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4.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CD" w:rsidRDefault="008761CD" w:rsidP="00B575D2">
      <w:pPr>
        <w:pStyle w:val="PURHeading7"/>
      </w:pPr>
    </w:p>
    <w:p w:rsidR="00F77E8B" w:rsidRDefault="00F77E8B">
      <w:pPr>
        <w:pStyle w:val="PURBody"/>
        <w:shd w:val="clear" w:color="auto" w:fill="00188F"/>
        <w:tabs>
          <w:tab w:val="clear" w:pos="360"/>
        </w:tabs>
        <w:ind w:right="7920" w:firstLine="360"/>
        <w:rPr>
          <w:rFonts w:asciiTheme="majorHAnsi" w:hAnsiTheme="majorHAnsi"/>
          <w:color w:val="FFFFFF"/>
          <w:sz w:val="6"/>
          <w:szCs w:val="6"/>
        </w:rPr>
      </w:pPr>
    </w:p>
    <w:p w:rsidR="00F77E8B" w:rsidRDefault="00BF144A">
      <w:pPr>
        <w:pStyle w:val="PURBody"/>
        <w:shd w:val="clear" w:color="auto" w:fill="00188F"/>
        <w:tabs>
          <w:tab w:val="clear" w:pos="360"/>
        </w:tabs>
        <w:spacing w:after="0" w:line="230" w:lineRule="auto"/>
        <w:ind w:right="7920" w:firstLine="360"/>
        <w:rPr>
          <w:rFonts w:asciiTheme="majorHAnsi" w:hAnsiTheme="majorHAnsi"/>
          <w:color w:val="FFFFFF" w:themeColor="background1"/>
          <w:sz w:val="32"/>
          <w:szCs w:val="32"/>
        </w:rPr>
      </w:pPr>
      <w:r>
        <w:rPr>
          <w:rFonts w:asciiTheme="majorHAnsi" w:hAnsiTheme="majorHAnsi"/>
          <w:color w:val="FFFFFF" w:themeColor="background1"/>
          <w:sz w:val="32"/>
          <w:szCs w:val="32"/>
        </w:rPr>
        <w:t>Корпоративное</w:t>
      </w:r>
    </w:p>
    <w:p w:rsidR="00F77E8B" w:rsidRDefault="00BF144A">
      <w:pPr>
        <w:pStyle w:val="PURBody"/>
        <w:shd w:val="clear" w:color="auto" w:fill="00188F"/>
        <w:tabs>
          <w:tab w:val="clear" w:pos="360"/>
        </w:tabs>
        <w:spacing w:after="0" w:line="230" w:lineRule="auto"/>
        <w:ind w:right="7920" w:firstLine="360"/>
        <w:rPr>
          <w:rFonts w:asciiTheme="majorHAnsi" w:hAnsiTheme="majorHAnsi"/>
          <w:color w:val="FFFFFF" w:themeColor="background1"/>
          <w:sz w:val="32"/>
          <w:szCs w:val="32"/>
        </w:rPr>
      </w:pPr>
      <w:r>
        <w:rPr>
          <w:rFonts w:asciiTheme="majorHAnsi" w:hAnsiTheme="majorHAnsi"/>
          <w:color w:val="FFFFFF" w:themeColor="background1"/>
          <w:sz w:val="32"/>
          <w:szCs w:val="32"/>
        </w:rPr>
        <w:t>лицензирование</w:t>
      </w:r>
    </w:p>
    <w:p w:rsidR="00F77E8B" w:rsidRDefault="00F77E8B">
      <w:pPr>
        <w:pStyle w:val="PURBody"/>
        <w:shd w:val="clear" w:color="auto" w:fill="00188F"/>
        <w:tabs>
          <w:tab w:val="clear" w:pos="360"/>
        </w:tabs>
        <w:spacing w:after="0"/>
        <w:ind w:right="7920" w:firstLine="360"/>
        <w:rPr>
          <w:rFonts w:asciiTheme="majorHAnsi" w:hAnsiTheme="majorHAnsi"/>
          <w:color w:val="FFFFFF" w:themeColor="background1"/>
          <w:szCs w:val="18"/>
        </w:rPr>
      </w:pPr>
    </w:p>
    <w:p w:rsidR="00F77E8B" w:rsidRDefault="00F77E8B">
      <w:pPr>
        <w:pStyle w:val="PURBody"/>
        <w:shd w:val="clear" w:color="auto" w:fill="00188F"/>
        <w:tabs>
          <w:tab w:val="clear" w:pos="360"/>
        </w:tabs>
        <w:spacing w:after="0"/>
        <w:ind w:right="7920" w:firstLine="360"/>
        <w:rPr>
          <w:rFonts w:asciiTheme="majorHAnsi" w:hAnsiTheme="majorHAnsi"/>
          <w:color w:val="FFFFFF" w:themeColor="background1"/>
          <w:szCs w:val="18"/>
        </w:rPr>
      </w:pPr>
    </w:p>
    <w:p w:rsidR="00F77E8B" w:rsidRDefault="00F77E8B">
      <w:pPr>
        <w:pStyle w:val="PURBody"/>
        <w:shd w:val="clear" w:color="auto" w:fill="00188F"/>
        <w:tabs>
          <w:tab w:val="clear" w:pos="360"/>
        </w:tabs>
        <w:spacing w:after="0"/>
        <w:ind w:right="7920" w:firstLine="360"/>
        <w:rPr>
          <w:rFonts w:asciiTheme="majorHAnsi" w:hAnsiTheme="majorHAnsi"/>
          <w:color w:val="FFFFFF" w:themeColor="background1"/>
          <w:szCs w:val="18"/>
        </w:rPr>
      </w:pPr>
    </w:p>
    <w:p w:rsidR="00F77E8B" w:rsidRDefault="00F77E8B">
      <w:pPr>
        <w:pStyle w:val="PURBody"/>
        <w:shd w:val="clear" w:color="auto" w:fill="00188F"/>
        <w:tabs>
          <w:tab w:val="clear" w:pos="360"/>
        </w:tabs>
        <w:spacing w:after="0"/>
        <w:ind w:right="7920" w:firstLine="360"/>
        <w:rPr>
          <w:rFonts w:asciiTheme="majorHAnsi" w:hAnsiTheme="majorHAnsi"/>
          <w:color w:val="FFFFFF" w:themeColor="background1"/>
          <w:szCs w:val="18"/>
        </w:rPr>
      </w:pPr>
    </w:p>
    <w:p w:rsidR="00F77E8B" w:rsidRDefault="00F77E8B">
      <w:pPr>
        <w:pStyle w:val="PURBody"/>
        <w:shd w:val="clear" w:color="auto" w:fill="00188F"/>
        <w:tabs>
          <w:tab w:val="clear" w:pos="360"/>
        </w:tabs>
        <w:spacing w:after="0"/>
        <w:ind w:right="7920" w:firstLine="360"/>
        <w:rPr>
          <w:rFonts w:asciiTheme="majorHAnsi" w:hAnsiTheme="majorHAnsi"/>
          <w:color w:val="FFFFFF" w:themeColor="background1"/>
          <w:szCs w:val="18"/>
        </w:rPr>
      </w:pPr>
    </w:p>
    <w:p w:rsidR="00F77E8B" w:rsidRDefault="00F77E8B">
      <w:pPr>
        <w:pStyle w:val="PURBody"/>
        <w:shd w:val="clear" w:color="auto" w:fill="0072C6"/>
        <w:tabs>
          <w:tab w:val="clear" w:pos="360"/>
        </w:tabs>
        <w:ind w:right="1800" w:firstLine="360"/>
        <w:rPr>
          <w:sz w:val="72"/>
          <w:szCs w:val="72"/>
        </w:rPr>
      </w:pPr>
    </w:p>
    <w:p w:rsidR="00F77E8B" w:rsidRDefault="00F77E8B">
      <w:pPr>
        <w:pStyle w:val="PURBody"/>
        <w:shd w:val="clear" w:color="auto" w:fill="0072C6"/>
        <w:tabs>
          <w:tab w:val="clear" w:pos="360"/>
          <w:tab w:val="left" w:pos="180"/>
        </w:tabs>
        <w:ind w:right="1800" w:firstLine="360"/>
        <w:rPr>
          <w:rFonts w:asciiTheme="majorHAnsi" w:hAnsiTheme="majorHAnsi"/>
          <w:color w:val="FFFFFF" w:themeColor="background1"/>
          <w:sz w:val="72"/>
          <w:szCs w:val="72"/>
        </w:rPr>
      </w:pPr>
    </w:p>
    <w:p w:rsidR="00F77E8B" w:rsidRPr="00286185" w:rsidRDefault="00BF144A">
      <w:pPr>
        <w:pStyle w:val="PURBody"/>
        <w:shd w:val="clear" w:color="auto" w:fill="0072C6"/>
        <w:tabs>
          <w:tab w:val="clear" w:pos="360"/>
        </w:tabs>
        <w:spacing w:after="0" w:line="230" w:lineRule="auto"/>
        <w:ind w:right="1800" w:firstLine="360"/>
        <w:rPr>
          <w:rFonts w:asciiTheme="majorHAnsi" w:hAnsiTheme="majorHAnsi"/>
          <w:color w:val="FFFFFF" w:themeColor="background1"/>
          <w:sz w:val="80"/>
          <w:szCs w:val="80"/>
        </w:rPr>
      </w:pPr>
      <w:r w:rsidRPr="00286185">
        <w:rPr>
          <w:rFonts w:asciiTheme="majorHAnsi" w:hAnsiTheme="majorHAnsi"/>
          <w:color w:val="FFFFFF" w:themeColor="background1"/>
          <w:sz w:val="80"/>
          <w:szCs w:val="80"/>
        </w:rPr>
        <w:t>Условия для продуктов</w:t>
      </w:r>
    </w:p>
    <w:p w:rsidR="00F77E8B" w:rsidRPr="00286185" w:rsidRDefault="00BF144A">
      <w:pPr>
        <w:pStyle w:val="PURBody"/>
        <w:shd w:val="clear" w:color="auto" w:fill="0072C6"/>
        <w:tabs>
          <w:tab w:val="clear" w:pos="360"/>
        </w:tabs>
        <w:spacing w:after="0" w:line="230" w:lineRule="auto"/>
        <w:ind w:right="1800" w:firstLine="360"/>
        <w:rPr>
          <w:rFonts w:asciiTheme="majorHAnsi" w:hAnsiTheme="majorHAnsi"/>
          <w:color w:val="FFFFFF" w:themeColor="background1"/>
          <w:sz w:val="80"/>
          <w:szCs w:val="80"/>
        </w:rPr>
      </w:pPr>
      <w:r w:rsidRPr="00286185">
        <w:rPr>
          <w:rFonts w:asciiTheme="majorHAnsi" w:hAnsiTheme="majorHAnsi"/>
          <w:color w:val="FFFFFF" w:themeColor="background1"/>
          <w:sz w:val="80"/>
          <w:szCs w:val="80"/>
        </w:rPr>
        <w:t>1 марта 2016 г.</w:t>
      </w:r>
    </w:p>
    <w:p w:rsidR="00F77E8B" w:rsidRDefault="00F77E8B">
      <w:pPr>
        <w:pStyle w:val="PURBody"/>
        <w:shd w:val="clear" w:color="auto" w:fill="0072C6"/>
        <w:tabs>
          <w:tab w:val="clear" w:pos="360"/>
        </w:tabs>
        <w:spacing w:after="0" w:line="230" w:lineRule="auto"/>
        <w:ind w:right="1800" w:firstLine="360"/>
        <w:rPr>
          <w:rFonts w:asciiTheme="majorHAnsi" w:hAnsiTheme="majorHAnsi"/>
          <w:color w:val="FFFFFF" w:themeColor="background1"/>
          <w:sz w:val="96"/>
          <w:szCs w:val="96"/>
        </w:rPr>
      </w:pPr>
    </w:p>
    <w:p w:rsidR="00F77E8B" w:rsidRDefault="00BF144A">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F77E8B" w:rsidRDefault="00F77E8B">
      <w:pPr>
        <w:sectPr w:rsidR="00F77E8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rsidR="00F77E8B" w:rsidRDefault="00BF144A">
      <w:pPr>
        <w:pStyle w:val="ProductList-SectionHeading"/>
        <w:pageBreakBefore/>
      </w:pPr>
      <w:bookmarkStart w:id="0" w:name="_Sec842"/>
      <w:r>
        <w:lastRenderedPageBreak/>
        <w:t>Оглавление</w:t>
      </w:r>
    </w:p>
    <w:p w:rsidR="00F77E8B" w:rsidRDefault="00F77E8B">
      <w:pPr>
        <w:pStyle w:val="ProductList-Body"/>
      </w:pPr>
    </w:p>
    <w:p w:rsidR="00F77E8B" w:rsidRDefault="00F77E8B">
      <w:pPr>
        <w:sectPr w:rsidR="00F77E8B">
          <w:headerReference w:type="default" r:id="rId16"/>
          <w:footerReference w:type="default" r:id="rId17"/>
          <w:type w:val="continuous"/>
          <w:pgSz w:w="12240" w:h="15840" w:code="1"/>
          <w:pgMar w:top="1170" w:right="720" w:bottom="1620" w:left="720" w:header="432" w:footer="288" w:gutter="0"/>
          <w:cols w:space="360"/>
        </w:sectPr>
      </w:pPr>
    </w:p>
    <w:p w:rsidR="00BF144A" w:rsidRDefault="00BF144A">
      <w:pPr>
        <w:pStyle w:val="TOC1"/>
        <w:rPr>
          <w:rFonts w:eastAsiaTheme="minorEastAsia"/>
          <w:b w:val="0"/>
          <w:caps w:val="0"/>
          <w:noProof/>
          <w:sz w:val="22"/>
          <w:szCs w:val="22"/>
        </w:rPr>
      </w:pPr>
      <w:r>
        <w:fldChar w:fldCharType="begin"/>
      </w:r>
      <w:r>
        <w:instrText xml:space="preserve"> TOC \h \f \l 1-3 </w:instrText>
      </w:r>
      <w:r>
        <w:fldChar w:fldCharType="separate"/>
      </w:r>
      <w:hyperlink w:anchor="_Toc444075166" w:history="1">
        <w:r w:rsidRPr="00BB0D9F">
          <w:rPr>
            <w:rStyle w:val="Hyperlink"/>
            <w:noProof/>
          </w:rPr>
          <w:t>Введение</w:t>
        </w:r>
        <w:r>
          <w:rPr>
            <w:noProof/>
          </w:rPr>
          <w:tab/>
        </w:r>
        <w:r>
          <w:rPr>
            <w:noProof/>
          </w:rPr>
          <w:fldChar w:fldCharType="begin"/>
        </w:r>
        <w:r>
          <w:rPr>
            <w:noProof/>
          </w:rPr>
          <w:instrText xml:space="preserve"> PAGEREF _Toc444075166 \h </w:instrText>
        </w:r>
        <w:r>
          <w:rPr>
            <w:noProof/>
          </w:rPr>
        </w:r>
        <w:r>
          <w:rPr>
            <w:noProof/>
          </w:rPr>
          <w:fldChar w:fldCharType="separate"/>
        </w:r>
        <w:r>
          <w:rPr>
            <w:noProof/>
          </w:rPr>
          <w:t>4</w:t>
        </w:r>
        <w:r>
          <w:rPr>
            <w:noProof/>
          </w:rPr>
          <w:fldChar w:fldCharType="end"/>
        </w:r>
      </w:hyperlink>
    </w:p>
    <w:p w:rsidR="00BF144A" w:rsidRDefault="003F111B">
      <w:pPr>
        <w:pStyle w:val="TOC2"/>
        <w:rPr>
          <w:rFonts w:eastAsiaTheme="minorEastAsia"/>
          <w:smallCaps w:val="0"/>
          <w:sz w:val="22"/>
        </w:rPr>
      </w:pPr>
      <w:hyperlink w:anchor="_Toc444075167" w:history="1">
        <w:r w:rsidR="00BF144A" w:rsidRPr="00BB0D9F">
          <w:rPr>
            <w:rStyle w:val="Hyperlink"/>
          </w:rPr>
          <w:t>Сведения о данном документе</w:t>
        </w:r>
        <w:r w:rsidR="00BF144A">
          <w:tab/>
        </w:r>
        <w:r w:rsidR="00BF144A">
          <w:fldChar w:fldCharType="begin"/>
        </w:r>
        <w:r w:rsidR="00BF144A">
          <w:instrText xml:space="preserve"> PAGEREF _Toc444075167 \h </w:instrText>
        </w:r>
        <w:r w:rsidR="00BF144A">
          <w:fldChar w:fldCharType="separate"/>
        </w:r>
        <w:r w:rsidR="00BF144A">
          <w:t>4</w:t>
        </w:r>
        <w:r w:rsidR="00BF144A">
          <w:fldChar w:fldCharType="end"/>
        </w:r>
      </w:hyperlink>
    </w:p>
    <w:p w:rsidR="00BF144A" w:rsidRDefault="003F111B">
      <w:pPr>
        <w:pStyle w:val="TOC2"/>
        <w:rPr>
          <w:rFonts w:eastAsiaTheme="minorEastAsia"/>
          <w:smallCaps w:val="0"/>
          <w:sz w:val="22"/>
        </w:rPr>
      </w:pPr>
      <w:hyperlink w:anchor="_Toc444075168" w:history="1">
        <w:r w:rsidR="00BF144A" w:rsidRPr="00BB0D9F">
          <w:rPr>
            <w:rStyle w:val="Hyperlink"/>
          </w:rPr>
          <w:t>Содержание настоящего документа</w:t>
        </w:r>
        <w:r w:rsidR="00BF144A">
          <w:tab/>
        </w:r>
        <w:r w:rsidR="00BF144A">
          <w:fldChar w:fldCharType="begin"/>
        </w:r>
        <w:r w:rsidR="00BF144A">
          <w:instrText xml:space="preserve"> PAGEREF _Toc444075168 \h </w:instrText>
        </w:r>
        <w:r w:rsidR="00BF144A">
          <w:fldChar w:fldCharType="separate"/>
        </w:r>
        <w:r w:rsidR="00BF144A">
          <w:t>4</w:t>
        </w:r>
        <w:r w:rsidR="00BF144A">
          <w:fldChar w:fldCharType="end"/>
        </w:r>
      </w:hyperlink>
    </w:p>
    <w:p w:rsidR="00BF144A" w:rsidRDefault="003F111B">
      <w:pPr>
        <w:pStyle w:val="TOC2"/>
        <w:rPr>
          <w:rFonts w:eastAsiaTheme="minorEastAsia"/>
          <w:smallCaps w:val="0"/>
          <w:sz w:val="22"/>
        </w:rPr>
      </w:pPr>
      <w:hyperlink w:anchor="_Toc444075169" w:history="1">
        <w:r w:rsidR="00BF144A" w:rsidRPr="00BB0D9F">
          <w:rPr>
            <w:rStyle w:val="Hyperlink"/>
          </w:rPr>
          <w:t>Структура Описания Продукта</w:t>
        </w:r>
        <w:r w:rsidR="00BF144A">
          <w:tab/>
        </w:r>
        <w:r w:rsidR="00BF144A">
          <w:fldChar w:fldCharType="begin"/>
        </w:r>
        <w:r w:rsidR="00BF144A">
          <w:instrText xml:space="preserve"> PAGEREF _Toc444075169 \h </w:instrText>
        </w:r>
        <w:r w:rsidR="00BF144A">
          <w:fldChar w:fldCharType="separate"/>
        </w:r>
        <w:r w:rsidR="00BF144A">
          <w:t>4</w:t>
        </w:r>
        <w:r w:rsidR="00BF144A">
          <w:fldChar w:fldCharType="end"/>
        </w:r>
      </w:hyperlink>
    </w:p>
    <w:p w:rsidR="00BF144A" w:rsidRDefault="003F111B">
      <w:pPr>
        <w:pStyle w:val="TOC2"/>
        <w:rPr>
          <w:rFonts w:eastAsiaTheme="minorEastAsia"/>
          <w:smallCaps w:val="0"/>
          <w:sz w:val="22"/>
        </w:rPr>
      </w:pPr>
      <w:hyperlink w:anchor="_Toc444075170" w:history="1">
        <w:r w:rsidR="00BF144A" w:rsidRPr="00BB0D9F">
          <w:rPr>
            <w:rStyle w:val="Hyperlink"/>
          </w:rPr>
          <w:t>Пояснения и сводка изменений в данном Документе</w:t>
        </w:r>
        <w:r w:rsidR="00BF144A">
          <w:tab/>
        </w:r>
        <w:r w:rsidR="00BF144A">
          <w:fldChar w:fldCharType="begin"/>
        </w:r>
        <w:r w:rsidR="00BF144A">
          <w:instrText xml:space="preserve"> PAGEREF _Toc444075170 \h </w:instrText>
        </w:r>
        <w:r w:rsidR="00BF144A">
          <w:fldChar w:fldCharType="separate"/>
        </w:r>
        <w:r w:rsidR="00BF144A">
          <w:t>5</w:t>
        </w:r>
        <w:r w:rsidR="00BF144A">
          <w:fldChar w:fldCharType="end"/>
        </w:r>
      </w:hyperlink>
    </w:p>
    <w:p w:rsidR="00BF144A" w:rsidRDefault="003F111B">
      <w:pPr>
        <w:pStyle w:val="TOC1"/>
        <w:rPr>
          <w:rFonts w:eastAsiaTheme="minorEastAsia"/>
          <w:b w:val="0"/>
          <w:caps w:val="0"/>
          <w:noProof/>
          <w:sz w:val="22"/>
          <w:szCs w:val="22"/>
        </w:rPr>
      </w:pPr>
      <w:hyperlink w:anchor="_Toc444075171" w:history="1">
        <w:r w:rsidR="00BF144A" w:rsidRPr="00BB0D9F">
          <w:rPr>
            <w:rStyle w:val="Hyperlink"/>
            <w:noProof/>
          </w:rPr>
          <w:t>Условия лицензии</w:t>
        </w:r>
        <w:r w:rsidR="00BF144A">
          <w:rPr>
            <w:noProof/>
          </w:rPr>
          <w:tab/>
        </w:r>
        <w:r w:rsidR="00BF144A">
          <w:rPr>
            <w:noProof/>
          </w:rPr>
          <w:fldChar w:fldCharType="begin"/>
        </w:r>
        <w:r w:rsidR="00BF144A">
          <w:rPr>
            <w:noProof/>
          </w:rPr>
          <w:instrText xml:space="preserve"> PAGEREF _Toc444075171 \h </w:instrText>
        </w:r>
        <w:r w:rsidR="00BF144A">
          <w:rPr>
            <w:noProof/>
          </w:rPr>
        </w:r>
        <w:r w:rsidR="00BF144A">
          <w:rPr>
            <w:noProof/>
          </w:rPr>
          <w:fldChar w:fldCharType="separate"/>
        </w:r>
        <w:r w:rsidR="00BF144A">
          <w:rPr>
            <w:noProof/>
          </w:rPr>
          <w:t>7</w:t>
        </w:r>
        <w:r w:rsidR="00BF144A">
          <w:rPr>
            <w:noProof/>
          </w:rPr>
          <w:fldChar w:fldCharType="end"/>
        </w:r>
      </w:hyperlink>
    </w:p>
    <w:p w:rsidR="00BF144A" w:rsidRDefault="003F111B">
      <w:pPr>
        <w:pStyle w:val="TOC2"/>
        <w:rPr>
          <w:rFonts w:eastAsiaTheme="minorEastAsia"/>
          <w:smallCaps w:val="0"/>
          <w:sz w:val="22"/>
        </w:rPr>
      </w:pPr>
      <w:hyperlink w:anchor="_Toc444075172" w:history="1">
        <w:r w:rsidR="00BF144A" w:rsidRPr="00BB0D9F">
          <w:rPr>
            <w:rStyle w:val="Hyperlink"/>
          </w:rPr>
          <w:t>Универсальные условия лицензирования</w:t>
        </w:r>
        <w:r w:rsidR="00BF144A">
          <w:tab/>
        </w:r>
        <w:r w:rsidR="00BF144A">
          <w:fldChar w:fldCharType="begin"/>
        </w:r>
        <w:r w:rsidR="00BF144A">
          <w:instrText xml:space="preserve"> PAGEREF _Toc444075172 \h </w:instrText>
        </w:r>
        <w:r w:rsidR="00BF144A">
          <w:fldChar w:fldCharType="separate"/>
        </w:r>
        <w:r w:rsidR="00BF144A">
          <w:t>7</w:t>
        </w:r>
        <w:r w:rsidR="00BF144A">
          <w:fldChar w:fldCharType="end"/>
        </w:r>
      </w:hyperlink>
    </w:p>
    <w:p w:rsidR="00BF144A" w:rsidRDefault="003F111B">
      <w:pPr>
        <w:pStyle w:val="TOC2"/>
        <w:rPr>
          <w:rFonts w:eastAsiaTheme="minorEastAsia"/>
          <w:smallCaps w:val="0"/>
          <w:sz w:val="22"/>
        </w:rPr>
      </w:pPr>
      <w:hyperlink w:anchor="_Toc444075173" w:history="1">
        <w:r w:rsidR="00BF144A" w:rsidRPr="00BB0D9F">
          <w:rPr>
            <w:rStyle w:val="Hyperlink"/>
          </w:rPr>
          <w:t>Условия модели лицензирования</w:t>
        </w:r>
        <w:r w:rsidR="00BF144A">
          <w:tab/>
        </w:r>
        <w:r w:rsidR="00BF144A">
          <w:fldChar w:fldCharType="begin"/>
        </w:r>
        <w:r w:rsidR="00BF144A">
          <w:instrText xml:space="preserve"> PAGEREF _Toc444075173 \h </w:instrText>
        </w:r>
        <w:r w:rsidR="00BF144A">
          <w:fldChar w:fldCharType="separate"/>
        </w:r>
        <w:r w:rsidR="00BF144A">
          <w:t>10</w:t>
        </w:r>
        <w:r w:rsidR="00BF144A">
          <w:fldChar w:fldCharType="end"/>
        </w:r>
      </w:hyperlink>
    </w:p>
    <w:p w:rsidR="00BF144A" w:rsidRDefault="003F111B">
      <w:pPr>
        <w:pStyle w:val="TOC3"/>
        <w:rPr>
          <w:rFonts w:eastAsiaTheme="minorEastAsia"/>
          <w:smallCaps w:val="0"/>
          <w:sz w:val="22"/>
        </w:rPr>
      </w:pPr>
      <w:hyperlink w:anchor="_Toc444075174" w:history="1">
        <w:r w:rsidR="00BF144A" w:rsidRPr="00BB0D9F">
          <w:rPr>
            <w:rStyle w:val="Hyperlink"/>
          </w:rPr>
          <w:t>Приложения для настольных компьютеров (Desktop Applications)</w:t>
        </w:r>
        <w:r w:rsidR="00BF144A">
          <w:tab/>
        </w:r>
        <w:r w:rsidR="00BF144A">
          <w:fldChar w:fldCharType="begin"/>
        </w:r>
        <w:r w:rsidR="00BF144A">
          <w:instrText xml:space="preserve"> PAGEREF _Toc444075174 \h </w:instrText>
        </w:r>
        <w:r w:rsidR="00BF144A">
          <w:fldChar w:fldCharType="separate"/>
        </w:r>
        <w:r w:rsidR="00BF144A">
          <w:t>10</w:t>
        </w:r>
        <w:r w:rsidR="00BF144A">
          <w:fldChar w:fldCharType="end"/>
        </w:r>
      </w:hyperlink>
    </w:p>
    <w:p w:rsidR="00BF144A" w:rsidRDefault="003F111B">
      <w:pPr>
        <w:pStyle w:val="TOC3"/>
        <w:rPr>
          <w:rFonts w:eastAsiaTheme="minorEastAsia"/>
          <w:smallCaps w:val="0"/>
          <w:sz w:val="22"/>
        </w:rPr>
      </w:pPr>
      <w:hyperlink w:anchor="_Toc444075175" w:history="1">
        <w:r w:rsidR="00BF144A" w:rsidRPr="00BB0D9F">
          <w:rPr>
            <w:rStyle w:val="Hyperlink"/>
          </w:rPr>
          <w:t>Операционные системы для настольных компьютеров</w:t>
        </w:r>
        <w:r w:rsidR="00BF144A">
          <w:tab/>
        </w:r>
        <w:r w:rsidR="00BF144A">
          <w:fldChar w:fldCharType="begin"/>
        </w:r>
        <w:r w:rsidR="00BF144A">
          <w:instrText xml:space="preserve"> PAGEREF _Toc444075175 \h </w:instrText>
        </w:r>
        <w:r w:rsidR="00BF144A">
          <w:fldChar w:fldCharType="separate"/>
        </w:r>
        <w:r w:rsidR="00BF144A">
          <w:t>10</w:t>
        </w:r>
        <w:r w:rsidR="00BF144A">
          <w:fldChar w:fldCharType="end"/>
        </w:r>
      </w:hyperlink>
    </w:p>
    <w:p w:rsidR="00BF144A" w:rsidRDefault="003F111B">
      <w:pPr>
        <w:pStyle w:val="TOC3"/>
        <w:rPr>
          <w:rFonts w:eastAsiaTheme="minorEastAsia"/>
          <w:smallCaps w:val="0"/>
          <w:sz w:val="22"/>
        </w:rPr>
      </w:pPr>
      <w:hyperlink w:anchor="_Toc444075176" w:history="1">
        <w:r w:rsidR="00BF144A" w:rsidRPr="00BB0D9F">
          <w:rPr>
            <w:rStyle w:val="Hyperlink"/>
          </w:rPr>
          <w:t>Процессор/CAL</w:t>
        </w:r>
        <w:r w:rsidR="00BF144A">
          <w:tab/>
        </w:r>
        <w:r w:rsidR="00BF144A">
          <w:fldChar w:fldCharType="begin"/>
        </w:r>
        <w:r w:rsidR="00BF144A">
          <w:instrText xml:space="preserve"> PAGEREF _Toc444075176 \h </w:instrText>
        </w:r>
        <w:r w:rsidR="00BF144A">
          <w:fldChar w:fldCharType="separate"/>
        </w:r>
        <w:r w:rsidR="00BF144A">
          <w:t>11</w:t>
        </w:r>
        <w:r w:rsidR="00BF144A">
          <w:fldChar w:fldCharType="end"/>
        </w:r>
      </w:hyperlink>
    </w:p>
    <w:p w:rsidR="00BF144A" w:rsidRDefault="003F111B">
      <w:pPr>
        <w:pStyle w:val="TOC3"/>
        <w:rPr>
          <w:rFonts w:eastAsiaTheme="minorEastAsia"/>
          <w:smallCaps w:val="0"/>
          <w:sz w:val="22"/>
        </w:rPr>
      </w:pPr>
      <w:hyperlink w:anchor="_Toc444075177" w:history="1">
        <w:r w:rsidR="00BF144A" w:rsidRPr="00BB0D9F">
          <w:rPr>
            <w:rStyle w:val="Hyperlink"/>
          </w:rPr>
          <w:t>Сервер/CAL</w:t>
        </w:r>
        <w:r w:rsidR="00BF144A">
          <w:tab/>
        </w:r>
        <w:r w:rsidR="00BF144A">
          <w:fldChar w:fldCharType="begin"/>
        </w:r>
        <w:r w:rsidR="00BF144A">
          <w:instrText xml:space="preserve"> PAGEREF _Toc444075177 \h </w:instrText>
        </w:r>
        <w:r w:rsidR="00BF144A">
          <w:fldChar w:fldCharType="separate"/>
        </w:r>
        <w:r w:rsidR="00BF144A">
          <w:t>11</w:t>
        </w:r>
        <w:r w:rsidR="00BF144A">
          <w:fldChar w:fldCharType="end"/>
        </w:r>
      </w:hyperlink>
    </w:p>
    <w:p w:rsidR="00BF144A" w:rsidRDefault="003F111B">
      <w:pPr>
        <w:pStyle w:val="TOC3"/>
        <w:rPr>
          <w:rFonts w:eastAsiaTheme="minorEastAsia"/>
          <w:smallCaps w:val="0"/>
          <w:sz w:val="22"/>
        </w:rPr>
      </w:pPr>
      <w:hyperlink w:anchor="_Toc444075178" w:history="1">
        <w:r w:rsidR="00BF144A" w:rsidRPr="00BB0D9F">
          <w:rPr>
            <w:rStyle w:val="Hyperlink"/>
          </w:rPr>
          <w:t>Лицензирование</w:t>
        </w:r>
        <w:r w:rsidR="00BF144A">
          <w:tab/>
        </w:r>
        <w:r w:rsidR="00BF144A">
          <w:fldChar w:fldCharType="begin"/>
        </w:r>
        <w:r w:rsidR="00BF144A">
          <w:instrText xml:space="preserve"> PAGEREF _Toc444075178 \h </w:instrText>
        </w:r>
        <w:r w:rsidR="00BF144A">
          <w:fldChar w:fldCharType="separate"/>
        </w:r>
        <w:r w:rsidR="00BF144A">
          <w:t>11</w:t>
        </w:r>
        <w:r w:rsidR="00BF144A">
          <w:fldChar w:fldCharType="end"/>
        </w:r>
      </w:hyperlink>
    </w:p>
    <w:p w:rsidR="00BF144A" w:rsidRDefault="003F111B">
      <w:pPr>
        <w:pStyle w:val="TOC3"/>
        <w:rPr>
          <w:rFonts w:eastAsiaTheme="minorEastAsia"/>
          <w:smallCaps w:val="0"/>
          <w:sz w:val="22"/>
        </w:rPr>
      </w:pPr>
      <w:hyperlink w:anchor="_Toc444075179" w:history="1">
        <w:r w:rsidR="00BF144A" w:rsidRPr="00BB0D9F">
          <w:rPr>
            <w:rStyle w:val="Hyperlink"/>
          </w:rPr>
          <w:t>Серверы управления</w:t>
        </w:r>
        <w:r w:rsidR="00BF144A">
          <w:tab/>
        </w:r>
        <w:r w:rsidR="00BF144A">
          <w:fldChar w:fldCharType="begin"/>
        </w:r>
        <w:r w:rsidR="00BF144A">
          <w:instrText xml:space="preserve"> PAGEREF _Toc444075179 \h </w:instrText>
        </w:r>
        <w:r w:rsidR="00BF144A">
          <w:fldChar w:fldCharType="separate"/>
        </w:r>
        <w:r w:rsidR="00BF144A">
          <w:t>12</w:t>
        </w:r>
        <w:r w:rsidR="00BF144A">
          <w:fldChar w:fldCharType="end"/>
        </w:r>
      </w:hyperlink>
    </w:p>
    <w:p w:rsidR="00BF144A" w:rsidRDefault="003F111B">
      <w:pPr>
        <w:pStyle w:val="TOC3"/>
        <w:rPr>
          <w:rFonts w:eastAsiaTheme="minorEastAsia"/>
          <w:smallCaps w:val="0"/>
          <w:sz w:val="22"/>
        </w:rPr>
      </w:pPr>
      <w:hyperlink w:anchor="_Toc444075180" w:history="1">
        <w:r w:rsidR="00BF144A" w:rsidRPr="00BB0D9F">
          <w:rPr>
            <w:rStyle w:val="Hyperlink"/>
          </w:rPr>
          <w:t>Специализированные серверы</w:t>
        </w:r>
        <w:r w:rsidR="00BF144A">
          <w:tab/>
        </w:r>
        <w:r w:rsidR="00BF144A">
          <w:fldChar w:fldCharType="begin"/>
        </w:r>
        <w:r w:rsidR="00BF144A">
          <w:instrText xml:space="preserve"> PAGEREF _Toc444075180 \h </w:instrText>
        </w:r>
        <w:r w:rsidR="00BF144A">
          <w:fldChar w:fldCharType="separate"/>
        </w:r>
        <w:r w:rsidR="00BF144A">
          <w:t>13</w:t>
        </w:r>
        <w:r w:rsidR="00BF144A">
          <w:fldChar w:fldCharType="end"/>
        </w:r>
      </w:hyperlink>
    </w:p>
    <w:p w:rsidR="00BF144A" w:rsidRDefault="003F111B">
      <w:pPr>
        <w:pStyle w:val="TOC3"/>
        <w:rPr>
          <w:rFonts w:eastAsiaTheme="minorEastAsia"/>
          <w:smallCaps w:val="0"/>
          <w:sz w:val="22"/>
        </w:rPr>
      </w:pPr>
      <w:hyperlink w:anchor="_Toc444075181" w:history="1">
        <w:r w:rsidR="00BF144A" w:rsidRPr="00BB0D9F">
          <w:rPr>
            <w:rStyle w:val="Hyperlink"/>
          </w:rPr>
          <w:t>Средства разработчика</w:t>
        </w:r>
        <w:r w:rsidR="00BF144A">
          <w:tab/>
        </w:r>
        <w:r w:rsidR="00BF144A">
          <w:fldChar w:fldCharType="begin"/>
        </w:r>
        <w:r w:rsidR="00BF144A">
          <w:instrText xml:space="preserve"> PAGEREF _Toc444075181 \h </w:instrText>
        </w:r>
        <w:r w:rsidR="00BF144A">
          <w:fldChar w:fldCharType="separate"/>
        </w:r>
        <w:r w:rsidR="00BF144A">
          <w:t>13</w:t>
        </w:r>
        <w:r w:rsidR="00BF144A">
          <w:fldChar w:fldCharType="end"/>
        </w:r>
      </w:hyperlink>
    </w:p>
    <w:p w:rsidR="00BF144A" w:rsidRDefault="003F111B">
      <w:pPr>
        <w:pStyle w:val="TOC1"/>
        <w:rPr>
          <w:rFonts w:eastAsiaTheme="minorEastAsia"/>
          <w:b w:val="0"/>
          <w:caps w:val="0"/>
          <w:noProof/>
          <w:sz w:val="22"/>
          <w:szCs w:val="22"/>
        </w:rPr>
      </w:pPr>
      <w:hyperlink w:anchor="_Toc444075182" w:history="1">
        <w:r w:rsidR="00BF144A" w:rsidRPr="00BB0D9F">
          <w:rPr>
            <w:rStyle w:val="Hyperlink"/>
            <w:noProof/>
          </w:rPr>
          <w:t>Программное обеспечение</w:t>
        </w:r>
        <w:r w:rsidR="00BF144A">
          <w:rPr>
            <w:noProof/>
          </w:rPr>
          <w:tab/>
        </w:r>
        <w:r w:rsidR="00BF144A">
          <w:rPr>
            <w:noProof/>
          </w:rPr>
          <w:fldChar w:fldCharType="begin"/>
        </w:r>
        <w:r w:rsidR="00BF144A">
          <w:rPr>
            <w:noProof/>
          </w:rPr>
          <w:instrText xml:space="preserve"> PAGEREF _Toc444075182 \h </w:instrText>
        </w:r>
        <w:r w:rsidR="00BF144A">
          <w:rPr>
            <w:noProof/>
          </w:rPr>
        </w:r>
        <w:r w:rsidR="00BF144A">
          <w:rPr>
            <w:noProof/>
          </w:rPr>
          <w:fldChar w:fldCharType="separate"/>
        </w:r>
        <w:r w:rsidR="00BF144A">
          <w:rPr>
            <w:noProof/>
          </w:rPr>
          <w:t>14</w:t>
        </w:r>
        <w:r w:rsidR="00BF144A">
          <w:rPr>
            <w:noProof/>
          </w:rPr>
          <w:fldChar w:fldCharType="end"/>
        </w:r>
      </w:hyperlink>
    </w:p>
    <w:p w:rsidR="00BF144A" w:rsidRDefault="003F111B">
      <w:pPr>
        <w:pStyle w:val="TOC2"/>
        <w:rPr>
          <w:rFonts w:eastAsiaTheme="minorEastAsia"/>
          <w:smallCaps w:val="0"/>
          <w:sz w:val="22"/>
        </w:rPr>
      </w:pPr>
      <w:hyperlink w:anchor="_Toc444075183" w:history="1">
        <w:r w:rsidR="00BF144A" w:rsidRPr="00BB0D9F">
          <w:rPr>
            <w:rStyle w:val="Hyperlink"/>
          </w:rPr>
          <w:t>Advanced Threat Analytics</w:t>
        </w:r>
        <w:r w:rsidR="00BF144A">
          <w:tab/>
        </w:r>
        <w:r w:rsidR="00BF144A">
          <w:fldChar w:fldCharType="begin"/>
        </w:r>
        <w:r w:rsidR="00BF144A">
          <w:instrText xml:space="preserve"> PAGEREF _Toc444075183 \h </w:instrText>
        </w:r>
        <w:r w:rsidR="00BF144A">
          <w:fldChar w:fldCharType="separate"/>
        </w:r>
        <w:r w:rsidR="00BF144A">
          <w:t>14</w:t>
        </w:r>
        <w:r w:rsidR="00BF144A">
          <w:fldChar w:fldCharType="end"/>
        </w:r>
      </w:hyperlink>
    </w:p>
    <w:p w:rsidR="00BF144A" w:rsidRDefault="003F111B">
      <w:pPr>
        <w:pStyle w:val="TOC2"/>
        <w:rPr>
          <w:rFonts w:eastAsiaTheme="minorEastAsia"/>
          <w:smallCaps w:val="0"/>
          <w:sz w:val="22"/>
        </w:rPr>
      </w:pPr>
      <w:hyperlink w:anchor="_Toc444075184" w:history="1">
        <w:r w:rsidR="00BF144A" w:rsidRPr="00BB0D9F">
          <w:rPr>
            <w:rStyle w:val="Hyperlink"/>
          </w:rPr>
          <w:t>BizTalk</w:t>
        </w:r>
        <w:r w:rsidR="00BF144A">
          <w:tab/>
        </w:r>
        <w:r w:rsidR="00BF144A">
          <w:fldChar w:fldCharType="begin"/>
        </w:r>
        <w:r w:rsidR="00BF144A">
          <w:instrText xml:space="preserve"> PAGEREF _Toc444075184 \h </w:instrText>
        </w:r>
        <w:r w:rsidR="00BF144A">
          <w:fldChar w:fldCharType="separate"/>
        </w:r>
        <w:r w:rsidR="00BF144A">
          <w:t>15</w:t>
        </w:r>
        <w:r w:rsidR="00BF144A">
          <w:fldChar w:fldCharType="end"/>
        </w:r>
      </w:hyperlink>
    </w:p>
    <w:p w:rsidR="00BF144A" w:rsidRDefault="003F111B">
      <w:pPr>
        <w:pStyle w:val="TOC2"/>
        <w:rPr>
          <w:rFonts w:eastAsiaTheme="minorEastAsia"/>
          <w:smallCaps w:val="0"/>
          <w:sz w:val="22"/>
        </w:rPr>
      </w:pPr>
      <w:hyperlink w:anchor="_Toc444075185" w:history="1">
        <w:r w:rsidR="00BF144A" w:rsidRPr="00BB0D9F">
          <w:rPr>
            <w:rStyle w:val="Hyperlink"/>
          </w:rPr>
          <w:t>Лицензии CAL Suite</w:t>
        </w:r>
        <w:r w:rsidR="00BF144A">
          <w:tab/>
        </w:r>
        <w:r w:rsidR="00BF144A">
          <w:fldChar w:fldCharType="begin"/>
        </w:r>
        <w:r w:rsidR="00BF144A">
          <w:instrText xml:space="preserve"> PAGEREF _Toc444075185 \h </w:instrText>
        </w:r>
        <w:r w:rsidR="00BF144A">
          <w:fldChar w:fldCharType="separate"/>
        </w:r>
        <w:r w:rsidR="00BF144A">
          <w:t>16</w:t>
        </w:r>
        <w:r w:rsidR="00BF144A">
          <w:fldChar w:fldCharType="end"/>
        </w:r>
      </w:hyperlink>
    </w:p>
    <w:p w:rsidR="00BF144A" w:rsidRDefault="003F111B">
      <w:pPr>
        <w:pStyle w:val="TOC2"/>
        <w:rPr>
          <w:rFonts w:eastAsiaTheme="minorEastAsia"/>
          <w:smallCaps w:val="0"/>
          <w:sz w:val="22"/>
        </w:rPr>
      </w:pPr>
      <w:hyperlink w:anchor="_Toc444075186" w:history="1">
        <w:r w:rsidR="00BF144A" w:rsidRPr="00BB0D9F">
          <w:rPr>
            <w:rStyle w:val="Hyperlink"/>
          </w:rPr>
          <w:t>Core Infrastructure Server (CIS) Suite</w:t>
        </w:r>
        <w:r w:rsidR="00BF144A">
          <w:tab/>
        </w:r>
        <w:r w:rsidR="00BF144A">
          <w:fldChar w:fldCharType="begin"/>
        </w:r>
        <w:r w:rsidR="00BF144A">
          <w:instrText xml:space="preserve"> PAGEREF _Toc444075186 \h </w:instrText>
        </w:r>
        <w:r w:rsidR="00BF144A">
          <w:fldChar w:fldCharType="separate"/>
        </w:r>
        <w:r w:rsidR="00BF144A">
          <w:t>18</w:t>
        </w:r>
        <w:r w:rsidR="00BF144A">
          <w:fldChar w:fldCharType="end"/>
        </w:r>
      </w:hyperlink>
    </w:p>
    <w:p w:rsidR="00BF144A" w:rsidRDefault="003F111B">
      <w:pPr>
        <w:pStyle w:val="TOC2"/>
        <w:rPr>
          <w:rFonts w:eastAsiaTheme="minorEastAsia"/>
          <w:smallCaps w:val="0"/>
          <w:sz w:val="22"/>
        </w:rPr>
      </w:pPr>
      <w:hyperlink w:anchor="_Toc444075187" w:history="1">
        <w:r w:rsidR="00BF144A" w:rsidRPr="00BB0D9F">
          <w:rPr>
            <w:rStyle w:val="Hyperlink"/>
          </w:rPr>
          <w:t>Forefront</w:t>
        </w:r>
        <w:r w:rsidR="00BF144A">
          <w:tab/>
        </w:r>
        <w:r w:rsidR="00BF144A">
          <w:fldChar w:fldCharType="begin"/>
        </w:r>
        <w:r w:rsidR="00BF144A">
          <w:instrText xml:space="preserve"> PAGEREF _Toc444075187 \h </w:instrText>
        </w:r>
        <w:r w:rsidR="00BF144A">
          <w:fldChar w:fldCharType="separate"/>
        </w:r>
        <w:r w:rsidR="00BF144A">
          <w:t>19</w:t>
        </w:r>
        <w:r w:rsidR="00BF144A">
          <w:fldChar w:fldCharType="end"/>
        </w:r>
      </w:hyperlink>
    </w:p>
    <w:p w:rsidR="00BF144A" w:rsidRDefault="003F111B">
      <w:pPr>
        <w:pStyle w:val="TOC2"/>
        <w:rPr>
          <w:rFonts w:eastAsiaTheme="minorEastAsia"/>
          <w:smallCaps w:val="0"/>
          <w:sz w:val="22"/>
        </w:rPr>
      </w:pPr>
      <w:hyperlink w:anchor="_Toc444075188" w:history="1">
        <w:r w:rsidR="00BF144A" w:rsidRPr="00BB0D9F">
          <w:rPr>
            <w:rStyle w:val="Hyperlink"/>
          </w:rPr>
          <w:t>Microsoft Dynamics</w:t>
        </w:r>
        <w:r w:rsidR="00BF144A">
          <w:tab/>
        </w:r>
        <w:r w:rsidR="00BF144A">
          <w:fldChar w:fldCharType="begin"/>
        </w:r>
        <w:r w:rsidR="00BF144A">
          <w:instrText xml:space="preserve"> PAGEREF _Toc444075188 \h </w:instrText>
        </w:r>
        <w:r w:rsidR="00BF144A">
          <w:fldChar w:fldCharType="separate"/>
        </w:r>
        <w:r w:rsidR="00BF144A">
          <w:t>20</w:t>
        </w:r>
        <w:r w:rsidR="00BF144A">
          <w:fldChar w:fldCharType="end"/>
        </w:r>
      </w:hyperlink>
    </w:p>
    <w:p w:rsidR="00BF144A" w:rsidRDefault="003F111B">
      <w:pPr>
        <w:pStyle w:val="TOC3"/>
        <w:rPr>
          <w:rFonts w:eastAsiaTheme="minorEastAsia"/>
          <w:smallCaps w:val="0"/>
          <w:sz w:val="22"/>
        </w:rPr>
      </w:pPr>
      <w:hyperlink w:anchor="_Toc444075189" w:history="1">
        <w:r w:rsidR="00BF144A" w:rsidRPr="00BB0D9F">
          <w:rPr>
            <w:rStyle w:val="Hyperlink"/>
          </w:rPr>
          <w:t>Microsoft Dynamics AX</w:t>
        </w:r>
        <w:r w:rsidR="00BF144A">
          <w:tab/>
        </w:r>
        <w:r w:rsidR="00BF144A">
          <w:fldChar w:fldCharType="begin"/>
        </w:r>
        <w:r w:rsidR="00BF144A">
          <w:instrText xml:space="preserve"> PAGEREF _Toc444075189 \h </w:instrText>
        </w:r>
        <w:r w:rsidR="00BF144A">
          <w:fldChar w:fldCharType="separate"/>
        </w:r>
        <w:r w:rsidR="00BF144A">
          <w:t>20</w:t>
        </w:r>
        <w:r w:rsidR="00BF144A">
          <w:fldChar w:fldCharType="end"/>
        </w:r>
      </w:hyperlink>
    </w:p>
    <w:p w:rsidR="00BF144A" w:rsidRDefault="003F111B">
      <w:pPr>
        <w:pStyle w:val="TOC3"/>
        <w:rPr>
          <w:rFonts w:eastAsiaTheme="minorEastAsia"/>
          <w:smallCaps w:val="0"/>
          <w:sz w:val="22"/>
        </w:rPr>
      </w:pPr>
      <w:hyperlink w:anchor="_Toc444075190" w:history="1">
        <w:r w:rsidR="00BF144A" w:rsidRPr="00BB0D9F">
          <w:rPr>
            <w:rStyle w:val="Hyperlink"/>
          </w:rPr>
          <w:t>Microsoft Dynamics CRM</w:t>
        </w:r>
        <w:r w:rsidR="00BF144A">
          <w:tab/>
        </w:r>
        <w:r w:rsidR="00BF144A">
          <w:fldChar w:fldCharType="begin"/>
        </w:r>
        <w:r w:rsidR="00BF144A">
          <w:instrText xml:space="preserve"> PAGEREF _Toc444075190 \h </w:instrText>
        </w:r>
        <w:r w:rsidR="00BF144A">
          <w:fldChar w:fldCharType="separate"/>
        </w:r>
        <w:r w:rsidR="00BF144A">
          <w:t>22</w:t>
        </w:r>
        <w:r w:rsidR="00BF144A">
          <w:fldChar w:fldCharType="end"/>
        </w:r>
      </w:hyperlink>
    </w:p>
    <w:p w:rsidR="00BF144A" w:rsidRDefault="003F111B">
      <w:pPr>
        <w:pStyle w:val="TOC2"/>
        <w:rPr>
          <w:rFonts w:eastAsiaTheme="minorEastAsia"/>
          <w:smallCaps w:val="0"/>
          <w:sz w:val="22"/>
        </w:rPr>
      </w:pPr>
      <w:hyperlink w:anchor="_Toc444075191" w:history="1">
        <w:r w:rsidR="00BF144A" w:rsidRPr="00BB0D9F">
          <w:rPr>
            <w:rStyle w:val="Hyperlink"/>
          </w:rPr>
          <w:t>Microsoft Identity Manager</w:t>
        </w:r>
        <w:r w:rsidR="00BF144A">
          <w:tab/>
        </w:r>
        <w:r w:rsidR="00BF144A">
          <w:fldChar w:fldCharType="begin"/>
        </w:r>
        <w:r w:rsidR="00BF144A">
          <w:instrText xml:space="preserve"> PAGEREF _Toc444075191 \h </w:instrText>
        </w:r>
        <w:r w:rsidR="00BF144A">
          <w:fldChar w:fldCharType="separate"/>
        </w:r>
        <w:r w:rsidR="00BF144A">
          <w:t>24</w:t>
        </w:r>
        <w:r w:rsidR="00BF144A">
          <w:fldChar w:fldCharType="end"/>
        </w:r>
      </w:hyperlink>
    </w:p>
    <w:p w:rsidR="00BF144A" w:rsidRDefault="003F111B">
      <w:pPr>
        <w:pStyle w:val="TOC2"/>
        <w:rPr>
          <w:rFonts w:eastAsiaTheme="minorEastAsia"/>
          <w:smallCaps w:val="0"/>
          <w:sz w:val="22"/>
        </w:rPr>
      </w:pPr>
      <w:hyperlink w:anchor="_Toc444075192" w:history="1">
        <w:r w:rsidR="00BF144A" w:rsidRPr="00BB0D9F">
          <w:rPr>
            <w:rStyle w:val="Hyperlink"/>
          </w:rPr>
          <w:t>Приложения Office</w:t>
        </w:r>
        <w:r w:rsidR="00BF144A">
          <w:tab/>
        </w:r>
        <w:r w:rsidR="00BF144A">
          <w:fldChar w:fldCharType="begin"/>
        </w:r>
        <w:r w:rsidR="00BF144A">
          <w:instrText xml:space="preserve"> PAGEREF _Toc444075192 \h </w:instrText>
        </w:r>
        <w:r w:rsidR="00BF144A">
          <w:fldChar w:fldCharType="separate"/>
        </w:r>
        <w:r w:rsidR="00BF144A">
          <w:t>24</w:t>
        </w:r>
        <w:r w:rsidR="00BF144A">
          <w:fldChar w:fldCharType="end"/>
        </w:r>
      </w:hyperlink>
    </w:p>
    <w:p w:rsidR="00BF144A" w:rsidRDefault="003F111B">
      <w:pPr>
        <w:pStyle w:val="TOC3"/>
        <w:rPr>
          <w:rFonts w:eastAsiaTheme="minorEastAsia"/>
          <w:smallCaps w:val="0"/>
          <w:sz w:val="22"/>
        </w:rPr>
      </w:pPr>
      <w:hyperlink w:anchor="_Toc444075193" w:history="1">
        <w:r w:rsidR="00BF144A" w:rsidRPr="00BB0D9F">
          <w:rPr>
            <w:rStyle w:val="Hyperlink"/>
          </w:rPr>
          <w:t>Приложения Office для настольных компьютеров</w:t>
        </w:r>
        <w:r w:rsidR="00BF144A">
          <w:tab/>
        </w:r>
        <w:r w:rsidR="00BF144A">
          <w:fldChar w:fldCharType="begin"/>
        </w:r>
        <w:r w:rsidR="00BF144A">
          <w:instrText xml:space="preserve"> PAGEREF _Toc444075193 \h </w:instrText>
        </w:r>
        <w:r w:rsidR="00BF144A">
          <w:fldChar w:fldCharType="separate"/>
        </w:r>
        <w:r w:rsidR="00BF144A">
          <w:t>24</w:t>
        </w:r>
        <w:r w:rsidR="00BF144A">
          <w:fldChar w:fldCharType="end"/>
        </w:r>
      </w:hyperlink>
    </w:p>
    <w:p w:rsidR="00BF144A" w:rsidRDefault="003F111B">
      <w:pPr>
        <w:pStyle w:val="TOC3"/>
        <w:rPr>
          <w:rFonts w:eastAsiaTheme="minorEastAsia"/>
          <w:smallCaps w:val="0"/>
          <w:sz w:val="22"/>
        </w:rPr>
      </w:pPr>
      <w:hyperlink w:anchor="_Toc444075194" w:history="1">
        <w:r w:rsidR="00BF144A" w:rsidRPr="00BB0D9F">
          <w:rPr>
            <w:rStyle w:val="Hyperlink"/>
          </w:rPr>
          <w:t>Office для Mac</w:t>
        </w:r>
        <w:r w:rsidR="00BF144A">
          <w:tab/>
        </w:r>
        <w:r w:rsidR="00BF144A">
          <w:fldChar w:fldCharType="begin"/>
        </w:r>
        <w:r w:rsidR="00BF144A">
          <w:instrText xml:space="preserve"> PAGEREF _Toc444075194 \h </w:instrText>
        </w:r>
        <w:r w:rsidR="00BF144A">
          <w:fldChar w:fldCharType="separate"/>
        </w:r>
        <w:r w:rsidR="00BF144A">
          <w:t>26</w:t>
        </w:r>
        <w:r w:rsidR="00BF144A">
          <w:fldChar w:fldCharType="end"/>
        </w:r>
      </w:hyperlink>
    </w:p>
    <w:p w:rsidR="00BF144A" w:rsidRDefault="003F111B">
      <w:pPr>
        <w:pStyle w:val="TOC2"/>
        <w:rPr>
          <w:rFonts w:eastAsiaTheme="minorEastAsia"/>
          <w:smallCaps w:val="0"/>
          <w:sz w:val="22"/>
        </w:rPr>
      </w:pPr>
      <w:hyperlink w:anchor="_Toc444075195" w:history="1">
        <w:r w:rsidR="00BF144A" w:rsidRPr="00BB0D9F">
          <w:rPr>
            <w:rStyle w:val="Hyperlink"/>
          </w:rPr>
          <w:t>Серверы Office</w:t>
        </w:r>
        <w:r w:rsidR="00BF144A">
          <w:tab/>
        </w:r>
        <w:r w:rsidR="00BF144A">
          <w:fldChar w:fldCharType="begin"/>
        </w:r>
        <w:r w:rsidR="00BF144A">
          <w:instrText xml:space="preserve"> PAGEREF _Toc444075195 \h </w:instrText>
        </w:r>
        <w:r w:rsidR="00BF144A">
          <w:fldChar w:fldCharType="separate"/>
        </w:r>
        <w:r w:rsidR="00BF144A">
          <w:t>27</w:t>
        </w:r>
        <w:r w:rsidR="00BF144A">
          <w:fldChar w:fldCharType="end"/>
        </w:r>
      </w:hyperlink>
    </w:p>
    <w:p w:rsidR="00BF144A" w:rsidRDefault="003F111B">
      <w:pPr>
        <w:pStyle w:val="TOC3"/>
        <w:rPr>
          <w:rFonts w:eastAsiaTheme="minorEastAsia"/>
          <w:smallCaps w:val="0"/>
          <w:sz w:val="22"/>
        </w:rPr>
      </w:pPr>
      <w:hyperlink w:anchor="_Toc444075196" w:history="1">
        <w:r w:rsidR="00BF144A" w:rsidRPr="00BB0D9F">
          <w:rPr>
            <w:rStyle w:val="Hyperlink"/>
          </w:rPr>
          <w:t>Exchange Server</w:t>
        </w:r>
        <w:r w:rsidR="00BF144A">
          <w:tab/>
        </w:r>
        <w:r w:rsidR="00BF144A">
          <w:fldChar w:fldCharType="begin"/>
        </w:r>
        <w:r w:rsidR="00BF144A">
          <w:instrText xml:space="preserve"> PAGEREF _Toc444075196 \h </w:instrText>
        </w:r>
        <w:r w:rsidR="00BF144A">
          <w:fldChar w:fldCharType="separate"/>
        </w:r>
        <w:r w:rsidR="00BF144A">
          <w:t>27</w:t>
        </w:r>
        <w:r w:rsidR="00BF144A">
          <w:fldChar w:fldCharType="end"/>
        </w:r>
      </w:hyperlink>
    </w:p>
    <w:p w:rsidR="00BF144A" w:rsidRDefault="003F111B">
      <w:pPr>
        <w:pStyle w:val="TOC3"/>
        <w:rPr>
          <w:rFonts w:eastAsiaTheme="minorEastAsia"/>
          <w:smallCaps w:val="0"/>
          <w:sz w:val="22"/>
        </w:rPr>
      </w:pPr>
      <w:hyperlink w:anchor="_Toc444075197" w:history="1">
        <w:r w:rsidR="00BF144A" w:rsidRPr="00BB0D9F">
          <w:rPr>
            <w:rStyle w:val="Hyperlink"/>
          </w:rPr>
          <w:t>Project Server</w:t>
        </w:r>
        <w:r w:rsidR="00BF144A">
          <w:tab/>
        </w:r>
        <w:r w:rsidR="00BF144A">
          <w:fldChar w:fldCharType="begin"/>
        </w:r>
        <w:r w:rsidR="00BF144A">
          <w:instrText xml:space="preserve"> PAGEREF _Toc444075197 \h </w:instrText>
        </w:r>
        <w:r w:rsidR="00BF144A">
          <w:fldChar w:fldCharType="separate"/>
        </w:r>
        <w:r w:rsidR="00BF144A">
          <w:t>28</w:t>
        </w:r>
        <w:r w:rsidR="00BF144A">
          <w:fldChar w:fldCharType="end"/>
        </w:r>
      </w:hyperlink>
    </w:p>
    <w:p w:rsidR="00BF144A" w:rsidRDefault="003F111B">
      <w:pPr>
        <w:pStyle w:val="TOC3"/>
        <w:rPr>
          <w:rFonts w:eastAsiaTheme="minorEastAsia"/>
          <w:smallCaps w:val="0"/>
          <w:sz w:val="22"/>
        </w:rPr>
      </w:pPr>
      <w:hyperlink w:anchor="_Toc444075198" w:history="1">
        <w:r w:rsidR="00BF144A" w:rsidRPr="00BB0D9F">
          <w:rPr>
            <w:rStyle w:val="Hyperlink"/>
          </w:rPr>
          <w:t>SharePoint Server</w:t>
        </w:r>
        <w:r w:rsidR="00BF144A">
          <w:tab/>
        </w:r>
        <w:r w:rsidR="00BF144A">
          <w:fldChar w:fldCharType="begin"/>
        </w:r>
        <w:r w:rsidR="00BF144A">
          <w:instrText xml:space="preserve"> PAGEREF _Toc444075198 \h </w:instrText>
        </w:r>
        <w:r w:rsidR="00BF144A">
          <w:fldChar w:fldCharType="separate"/>
        </w:r>
        <w:r w:rsidR="00BF144A">
          <w:t>29</w:t>
        </w:r>
        <w:r w:rsidR="00BF144A">
          <w:fldChar w:fldCharType="end"/>
        </w:r>
      </w:hyperlink>
    </w:p>
    <w:p w:rsidR="00BF144A" w:rsidRDefault="003F111B">
      <w:pPr>
        <w:pStyle w:val="TOC3"/>
        <w:rPr>
          <w:rFonts w:eastAsiaTheme="minorEastAsia"/>
          <w:smallCaps w:val="0"/>
          <w:sz w:val="22"/>
        </w:rPr>
      </w:pPr>
      <w:hyperlink w:anchor="_Toc444075199" w:history="1">
        <w:r w:rsidR="00BF144A" w:rsidRPr="00BB0D9F">
          <w:rPr>
            <w:rStyle w:val="Hyperlink"/>
          </w:rPr>
          <w:t>Skype для бизнеса Server</w:t>
        </w:r>
        <w:r w:rsidR="00BF144A">
          <w:tab/>
        </w:r>
        <w:r w:rsidR="00BF144A">
          <w:fldChar w:fldCharType="begin"/>
        </w:r>
        <w:r w:rsidR="00BF144A">
          <w:instrText xml:space="preserve"> PAGEREF _Toc444075199 \h </w:instrText>
        </w:r>
        <w:r w:rsidR="00BF144A">
          <w:fldChar w:fldCharType="separate"/>
        </w:r>
        <w:r w:rsidR="00BF144A">
          <w:t>30</w:t>
        </w:r>
        <w:r w:rsidR="00BF144A">
          <w:fldChar w:fldCharType="end"/>
        </w:r>
      </w:hyperlink>
    </w:p>
    <w:p w:rsidR="00BF144A" w:rsidRDefault="003F111B">
      <w:pPr>
        <w:pStyle w:val="TOC2"/>
        <w:rPr>
          <w:rFonts w:eastAsiaTheme="minorEastAsia"/>
          <w:smallCaps w:val="0"/>
          <w:sz w:val="22"/>
        </w:rPr>
      </w:pPr>
      <w:hyperlink w:anchor="_Toc444075200" w:history="1">
        <w:r w:rsidR="00BF144A" w:rsidRPr="00BB0D9F">
          <w:rPr>
            <w:rStyle w:val="Hyperlink"/>
          </w:rPr>
          <w:t>R Server</w:t>
        </w:r>
        <w:r w:rsidR="00BF144A">
          <w:tab/>
        </w:r>
        <w:r w:rsidR="00BF144A">
          <w:fldChar w:fldCharType="begin"/>
        </w:r>
        <w:r w:rsidR="00BF144A">
          <w:instrText xml:space="preserve"> PAGEREF _Toc444075200 \h </w:instrText>
        </w:r>
        <w:r w:rsidR="00BF144A">
          <w:fldChar w:fldCharType="separate"/>
        </w:r>
        <w:r w:rsidR="00BF144A">
          <w:t>31</w:t>
        </w:r>
        <w:r w:rsidR="00BF144A">
          <w:fldChar w:fldCharType="end"/>
        </w:r>
      </w:hyperlink>
    </w:p>
    <w:p w:rsidR="00BF144A" w:rsidRDefault="003F111B">
      <w:pPr>
        <w:pStyle w:val="TOC2"/>
        <w:rPr>
          <w:rFonts w:eastAsiaTheme="minorEastAsia"/>
          <w:smallCaps w:val="0"/>
          <w:sz w:val="22"/>
        </w:rPr>
      </w:pPr>
      <w:hyperlink w:anchor="_Toc444075201" w:history="1">
        <w:r w:rsidR="00BF144A" w:rsidRPr="00BB0D9F">
          <w:rPr>
            <w:rStyle w:val="Hyperlink"/>
          </w:rPr>
          <w:t>SQL Server</w:t>
        </w:r>
        <w:r w:rsidR="00BF144A">
          <w:tab/>
        </w:r>
        <w:r w:rsidR="00BF144A">
          <w:fldChar w:fldCharType="begin"/>
        </w:r>
        <w:r w:rsidR="00BF144A">
          <w:instrText xml:space="preserve"> PAGEREF _Toc444075201 \h </w:instrText>
        </w:r>
        <w:r w:rsidR="00BF144A">
          <w:fldChar w:fldCharType="separate"/>
        </w:r>
        <w:r w:rsidR="00BF144A">
          <w:t>32</w:t>
        </w:r>
        <w:r w:rsidR="00BF144A">
          <w:fldChar w:fldCharType="end"/>
        </w:r>
      </w:hyperlink>
    </w:p>
    <w:p w:rsidR="00BF144A" w:rsidRDefault="003F111B">
      <w:pPr>
        <w:pStyle w:val="TOC2"/>
        <w:rPr>
          <w:rFonts w:eastAsiaTheme="minorEastAsia"/>
          <w:smallCaps w:val="0"/>
          <w:sz w:val="22"/>
        </w:rPr>
      </w:pPr>
      <w:hyperlink w:anchor="_Toc444075202" w:history="1">
        <w:r w:rsidR="00BF144A" w:rsidRPr="00BB0D9F">
          <w:rPr>
            <w:rStyle w:val="Hyperlink"/>
          </w:rPr>
          <w:t>System Center</w:t>
        </w:r>
        <w:r w:rsidR="00BF144A">
          <w:tab/>
        </w:r>
        <w:r w:rsidR="00BF144A">
          <w:fldChar w:fldCharType="begin"/>
        </w:r>
        <w:r w:rsidR="00BF144A">
          <w:instrText xml:space="preserve"> PAGEREF _Toc444075202 \h </w:instrText>
        </w:r>
        <w:r w:rsidR="00BF144A">
          <w:fldChar w:fldCharType="separate"/>
        </w:r>
        <w:r w:rsidR="00BF144A">
          <w:t>35</w:t>
        </w:r>
        <w:r w:rsidR="00BF144A">
          <w:fldChar w:fldCharType="end"/>
        </w:r>
      </w:hyperlink>
    </w:p>
    <w:p w:rsidR="00BF144A" w:rsidRDefault="003F111B">
      <w:pPr>
        <w:pStyle w:val="TOC3"/>
        <w:rPr>
          <w:rFonts w:eastAsiaTheme="minorEastAsia"/>
          <w:smallCaps w:val="0"/>
          <w:sz w:val="22"/>
        </w:rPr>
      </w:pPr>
      <w:hyperlink w:anchor="_Toc444075203" w:history="1">
        <w:r w:rsidR="00BF144A" w:rsidRPr="00BB0D9F">
          <w:rPr>
            <w:rStyle w:val="Hyperlink"/>
          </w:rPr>
          <w:t>System Center Server</w:t>
        </w:r>
        <w:r w:rsidR="00BF144A">
          <w:tab/>
        </w:r>
        <w:r w:rsidR="00BF144A">
          <w:fldChar w:fldCharType="begin"/>
        </w:r>
        <w:r w:rsidR="00BF144A">
          <w:instrText xml:space="preserve"> PAGEREF _Toc444075203 \h </w:instrText>
        </w:r>
        <w:r w:rsidR="00BF144A">
          <w:fldChar w:fldCharType="separate"/>
        </w:r>
        <w:r w:rsidR="00BF144A">
          <w:t>35</w:t>
        </w:r>
        <w:r w:rsidR="00BF144A">
          <w:fldChar w:fldCharType="end"/>
        </w:r>
      </w:hyperlink>
    </w:p>
    <w:p w:rsidR="00BF144A" w:rsidRDefault="003F111B">
      <w:pPr>
        <w:pStyle w:val="TOC3"/>
        <w:rPr>
          <w:rFonts w:eastAsiaTheme="minorEastAsia"/>
          <w:smallCaps w:val="0"/>
          <w:sz w:val="22"/>
        </w:rPr>
      </w:pPr>
      <w:hyperlink w:anchor="_Toc444075204" w:history="1">
        <w:r w:rsidR="00BF144A" w:rsidRPr="00BB0D9F">
          <w:rPr>
            <w:rStyle w:val="Hyperlink"/>
          </w:rPr>
          <w:t>System Center Client Management Suite</w:t>
        </w:r>
        <w:r w:rsidR="00BF144A">
          <w:tab/>
        </w:r>
        <w:r w:rsidR="00BF144A">
          <w:fldChar w:fldCharType="begin"/>
        </w:r>
        <w:r w:rsidR="00BF144A">
          <w:instrText xml:space="preserve"> PAGEREF _Toc444075204 \h </w:instrText>
        </w:r>
        <w:r w:rsidR="00BF144A">
          <w:fldChar w:fldCharType="separate"/>
        </w:r>
        <w:r w:rsidR="00BF144A">
          <w:t>36</w:t>
        </w:r>
        <w:r w:rsidR="00BF144A">
          <w:fldChar w:fldCharType="end"/>
        </w:r>
      </w:hyperlink>
    </w:p>
    <w:p w:rsidR="00BF144A" w:rsidRDefault="003F111B">
      <w:pPr>
        <w:pStyle w:val="TOC3"/>
        <w:rPr>
          <w:rFonts w:eastAsiaTheme="minorEastAsia"/>
          <w:smallCaps w:val="0"/>
          <w:sz w:val="22"/>
        </w:rPr>
      </w:pPr>
      <w:hyperlink w:anchor="_Toc444075205" w:history="1">
        <w:r w:rsidR="00BF144A" w:rsidRPr="00BB0D9F">
          <w:rPr>
            <w:rStyle w:val="Hyperlink"/>
          </w:rPr>
          <w:t>System Center Configuration Manager;</w:t>
        </w:r>
        <w:r w:rsidR="00BF144A">
          <w:tab/>
        </w:r>
        <w:r w:rsidR="00BF144A">
          <w:fldChar w:fldCharType="begin"/>
        </w:r>
        <w:r w:rsidR="00BF144A">
          <w:instrText xml:space="preserve"> PAGEREF _Toc444075205 \h </w:instrText>
        </w:r>
        <w:r w:rsidR="00BF144A">
          <w:fldChar w:fldCharType="separate"/>
        </w:r>
        <w:r w:rsidR="00BF144A">
          <w:t>37</w:t>
        </w:r>
        <w:r w:rsidR="00BF144A">
          <w:fldChar w:fldCharType="end"/>
        </w:r>
      </w:hyperlink>
    </w:p>
    <w:p w:rsidR="00BF144A" w:rsidRDefault="003F111B">
      <w:pPr>
        <w:pStyle w:val="TOC3"/>
        <w:rPr>
          <w:rFonts w:eastAsiaTheme="minorEastAsia"/>
          <w:smallCaps w:val="0"/>
          <w:sz w:val="22"/>
        </w:rPr>
      </w:pPr>
      <w:hyperlink w:anchor="_Toc444075206" w:history="1">
        <w:r w:rsidR="00BF144A" w:rsidRPr="00BB0D9F">
          <w:rPr>
            <w:rStyle w:val="Hyperlink"/>
          </w:rPr>
          <w:t>System Center Data Protection Manager;</w:t>
        </w:r>
        <w:r w:rsidR="00BF144A">
          <w:tab/>
        </w:r>
        <w:r w:rsidR="00BF144A">
          <w:fldChar w:fldCharType="begin"/>
        </w:r>
        <w:r w:rsidR="00BF144A">
          <w:instrText xml:space="preserve"> PAGEREF _Toc444075206 \h </w:instrText>
        </w:r>
        <w:r w:rsidR="00BF144A">
          <w:fldChar w:fldCharType="separate"/>
        </w:r>
        <w:r w:rsidR="00BF144A">
          <w:t>38</w:t>
        </w:r>
        <w:r w:rsidR="00BF144A">
          <w:fldChar w:fldCharType="end"/>
        </w:r>
      </w:hyperlink>
    </w:p>
    <w:p w:rsidR="00BF144A" w:rsidRDefault="003F111B">
      <w:pPr>
        <w:pStyle w:val="TOC3"/>
        <w:rPr>
          <w:rFonts w:eastAsiaTheme="minorEastAsia"/>
          <w:smallCaps w:val="0"/>
          <w:sz w:val="22"/>
        </w:rPr>
      </w:pPr>
      <w:hyperlink w:anchor="_Toc444075207" w:history="1">
        <w:r w:rsidR="00BF144A" w:rsidRPr="00BB0D9F">
          <w:rPr>
            <w:rStyle w:val="Hyperlink"/>
          </w:rPr>
          <w:t>System Center Endpoint Protection</w:t>
        </w:r>
        <w:r w:rsidR="00BF144A">
          <w:tab/>
        </w:r>
        <w:r w:rsidR="00BF144A">
          <w:fldChar w:fldCharType="begin"/>
        </w:r>
        <w:r w:rsidR="00BF144A">
          <w:instrText xml:space="preserve"> PAGEREF _Toc444075207 \h </w:instrText>
        </w:r>
        <w:r w:rsidR="00BF144A">
          <w:fldChar w:fldCharType="separate"/>
        </w:r>
        <w:r w:rsidR="00BF144A">
          <w:t>38</w:t>
        </w:r>
        <w:r w:rsidR="00BF144A">
          <w:fldChar w:fldCharType="end"/>
        </w:r>
      </w:hyperlink>
    </w:p>
    <w:p w:rsidR="00BF144A" w:rsidRDefault="003F111B">
      <w:pPr>
        <w:pStyle w:val="TOC3"/>
        <w:rPr>
          <w:rFonts w:eastAsiaTheme="minorEastAsia"/>
          <w:smallCaps w:val="0"/>
          <w:sz w:val="22"/>
        </w:rPr>
      </w:pPr>
      <w:hyperlink w:anchor="_Toc444075208" w:history="1">
        <w:r w:rsidR="00BF144A" w:rsidRPr="00BB0D9F">
          <w:rPr>
            <w:rStyle w:val="Hyperlink"/>
          </w:rPr>
          <w:t>System Center Operation Manager</w:t>
        </w:r>
        <w:r w:rsidR="00BF144A">
          <w:tab/>
        </w:r>
        <w:r w:rsidR="00BF144A">
          <w:fldChar w:fldCharType="begin"/>
        </w:r>
        <w:r w:rsidR="00BF144A">
          <w:instrText xml:space="preserve"> PAGEREF _Toc444075208 \h </w:instrText>
        </w:r>
        <w:r w:rsidR="00BF144A">
          <w:fldChar w:fldCharType="separate"/>
        </w:r>
        <w:r w:rsidR="00BF144A">
          <w:t>39</w:t>
        </w:r>
        <w:r w:rsidR="00BF144A">
          <w:fldChar w:fldCharType="end"/>
        </w:r>
      </w:hyperlink>
    </w:p>
    <w:p w:rsidR="00BF144A" w:rsidRDefault="003F111B">
      <w:pPr>
        <w:pStyle w:val="TOC3"/>
        <w:rPr>
          <w:rFonts w:eastAsiaTheme="minorEastAsia"/>
          <w:smallCaps w:val="0"/>
          <w:sz w:val="22"/>
        </w:rPr>
      </w:pPr>
      <w:hyperlink w:anchor="_Toc444075209" w:history="1">
        <w:r w:rsidR="00BF144A" w:rsidRPr="00BB0D9F">
          <w:rPr>
            <w:rStyle w:val="Hyperlink"/>
          </w:rPr>
          <w:t>System Center Server Management Suite</w:t>
        </w:r>
        <w:r w:rsidR="00BF144A">
          <w:tab/>
        </w:r>
        <w:r w:rsidR="00BF144A">
          <w:fldChar w:fldCharType="begin"/>
        </w:r>
        <w:r w:rsidR="00BF144A">
          <w:instrText xml:space="preserve"> PAGEREF _Toc444075209 \h </w:instrText>
        </w:r>
        <w:r w:rsidR="00BF144A">
          <w:fldChar w:fldCharType="separate"/>
        </w:r>
        <w:r w:rsidR="00BF144A">
          <w:t>39</w:t>
        </w:r>
        <w:r w:rsidR="00BF144A">
          <w:fldChar w:fldCharType="end"/>
        </w:r>
      </w:hyperlink>
    </w:p>
    <w:p w:rsidR="00BF144A" w:rsidRDefault="003F111B">
      <w:pPr>
        <w:pStyle w:val="TOC3"/>
        <w:rPr>
          <w:rFonts w:eastAsiaTheme="minorEastAsia"/>
          <w:smallCaps w:val="0"/>
          <w:sz w:val="22"/>
        </w:rPr>
      </w:pPr>
      <w:hyperlink w:anchor="_Toc444075210" w:history="1">
        <w:r w:rsidR="00BF144A" w:rsidRPr="00BB0D9F">
          <w:rPr>
            <w:rStyle w:val="Hyperlink"/>
          </w:rPr>
          <w:t>System Center Service Manager</w:t>
        </w:r>
        <w:r w:rsidR="00BF144A">
          <w:tab/>
        </w:r>
        <w:r w:rsidR="00BF144A">
          <w:fldChar w:fldCharType="begin"/>
        </w:r>
        <w:r w:rsidR="00BF144A">
          <w:instrText xml:space="preserve"> PAGEREF _Toc444075210 \h </w:instrText>
        </w:r>
        <w:r w:rsidR="00BF144A">
          <w:fldChar w:fldCharType="separate"/>
        </w:r>
        <w:r w:rsidR="00BF144A">
          <w:t>39</w:t>
        </w:r>
        <w:r w:rsidR="00BF144A">
          <w:fldChar w:fldCharType="end"/>
        </w:r>
      </w:hyperlink>
    </w:p>
    <w:p w:rsidR="00BF144A" w:rsidRDefault="003F111B">
      <w:pPr>
        <w:pStyle w:val="TOC2"/>
        <w:rPr>
          <w:rFonts w:eastAsiaTheme="minorEastAsia"/>
          <w:smallCaps w:val="0"/>
          <w:sz w:val="22"/>
        </w:rPr>
      </w:pPr>
      <w:hyperlink w:anchor="_Toc444075211" w:history="1">
        <w:r w:rsidR="00BF144A" w:rsidRPr="00BB0D9F">
          <w:rPr>
            <w:rStyle w:val="Hyperlink"/>
          </w:rPr>
          <w:t>наборы Virtual Desktop Infrastructure (VDI) Suite;</w:t>
        </w:r>
        <w:r w:rsidR="00BF144A">
          <w:tab/>
        </w:r>
        <w:r w:rsidR="00BF144A">
          <w:fldChar w:fldCharType="begin"/>
        </w:r>
        <w:r w:rsidR="00BF144A">
          <w:instrText xml:space="preserve"> PAGEREF _Toc444075211 \h </w:instrText>
        </w:r>
        <w:r w:rsidR="00BF144A">
          <w:fldChar w:fldCharType="separate"/>
        </w:r>
        <w:r w:rsidR="00BF144A">
          <w:t>39</w:t>
        </w:r>
        <w:r w:rsidR="00BF144A">
          <w:fldChar w:fldCharType="end"/>
        </w:r>
      </w:hyperlink>
    </w:p>
    <w:p w:rsidR="00BF144A" w:rsidRDefault="003F111B">
      <w:pPr>
        <w:pStyle w:val="TOC2"/>
        <w:rPr>
          <w:rFonts w:eastAsiaTheme="minorEastAsia"/>
          <w:smallCaps w:val="0"/>
          <w:sz w:val="22"/>
        </w:rPr>
      </w:pPr>
      <w:hyperlink w:anchor="_Toc444075212" w:history="1">
        <w:r w:rsidR="00BF144A" w:rsidRPr="00BB0D9F">
          <w:rPr>
            <w:rStyle w:val="Hyperlink"/>
          </w:rPr>
          <w:t>Visual Studio</w:t>
        </w:r>
        <w:r w:rsidR="00BF144A">
          <w:tab/>
        </w:r>
        <w:r w:rsidR="00BF144A">
          <w:fldChar w:fldCharType="begin"/>
        </w:r>
        <w:r w:rsidR="00BF144A">
          <w:instrText xml:space="preserve"> PAGEREF _Toc444075212 \h </w:instrText>
        </w:r>
        <w:r w:rsidR="00BF144A">
          <w:fldChar w:fldCharType="separate"/>
        </w:r>
        <w:r w:rsidR="00BF144A">
          <w:t>39</w:t>
        </w:r>
        <w:r w:rsidR="00BF144A">
          <w:fldChar w:fldCharType="end"/>
        </w:r>
      </w:hyperlink>
    </w:p>
    <w:p w:rsidR="00BF144A" w:rsidRDefault="003F111B">
      <w:pPr>
        <w:pStyle w:val="TOC3"/>
        <w:rPr>
          <w:rFonts w:eastAsiaTheme="minorEastAsia"/>
          <w:smallCaps w:val="0"/>
          <w:sz w:val="22"/>
        </w:rPr>
      </w:pPr>
      <w:hyperlink w:anchor="_Toc444075213" w:history="1">
        <w:r w:rsidR="00BF144A" w:rsidRPr="00BB0D9F">
          <w:rPr>
            <w:rStyle w:val="Hyperlink"/>
          </w:rPr>
          <w:t>Visual Studio</w:t>
        </w:r>
        <w:r w:rsidR="00BF144A">
          <w:tab/>
        </w:r>
        <w:r w:rsidR="00BF144A">
          <w:fldChar w:fldCharType="begin"/>
        </w:r>
        <w:r w:rsidR="00BF144A">
          <w:instrText xml:space="preserve"> PAGEREF _Toc444075213 \h </w:instrText>
        </w:r>
        <w:r w:rsidR="00BF144A">
          <w:fldChar w:fldCharType="separate"/>
        </w:r>
        <w:r w:rsidR="00BF144A">
          <w:t>39</w:t>
        </w:r>
        <w:r w:rsidR="00BF144A">
          <w:fldChar w:fldCharType="end"/>
        </w:r>
      </w:hyperlink>
    </w:p>
    <w:p w:rsidR="00BF144A" w:rsidRDefault="003F111B">
      <w:pPr>
        <w:pStyle w:val="TOC3"/>
        <w:rPr>
          <w:rFonts w:eastAsiaTheme="minorEastAsia"/>
          <w:smallCaps w:val="0"/>
          <w:sz w:val="22"/>
        </w:rPr>
      </w:pPr>
      <w:hyperlink w:anchor="_Toc444075214" w:history="1">
        <w:r w:rsidR="00BF144A" w:rsidRPr="00BB0D9F">
          <w:rPr>
            <w:rStyle w:val="Hyperlink"/>
          </w:rPr>
          <w:t>Visual Studio Team Foundation Server</w:t>
        </w:r>
        <w:r w:rsidR="00BF144A">
          <w:tab/>
        </w:r>
        <w:r w:rsidR="00BF144A">
          <w:fldChar w:fldCharType="begin"/>
        </w:r>
        <w:r w:rsidR="00BF144A">
          <w:instrText xml:space="preserve"> PAGEREF _Toc444075214 \h </w:instrText>
        </w:r>
        <w:r w:rsidR="00BF144A">
          <w:fldChar w:fldCharType="separate"/>
        </w:r>
        <w:r w:rsidR="00BF144A">
          <w:t>41</w:t>
        </w:r>
        <w:r w:rsidR="00BF144A">
          <w:fldChar w:fldCharType="end"/>
        </w:r>
      </w:hyperlink>
    </w:p>
    <w:p w:rsidR="00BF144A" w:rsidRDefault="003F111B">
      <w:pPr>
        <w:pStyle w:val="TOC2"/>
        <w:rPr>
          <w:rFonts w:eastAsiaTheme="minorEastAsia"/>
          <w:smallCaps w:val="0"/>
          <w:sz w:val="22"/>
        </w:rPr>
      </w:pPr>
      <w:hyperlink w:anchor="_Toc444075215" w:history="1">
        <w:r w:rsidR="00BF144A" w:rsidRPr="00BB0D9F">
          <w:rPr>
            <w:rStyle w:val="Hyperlink"/>
          </w:rPr>
          <w:t>Windows</w:t>
        </w:r>
        <w:r w:rsidR="00BF144A">
          <w:tab/>
        </w:r>
        <w:r w:rsidR="00BF144A">
          <w:fldChar w:fldCharType="begin"/>
        </w:r>
        <w:r w:rsidR="00BF144A">
          <w:instrText xml:space="preserve"> PAGEREF _Toc444075215 \h </w:instrText>
        </w:r>
        <w:r w:rsidR="00BF144A">
          <w:fldChar w:fldCharType="separate"/>
        </w:r>
        <w:r w:rsidR="00BF144A">
          <w:t>42</w:t>
        </w:r>
        <w:r w:rsidR="00BF144A">
          <w:fldChar w:fldCharType="end"/>
        </w:r>
      </w:hyperlink>
    </w:p>
    <w:p w:rsidR="00BF144A" w:rsidRDefault="003F111B">
      <w:pPr>
        <w:pStyle w:val="TOC3"/>
        <w:rPr>
          <w:rFonts w:eastAsiaTheme="minorEastAsia"/>
          <w:smallCaps w:val="0"/>
          <w:sz w:val="22"/>
        </w:rPr>
      </w:pPr>
      <w:hyperlink w:anchor="_Toc444075216" w:history="1">
        <w:r w:rsidR="00BF144A" w:rsidRPr="00BB0D9F">
          <w:rPr>
            <w:rStyle w:val="Hyperlink"/>
          </w:rPr>
          <w:t>Операционная система для настольных компьютеров Windows</w:t>
        </w:r>
        <w:r w:rsidR="00BF144A">
          <w:tab/>
        </w:r>
        <w:r w:rsidR="00BF144A">
          <w:fldChar w:fldCharType="begin"/>
        </w:r>
        <w:r w:rsidR="00BF144A">
          <w:instrText xml:space="preserve"> PAGEREF _Toc444075216 \h </w:instrText>
        </w:r>
        <w:r w:rsidR="00BF144A">
          <w:fldChar w:fldCharType="separate"/>
        </w:r>
        <w:r w:rsidR="00BF144A">
          <w:t>42</w:t>
        </w:r>
        <w:r w:rsidR="00BF144A">
          <w:fldChar w:fldCharType="end"/>
        </w:r>
      </w:hyperlink>
    </w:p>
    <w:p w:rsidR="00BF144A" w:rsidRDefault="003F111B">
      <w:pPr>
        <w:pStyle w:val="TOC2"/>
        <w:rPr>
          <w:rFonts w:eastAsiaTheme="minorEastAsia"/>
          <w:smallCaps w:val="0"/>
          <w:sz w:val="22"/>
        </w:rPr>
      </w:pPr>
      <w:hyperlink w:anchor="_Toc444075217" w:history="1">
        <w:r w:rsidR="00BF144A" w:rsidRPr="00BB0D9F">
          <w:rPr>
            <w:rStyle w:val="Hyperlink"/>
          </w:rPr>
          <w:t>Система Windows Server</w:t>
        </w:r>
        <w:r w:rsidR="00BF144A">
          <w:tab/>
        </w:r>
        <w:r w:rsidR="00BF144A">
          <w:fldChar w:fldCharType="begin"/>
        </w:r>
        <w:r w:rsidR="00BF144A">
          <w:instrText xml:space="preserve"> PAGEREF _Toc444075217 \h </w:instrText>
        </w:r>
        <w:r w:rsidR="00BF144A">
          <w:fldChar w:fldCharType="separate"/>
        </w:r>
        <w:r w:rsidR="00BF144A">
          <w:t>49</w:t>
        </w:r>
        <w:r w:rsidR="00BF144A">
          <w:fldChar w:fldCharType="end"/>
        </w:r>
      </w:hyperlink>
    </w:p>
    <w:p w:rsidR="00BF144A" w:rsidRDefault="003F111B">
      <w:pPr>
        <w:pStyle w:val="TOC3"/>
        <w:rPr>
          <w:rFonts w:eastAsiaTheme="minorEastAsia"/>
          <w:smallCaps w:val="0"/>
          <w:sz w:val="22"/>
        </w:rPr>
      </w:pPr>
      <w:hyperlink w:anchor="_Toc444075218" w:history="1">
        <w:r w:rsidR="00BF144A" w:rsidRPr="00BB0D9F">
          <w:rPr>
            <w:rStyle w:val="Hyperlink"/>
          </w:rPr>
          <w:t>Windows MultiPoint Server</w:t>
        </w:r>
        <w:r w:rsidR="00BF144A">
          <w:tab/>
        </w:r>
        <w:r w:rsidR="00BF144A">
          <w:fldChar w:fldCharType="begin"/>
        </w:r>
        <w:r w:rsidR="00BF144A">
          <w:instrText xml:space="preserve"> PAGEREF _Toc444075218 \h </w:instrText>
        </w:r>
        <w:r w:rsidR="00BF144A">
          <w:fldChar w:fldCharType="separate"/>
        </w:r>
        <w:r w:rsidR="00BF144A">
          <w:t>49</w:t>
        </w:r>
        <w:r w:rsidR="00BF144A">
          <w:fldChar w:fldCharType="end"/>
        </w:r>
      </w:hyperlink>
    </w:p>
    <w:p w:rsidR="00BF144A" w:rsidRDefault="003F111B">
      <w:pPr>
        <w:pStyle w:val="TOC3"/>
        <w:rPr>
          <w:rFonts w:eastAsiaTheme="minorEastAsia"/>
          <w:smallCaps w:val="0"/>
          <w:sz w:val="22"/>
        </w:rPr>
      </w:pPr>
      <w:hyperlink w:anchor="_Toc444075219" w:history="1">
        <w:r w:rsidR="00BF144A" w:rsidRPr="00BB0D9F">
          <w:rPr>
            <w:rStyle w:val="Hyperlink"/>
          </w:rPr>
          <w:t>Система Windows Server</w:t>
        </w:r>
        <w:r w:rsidR="00BF144A">
          <w:tab/>
        </w:r>
        <w:r w:rsidR="00BF144A">
          <w:fldChar w:fldCharType="begin"/>
        </w:r>
        <w:r w:rsidR="00BF144A">
          <w:instrText xml:space="preserve"> PAGEREF _Toc444075219 \h </w:instrText>
        </w:r>
        <w:r w:rsidR="00BF144A">
          <w:fldChar w:fldCharType="separate"/>
        </w:r>
        <w:r w:rsidR="00BF144A">
          <w:t>51</w:t>
        </w:r>
        <w:r w:rsidR="00BF144A">
          <w:fldChar w:fldCharType="end"/>
        </w:r>
      </w:hyperlink>
    </w:p>
    <w:p w:rsidR="00BF144A" w:rsidRDefault="003F111B">
      <w:pPr>
        <w:pStyle w:val="TOC3"/>
        <w:rPr>
          <w:rFonts w:eastAsiaTheme="minorEastAsia"/>
          <w:smallCaps w:val="0"/>
          <w:sz w:val="22"/>
        </w:rPr>
      </w:pPr>
      <w:hyperlink w:anchor="_Toc444075220" w:history="1">
        <w:r w:rsidR="00BF144A" w:rsidRPr="00BB0D9F">
          <w:rPr>
            <w:rStyle w:val="Hyperlink"/>
          </w:rPr>
          <w:t>Windows Small Business Server</w:t>
        </w:r>
        <w:r w:rsidR="00BF144A">
          <w:tab/>
        </w:r>
        <w:r w:rsidR="00BF144A">
          <w:fldChar w:fldCharType="begin"/>
        </w:r>
        <w:r w:rsidR="00BF144A">
          <w:instrText xml:space="preserve"> PAGEREF _Toc444075220 \h </w:instrText>
        </w:r>
        <w:r w:rsidR="00BF144A">
          <w:fldChar w:fldCharType="separate"/>
        </w:r>
        <w:r w:rsidR="00BF144A">
          <w:t>53</w:t>
        </w:r>
        <w:r w:rsidR="00BF144A">
          <w:fldChar w:fldCharType="end"/>
        </w:r>
      </w:hyperlink>
    </w:p>
    <w:p w:rsidR="00BF144A" w:rsidRDefault="003F111B">
      <w:pPr>
        <w:pStyle w:val="TOC1"/>
        <w:rPr>
          <w:rFonts w:eastAsiaTheme="minorEastAsia"/>
          <w:b w:val="0"/>
          <w:caps w:val="0"/>
          <w:noProof/>
          <w:sz w:val="22"/>
          <w:szCs w:val="22"/>
        </w:rPr>
      </w:pPr>
      <w:hyperlink w:anchor="_Toc444075221" w:history="1">
        <w:r w:rsidR="00BF144A" w:rsidRPr="00BB0D9F">
          <w:rPr>
            <w:rStyle w:val="Hyperlink"/>
            <w:noProof/>
          </w:rPr>
          <w:t>Службы Интернета</w:t>
        </w:r>
        <w:r w:rsidR="00BF144A">
          <w:rPr>
            <w:noProof/>
          </w:rPr>
          <w:tab/>
        </w:r>
        <w:r w:rsidR="00BF144A">
          <w:rPr>
            <w:noProof/>
          </w:rPr>
          <w:fldChar w:fldCharType="begin"/>
        </w:r>
        <w:r w:rsidR="00BF144A">
          <w:rPr>
            <w:noProof/>
          </w:rPr>
          <w:instrText xml:space="preserve"> PAGEREF _Toc444075221 \h </w:instrText>
        </w:r>
        <w:r w:rsidR="00BF144A">
          <w:rPr>
            <w:noProof/>
          </w:rPr>
        </w:r>
        <w:r w:rsidR="00BF144A">
          <w:rPr>
            <w:noProof/>
          </w:rPr>
          <w:fldChar w:fldCharType="separate"/>
        </w:r>
        <w:r w:rsidR="00BF144A">
          <w:rPr>
            <w:noProof/>
          </w:rPr>
          <w:t>55</w:t>
        </w:r>
        <w:r w:rsidR="00BF144A">
          <w:rPr>
            <w:noProof/>
          </w:rPr>
          <w:fldChar w:fldCharType="end"/>
        </w:r>
      </w:hyperlink>
    </w:p>
    <w:p w:rsidR="00BF144A" w:rsidRDefault="003F111B">
      <w:pPr>
        <w:pStyle w:val="TOC2"/>
        <w:rPr>
          <w:rFonts w:eastAsiaTheme="minorEastAsia"/>
          <w:smallCaps w:val="0"/>
          <w:sz w:val="22"/>
        </w:rPr>
      </w:pPr>
      <w:hyperlink w:anchor="_Toc444075222" w:history="1">
        <w:r w:rsidR="00BF144A" w:rsidRPr="00BB0D9F">
          <w:rPr>
            <w:rStyle w:val="Hyperlink"/>
          </w:rPr>
          <w:t>Доступность Веб-служб в регионах</w:t>
        </w:r>
        <w:r w:rsidR="00BF144A">
          <w:tab/>
        </w:r>
        <w:r w:rsidR="00BF144A">
          <w:fldChar w:fldCharType="begin"/>
        </w:r>
        <w:r w:rsidR="00BF144A">
          <w:instrText xml:space="preserve"> PAGEREF _Toc444075222 \h </w:instrText>
        </w:r>
        <w:r w:rsidR="00BF144A">
          <w:fldChar w:fldCharType="separate"/>
        </w:r>
        <w:r w:rsidR="00BF144A">
          <w:t>55</w:t>
        </w:r>
        <w:r w:rsidR="00BF144A">
          <w:fldChar w:fldCharType="end"/>
        </w:r>
      </w:hyperlink>
    </w:p>
    <w:p w:rsidR="00BF144A" w:rsidRDefault="003F111B">
      <w:pPr>
        <w:pStyle w:val="TOC2"/>
        <w:rPr>
          <w:rFonts w:eastAsiaTheme="minorEastAsia"/>
          <w:smallCaps w:val="0"/>
          <w:sz w:val="22"/>
        </w:rPr>
      </w:pPr>
      <w:hyperlink w:anchor="_Toc444075223" w:history="1">
        <w:r w:rsidR="00BF144A" w:rsidRPr="00BB0D9F">
          <w:rPr>
            <w:rStyle w:val="Hyperlink"/>
          </w:rPr>
          <w:t>Правила приобретения Веб-служб</w:t>
        </w:r>
        <w:r w:rsidR="00BF144A">
          <w:tab/>
        </w:r>
        <w:r w:rsidR="00BF144A">
          <w:fldChar w:fldCharType="begin"/>
        </w:r>
        <w:r w:rsidR="00BF144A">
          <w:instrText xml:space="preserve"> PAGEREF _Toc444075223 \h </w:instrText>
        </w:r>
        <w:r w:rsidR="00BF144A">
          <w:fldChar w:fldCharType="separate"/>
        </w:r>
        <w:r w:rsidR="00BF144A">
          <w:t>55</w:t>
        </w:r>
        <w:r w:rsidR="00BF144A">
          <w:fldChar w:fldCharType="end"/>
        </w:r>
      </w:hyperlink>
    </w:p>
    <w:p w:rsidR="00BF144A" w:rsidRDefault="003F111B">
      <w:pPr>
        <w:pStyle w:val="TOC2"/>
        <w:rPr>
          <w:rFonts w:eastAsiaTheme="minorEastAsia"/>
          <w:smallCaps w:val="0"/>
          <w:sz w:val="22"/>
        </w:rPr>
      </w:pPr>
      <w:hyperlink w:anchor="_Toc444075224" w:history="1">
        <w:r w:rsidR="00BF144A" w:rsidRPr="00BB0D9F">
          <w:rPr>
            <w:rStyle w:val="Hyperlink"/>
          </w:rPr>
          <w:t>Возобновление действия Веб-службы</w:t>
        </w:r>
        <w:r w:rsidR="00BF144A">
          <w:tab/>
        </w:r>
        <w:r w:rsidR="00BF144A">
          <w:fldChar w:fldCharType="begin"/>
        </w:r>
        <w:r w:rsidR="00BF144A">
          <w:instrText xml:space="preserve"> PAGEREF _Toc444075224 \h </w:instrText>
        </w:r>
        <w:r w:rsidR="00BF144A">
          <w:fldChar w:fldCharType="separate"/>
        </w:r>
        <w:r w:rsidR="00BF144A">
          <w:t>55</w:t>
        </w:r>
        <w:r w:rsidR="00BF144A">
          <w:fldChar w:fldCharType="end"/>
        </w:r>
      </w:hyperlink>
    </w:p>
    <w:p w:rsidR="00BF144A" w:rsidRDefault="003F111B">
      <w:pPr>
        <w:pStyle w:val="TOC2"/>
        <w:rPr>
          <w:rFonts w:eastAsiaTheme="minorEastAsia"/>
          <w:smallCaps w:val="0"/>
          <w:sz w:val="22"/>
        </w:rPr>
      </w:pPr>
      <w:hyperlink w:anchor="_Toc444075225" w:history="1">
        <w:r w:rsidR="00BF144A" w:rsidRPr="00BB0D9F">
          <w:rPr>
            <w:rStyle w:val="Hyperlink"/>
          </w:rPr>
          <w:t>Службы Microsoft Azure</w:t>
        </w:r>
        <w:r w:rsidR="00BF144A">
          <w:tab/>
        </w:r>
        <w:r w:rsidR="00BF144A">
          <w:fldChar w:fldCharType="begin"/>
        </w:r>
        <w:r w:rsidR="00BF144A">
          <w:instrText xml:space="preserve"> PAGEREF _Toc444075225 \h </w:instrText>
        </w:r>
        <w:r w:rsidR="00BF144A">
          <w:fldChar w:fldCharType="separate"/>
        </w:r>
        <w:r w:rsidR="00BF144A">
          <w:t>55</w:t>
        </w:r>
        <w:r w:rsidR="00BF144A">
          <w:fldChar w:fldCharType="end"/>
        </w:r>
      </w:hyperlink>
    </w:p>
    <w:p w:rsidR="00BF144A" w:rsidRDefault="003F111B">
      <w:pPr>
        <w:pStyle w:val="TOC3"/>
        <w:rPr>
          <w:rFonts w:eastAsiaTheme="minorEastAsia"/>
          <w:smallCaps w:val="0"/>
          <w:sz w:val="22"/>
        </w:rPr>
      </w:pPr>
      <w:hyperlink w:anchor="_Toc444075226" w:history="1">
        <w:r w:rsidR="00BF144A" w:rsidRPr="00BB0D9F">
          <w:rPr>
            <w:rStyle w:val="Hyperlink"/>
          </w:rPr>
          <w:t>Службы Microsoft Azure</w:t>
        </w:r>
        <w:r w:rsidR="00BF144A">
          <w:tab/>
        </w:r>
        <w:r w:rsidR="00BF144A">
          <w:fldChar w:fldCharType="begin"/>
        </w:r>
        <w:r w:rsidR="00BF144A">
          <w:instrText xml:space="preserve"> PAGEREF _Toc444075226 \h </w:instrText>
        </w:r>
        <w:r w:rsidR="00BF144A">
          <w:fldChar w:fldCharType="separate"/>
        </w:r>
        <w:r w:rsidR="00BF144A">
          <w:t>57</w:t>
        </w:r>
        <w:r w:rsidR="00BF144A">
          <w:fldChar w:fldCharType="end"/>
        </w:r>
      </w:hyperlink>
    </w:p>
    <w:p w:rsidR="00BF144A" w:rsidRDefault="003F111B">
      <w:pPr>
        <w:pStyle w:val="TOC3"/>
        <w:rPr>
          <w:rFonts w:eastAsiaTheme="minorEastAsia"/>
          <w:smallCaps w:val="0"/>
          <w:sz w:val="22"/>
        </w:rPr>
      </w:pPr>
      <w:hyperlink w:anchor="_Toc444075227" w:history="1">
        <w:r w:rsidR="00BF144A" w:rsidRPr="00BB0D9F">
          <w:rPr>
            <w:rStyle w:val="Hyperlink"/>
          </w:rPr>
          <w:t>Поддержка Microsoft Azure (План)</w:t>
        </w:r>
        <w:r w:rsidR="00BF144A">
          <w:tab/>
        </w:r>
        <w:r w:rsidR="00BF144A">
          <w:fldChar w:fldCharType="begin"/>
        </w:r>
        <w:r w:rsidR="00BF144A">
          <w:instrText xml:space="preserve"> PAGEREF _Toc444075227 \h </w:instrText>
        </w:r>
        <w:r w:rsidR="00BF144A">
          <w:fldChar w:fldCharType="separate"/>
        </w:r>
        <w:r w:rsidR="00BF144A">
          <w:t>58</w:t>
        </w:r>
        <w:r w:rsidR="00BF144A">
          <w:fldChar w:fldCharType="end"/>
        </w:r>
      </w:hyperlink>
    </w:p>
    <w:p w:rsidR="00BF144A" w:rsidRDefault="003F111B">
      <w:pPr>
        <w:pStyle w:val="TOC3"/>
        <w:rPr>
          <w:rFonts w:eastAsiaTheme="minorEastAsia"/>
          <w:smallCaps w:val="0"/>
          <w:sz w:val="22"/>
        </w:rPr>
      </w:pPr>
      <w:hyperlink w:anchor="_Toc444075228" w:history="1">
        <w:r w:rsidR="00BF144A" w:rsidRPr="00BB0D9F">
          <w:rPr>
            <w:rStyle w:val="Hyperlink"/>
          </w:rPr>
          <w:t>Microsoft Azure Site Recovery (план)</w:t>
        </w:r>
        <w:r w:rsidR="00BF144A">
          <w:tab/>
        </w:r>
        <w:r w:rsidR="00BF144A">
          <w:fldChar w:fldCharType="begin"/>
        </w:r>
        <w:r w:rsidR="00BF144A">
          <w:instrText xml:space="preserve"> PAGEREF _Toc444075228 \h </w:instrText>
        </w:r>
        <w:r w:rsidR="00BF144A">
          <w:fldChar w:fldCharType="separate"/>
        </w:r>
        <w:r w:rsidR="00BF144A">
          <w:t>58</w:t>
        </w:r>
        <w:r w:rsidR="00BF144A">
          <w:fldChar w:fldCharType="end"/>
        </w:r>
      </w:hyperlink>
    </w:p>
    <w:p w:rsidR="00BF144A" w:rsidRDefault="003F111B">
      <w:pPr>
        <w:pStyle w:val="TOC3"/>
        <w:rPr>
          <w:rFonts w:eastAsiaTheme="minorEastAsia"/>
          <w:smallCaps w:val="0"/>
          <w:sz w:val="22"/>
        </w:rPr>
      </w:pPr>
      <w:hyperlink w:anchor="_Toc444075229" w:history="1">
        <w:r w:rsidR="00BF144A" w:rsidRPr="00BB0D9F">
          <w:rPr>
            <w:rStyle w:val="Hyperlink"/>
          </w:rPr>
          <w:t>Enterprise Mobility Suite (план)</w:t>
        </w:r>
        <w:r w:rsidR="00BF144A">
          <w:tab/>
        </w:r>
        <w:r w:rsidR="00BF144A">
          <w:fldChar w:fldCharType="begin"/>
        </w:r>
        <w:r w:rsidR="00BF144A">
          <w:instrText xml:space="preserve"> PAGEREF _Toc444075229 \h </w:instrText>
        </w:r>
        <w:r w:rsidR="00BF144A">
          <w:fldChar w:fldCharType="separate"/>
        </w:r>
        <w:r w:rsidR="00BF144A">
          <w:t>58</w:t>
        </w:r>
        <w:r w:rsidR="00BF144A">
          <w:fldChar w:fldCharType="end"/>
        </w:r>
      </w:hyperlink>
    </w:p>
    <w:p w:rsidR="00BF144A" w:rsidRDefault="003F111B">
      <w:pPr>
        <w:pStyle w:val="TOC3"/>
        <w:rPr>
          <w:rFonts w:eastAsiaTheme="minorEastAsia"/>
          <w:smallCaps w:val="0"/>
          <w:sz w:val="22"/>
        </w:rPr>
      </w:pPr>
      <w:hyperlink w:anchor="_Toc444075230" w:history="1">
        <w:r w:rsidR="00BF144A" w:rsidRPr="00BB0D9F">
          <w:rPr>
            <w:rStyle w:val="Hyperlink"/>
          </w:rPr>
          <w:t>Azure Active Directory (План)</w:t>
        </w:r>
        <w:r w:rsidR="00BF144A">
          <w:tab/>
        </w:r>
        <w:r w:rsidR="00BF144A">
          <w:fldChar w:fldCharType="begin"/>
        </w:r>
        <w:r w:rsidR="00BF144A">
          <w:instrText xml:space="preserve"> PAGEREF _Toc444075230 \h </w:instrText>
        </w:r>
        <w:r w:rsidR="00BF144A">
          <w:fldChar w:fldCharType="separate"/>
        </w:r>
        <w:r w:rsidR="00BF144A">
          <w:t>60</w:t>
        </w:r>
        <w:r w:rsidR="00BF144A">
          <w:fldChar w:fldCharType="end"/>
        </w:r>
      </w:hyperlink>
    </w:p>
    <w:p w:rsidR="00BF144A" w:rsidRDefault="003F111B">
      <w:pPr>
        <w:pStyle w:val="TOC3"/>
        <w:rPr>
          <w:rFonts w:eastAsiaTheme="minorEastAsia"/>
          <w:smallCaps w:val="0"/>
          <w:sz w:val="22"/>
        </w:rPr>
      </w:pPr>
      <w:hyperlink w:anchor="_Toc444075231" w:history="1">
        <w:r w:rsidR="00BF144A" w:rsidRPr="00BB0D9F">
          <w:rPr>
            <w:rStyle w:val="Hyperlink"/>
          </w:rPr>
          <w:t>Управление правами Azure (План)</w:t>
        </w:r>
        <w:r w:rsidR="00BF144A">
          <w:tab/>
        </w:r>
        <w:r w:rsidR="00BF144A">
          <w:fldChar w:fldCharType="begin"/>
        </w:r>
        <w:r w:rsidR="00BF144A">
          <w:instrText xml:space="preserve"> PAGEREF _Toc444075231 \h </w:instrText>
        </w:r>
        <w:r w:rsidR="00BF144A">
          <w:fldChar w:fldCharType="separate"/>
        </w:r>
        <w:r w:rsidR="00BF144A">
          <w:t>60</w:t>
        </w:r>
        <w:r w:rsidR="00BF144A">
          <w:fldChar w:fldCharType="end"/>
        </w:r>
      </w:hyperlink>
    </w:p>
    <w:p w:rsidR="00BF144A" w:rsidRDefault="003F111B">
      <w:pPr>
        <w:pStyle w:val="TOC3"/>
        <w:rPr>
          <w:rFonts w:eastAsiaTheme="minorEastAsia"/>
          <w:smallCaps w:val="0"/>
          <w:sz w:val="22"/>
        </w:rPr>
      </w:pPr>
      <w:hyperlink w:anchor="_Toc444075232" w:history="1">
        <w:r w:rsidR="00BF144A" w:rsidRPr="00BB0D9F">
          <w:rPr>
            <w:rStyle w:val="Hyperlink"/>
          </w:rPr>
          <w:t>Azure RemoteApp (План)</w:t>
        </w:r>
        <w:r w:rsidR="00BF144A">
          <w:tab/>
        </w:r>
        <w:r w:rsidR="00BF144A">
          <w:fldChar w:fldCharType="begin"/>
        </w:r>
        <w:r w:rsidR="00BF144A">
          <w:instrText xml:space="preserve"> PAGEREF _Toc444075232 \h </w:instrText>
        </w:r>
        <w:r w:rsidR="00BF144A">
          <w:fldChar w:fldCharType="separate"/>
        </w:r>
        <w:r w:rsidR="00BF144A">
          <w:t>60</w:t>
        </w:r>
        <w:r w:rsidR="00BF144A">
          <w:fldChar w:fldCharType="end"/>
        </w:r>
      </w:hyperlink>
    </w:p>
    <w:p w:rsidR="00BF144A" w:rsidRDefault="003F111B">
      <w:pPr>
        <w:pStyle w:val="TOC3"/>
        <w:rPr>
          <w:rFonts w:eastAsiaTheme="minorEastAsia"/>
          <w:smallCaps w:val="0"/>
          <w:sz w:val="22"/>
        </w:rPr>
      </w:pPr>
      <w:hyperlink w:anchor="_Toc444075233" w:history="1">
        <w:r w:rsidR="00BF144A" w:rsidRPr="00BB0D9F">
          <w:rPr>
            <w:rStyle w:val="Hyperlink"/>
          </w:rPr>
          <w:t>Operations Management Suite (план)</w:t>
        </w:r>
        <w:r w:rsidR="00BF144A">
          <w:tab/>
        </w:r>
        <w:r w:rsidR="00BF144A">
          <w:fldChar w:fldCharType="begin"/>
        </w:r>
        <w:r w:rsidR="00BF144A">
          <w:instrText xml:space="preserve"> PAGEREF _Toc444075233 \h </w:instrText>
        </w:r>
        <w:r w:rsidR="00BF144A">
          <w:fldChar w:fldCharType="separate"/>
        </w:r>
        <w:r w:rsidR="00BF144A">
          <w:t>61</w:t>
        </w:r>
        <w:r w:rsidR="00BF144A">
          <w:fldChar w:fldCharType="end"/>
        </w:r>
      </w:hyperlink>
    </w:p>
    <w:p w:rsidR="00BF144A" w:rsidRDefault="003F111B">
      <w:pPr>
        <w:pStyle w:val="TOC3"/>
        <w:rPr>
          <w:rFonts w:eastAsiaTheme="minorEastAsia"/>
          <w:smallCaps w:val="0"/>
          <w:sz w:val="22"/>
        </w:rPr>
      </w:pPr>
      <w:hyperlink w:anchor="_Toc444075234" w:history="1">
        <w:r w:rsidR="00BF144A" w:rsidRPr="00BB0D9F">
          <w:rPr>
            <w:rStyle w:val="Hyperlink"/>
          </w:rPr>
          <w:t>Служба Microsoft MultiFactor Authentication (план)</w:t>
        </w:r>
        <w:r w:rsidR="00BF144A">
          <w:tab/>
        </w:r>
        <w:r w:rsidR="00BF144A">
          <w:fldChar w:fldCharType="begin"/>
        </w:r>
        <w:r w:rsidR="00BF144A">
          <w:instrText xml:space="preserve"> PAGEREF _Toc444075234 \h </w:instrText>
        </w:r>
        <w:r w:rsidR="00BF144A">
          <w:fldChar w:fldCharType="separate"/>
        </w:r>
        <w:r w:rsidR="00BF144A">
          <w:t>61</w:t>
        </w:r>
        <w:r w:rsidR="00BF144A">
          <w:fldChar w:fldCharType="end"/>
        </w:r>
      </w:hyperlink>
    </w:p>
    <w:p w:rsidR="00BF144A" w:rsidRDefault="003F111B">
      <w:pPr>
        <w:pStyle w:val="TOC3"/>
        <w:rPr>
          <w:rFonts w:eastAsiaTheme="minorEastAsia"/>
          <w:smallCaps w:val="0"/>
          <w:sz w:val="22"/>
        </w:rPr>
      </w:pPr>
      <w:hyperlink w:anchor="_Toc444075235" w:history="1">
        <w:r w:rsidR="00BF144A" w:rsidRPr="00BB0D9F">
          <w:rPr>
            <w:rStyle w:val="Hyperlink"/>
          </w:rPr>
          <w:t>Служба Microsoft Azure StorSimple</w:t>
        </w:r>
        <w:r w:rsidR="00BF144A">
          <w:tab/>
        </w:r>
        <w:r w:rsidR="00BF144A">
          <w:fldChar w:fldCharType="begin"/>
        </w:r>
        <w:r w:rsidR="00BF144A">
          <w:instrText xml:space="preserve"> PAGEREF _Toc444075235 \h </w:instrText>
        </w:r>
        <w:r w:rsidR="00BF144A">
          <w:fldChar w:fldCharType="separate"/>
        </w:r>
        <w:r w:rsidR="00BF144A">
          <w:t>62</w:t>
        </w:r>
        <w:r w:rsidR="00BF144A">
          <w:fldChar w:fldCharType="end"/>
        </w:r>
      </w:hyperlink>
    </w:p>
    <w:p w:rsidR="00BF144A" w:rsidRDefault="003F111B">
      <w:pPr>
        <w:pStyle w:val="TOC2"/>
        <w:rPr>
          <w:rFonts w:eastAsiaTheme="minorEastAsia"/>
          <w:smallCaps w:val="0"/>
          <w:sz w:val="22"/>
        </w:rPr>
      </w:pPr>
      <w:hyperlink w:anchor="_Toc444075236" w:history="1">
        <w:r w:rsidR="00BF144A" w:rsidRPr="00BB0D9F">
          <w:rPr>
            <w:rStyle w:val="Hyperlink"/>
          </w:rPr>
          <w:t>Enterprise Cloud Suite</w:t>
        </w:r>
        <w:r w:rsidR="00BF144A">
          <w:tab/>
        </w:r>
        <w:r w:rsidR="00BF144A">
          <w:fldChar w:fldCharType="begin"/>
        </w:r>
        <w:r w:rsidR="00BF144A">
          <w:instrText xml:space="preserve"> PAGEREF _Toc444075236 \h </w:instrText>
        </w:r>
        <w:r w:rsidR="00BF144A">
          <w:fldChar w:fldCharType="separate"/>
        </w:r>
        <w:r w:rsidR="00BF144A">
          <w:t>62</w:t>
        </w:r>
        <w:r w:rsidR="00BF144A">
          <w:fldChar w:fldCharType="end"/>
        </w:r>
      </w:hyperlink>
    </w:p>
    <w:p w:rsidR="00BF144A" w:rsidRDefault="003F111B">
      <w:pPr>
        <w:pStyle w:val="TOC2"/>
        <w:rPr>
          <w:rFonts w:eastAsiaTheme="minorEastAsia"/>
          <w:smallCaps w:val="0"/>
          <w:sz w:val="22"/>
        </w:rPr>
      </w:pPr>
      <w:hyperlink w:anchor="_Toc444075237" w:history="1">
        <w:r w:rsidR="00BF144A" w:rsidRPr="00BB0D9F">
          <w:rPr>
            <w:rStyle w:val="Hyperlink"/>
          </w:rPr>
          <w:t>Microsoft Intune</w:t>
        </w:r>
        <w:r w:rsidR="00BF144A">
          <w:tab/>
        </w:r>
        <w:r w:rsidR="00BF144A">
          <w:fldChar w:fldCharType="begin"/>
        </w:r>
        <w:r w:rsidR="00BF144A">
          <w:instrText xml:space="preserve"> PAGEREF _Toc444075237 \h </w:instrText>
        </w:r>
        <w:r w:rsidR="00BF144A">
          <w:fldChar w:fldCharType="separate"/>
        </w:r>
        <w:r w:rsidR="00BF144A">
          <w:t>63</w:t>
        </w:r>
        <w:r w:rsidR="00BF144A">
          <w:fldChar w:fldCharType="end"/>
        </w:r>
      </w:hyperlink>
    </w:p>
    <w:p w:rsidR="00BF144A" w:rsidRDefault="003F111B">
      <w:pPr>
        <w:pStyle w:val="TOC2"/>
        <w:rPr>
          <w:rFonts w:eastAsiaTheme="minorEastAsia"/>
          <w:smallCaps w:val="0"/>
          <w:sz w:val="22"/>
        </w:rPr>
      </w:pPr>
      <w:hyperlink w:anchor="_Toc444075238" w:history="1">
        <w:r w:rsidR="00BF144A" w:rsidRPr="00BB0D9F">
          <w:rPr>
            <w:rStyle w:val="Hyperlink"/>
          </w:rPr>
          <w:t>Службы Microsoft Dynamics Online Services</w:t>
        </w:r>
        <w:r w:rsidR="00BF144A">
          <w:tab/>
        </w:r>
        <w:r w:rsidR="00BF144A">
          <w:fldChar w:fldCharType="begin"/>
        </w:r>
        <w:r w:rsidR="00BF144A">
          <w:instrText xml:space="preserve"> PAGEREF _Toc444075238 \h </w:instrText>
        </w:r>
        <w:r w:rsidR="00BF144A">
          <w:fldChar w:fldCharType="separate"/>
        </w:r>
        <w:r w:rsidR="00BF144A">
          <w:t>63</w:t>
        </w:r>
        <w:r w:rsidR="00BF144A">
          <w:fldChar w:fldCharType="end"/>
        </w:r>
      </w:hyperlink>
    </w:p>
    <w:p w:rsidR="00BF144A" w:rsidRDefault="003F111B">
      <w:pPr>
        <w:pStyle w:val="TOC3"/>
        <w:rPr>
          <w:rFonts w:eastAsiaTheme="minorEastAsia"/>
          <w:smallCaps w:val="0"/>
          <w:sz w:val="22"/>
        </w:rPr>
      </w:pPr>
      <w:hyperlink w:anchor="_Toc444075239" w:history="1">
        <w:r w:rsidR="00BF144A" w:rsidRPr="00BB0D9F">
          <w:rPr>
            <w:rStyle w:val="Hyperlink"/>
          </w:rPr>
          <w:t>Microsoft Dynamics AX</w:t>
        </w:r>
        <w:r w:rsidR="00BF144A">
          <w:tab/>
        </w:r>
        <w:r w:rsidR="00BF144A">
          <w:fldChar w:fldCharType="begin"/>
        </w:r>
        <w:r w:rsidR="00BF144A">
          <w:instrText xml:space="preserve"> PAGEREF _Toc444075239 \h </w:instrText>
        </w:r>
        <w:r w:rsidR="00BF144A">
          <w:fldChar w:fldCharType="separate"/>
        </w:r>
        <w:r w:rsidR="00BF144A">
          <w:t>63</w:t>
        </w:r>
        <w:r w:rsidR="00BF144A">
          <w:fldChar w:fldCharType="end"/>
        </w:r>
      </w:hyperlink>
    </w:p>
    <w:p w:rsidR="00BF144A" w:rsidRDefault="003F111B">
      <w:pPr>
        <w:pStyle w:val="TOC3"/>
        <w:rPr>
          <w:rFonts w:eastAsiaTheme="minorEastAsia"/>
          <w:smallCaps w:val="0"/>
          <w:sz w:val="22"/>
        </w:rPr>
      </w:pPr>
      <w:hyperlink w:anchor="_Toc444075240" w:history="1">
        <w:r w:rsidR="00BF144A" w:rsidRPr="00BB0D9F">
          <w:rPr>
            <w:rStyle w:val="Hyperlink"/>
          </w:rPr>
          <w:t>Microsoft Dynamics CRM Online</w:t>
        </w:r>
        <w:r w:rsidR="00BF144A">
          <w:tab/>
        </w:r>
        <w:r w:rsidR="00BF144A">
          <w:fldChar w:fldCharType="begin"/>
        </w:r>
        <w:r w:rsidR="00BF144A">
          <w:instrText xml:space="preserve"> PAGEREF _Toc444075240 \h </w:instrText>
        </w:r>
        <w:r w:rsidR="00BF144A">
          <w:fldChar w:fldCharType="separate"/>
        </w:r>
        <w:r w:rsidR="00BF144A">
          <w:t>64</w:t>
        </w:r>
        <w:r w:rsidR="00BF144A">
          <w:fldChar w:fldCharType="end"/>
        </w:r>
      </w:hyperlink>
    </w:p>
    <w:p w:rsidR="00BF144A" w:rsidRDefault="003F111B">
      <w:pPr>
        <w:pStyle w:val="TOC3"/>
        <w:rPr>
          <w:rFonts w:eastAsiaTheme="minorEastAsia"/>
          <w:smallCaps w:val="0"/>
          <w:sz w:val="22"/>
        </w:rPr>
      </w:pPr>
      <w:hyperlink w:anchor="_Toc444075241" w:history="1">
        <w:r w:rsidR="00BF144A" w:rsidRPr="00BB0D9F">
          <w:rPr>
            <w:rStyle w:val="Hyperlink"/>
          </w:rPr>
          <w:t>Microsoft Dynamics Marketing</w:t>
        </w:r>
        <w:r w:rsidR="00BF144A">
          <w:tab/>
        </w:r>
        <w:r w:rsidR="00BF144A">
          <w:fldChar w:fldCharType="begin"/>
        </w:r>
        <w:r w:rsidR="00BF144A">
          <w:instrText xml:space="preserve"> PAGEREF _Toc444075241 \h </w:instrText>
        </w:r>
        <w:r w:rsidR="00BF144A">
          <w:fldChar w:fldCharType="separate"/>
        </w:r>
        <w:r w:rsidR="00BF144A">
          <w:t>65</w:t>
        </w:r>
        <w:r w:rsidR="00BF144A">
          <w:fldChar w:fldCharType="end"/>
        </w:r>
      </w:hyperlink>
    </w:p>
    <w:p w:rsidR="00BF144A" w:rsidRDefault="003F111B">
      <w:pPr>
        <w:pStyle w:val="TOC3"/>
        <w:rPr>
          <w:rFonts w:eastAsiaTheme="minorEastAsia"/>
          <w:smallCaps w:val="0"/>
          <w:sz w:val="22"/>
        </w:rPr>
      </w:pPr>
      <w:hyperlink w:anchor="_Toc444075242" w:history="1">
        <w:r w:rsidR="00BF144A" w:rsidRPr="00BB0D9F">
          <w:rPr>
            <w:rStyle w:val="Hyperlink"/>
          </w:rPr>
          <w:t>Microsoft Social Engagement</w:t>
        </w:r>
        <w:r w:rsidR="00BF144A">
          <w:tab/>
        </w:r>
        <w:r w:rsidR="00BF144A">
          <w:fldChar w:fldCharType="begin"/>
        </w:r>
        <w:r w:rsidR="00BF144A">
          <w:instrText xml:space="preserve"> PAGEREF _Toc444075242 \h </w:instrText>
        </w:r>
        <w:r w:rsidR="00BF144A">
          <w:fldChar w:fldCharType="separate"/>
        </w:r>
        <w:r w:rsidR="00BF144A">
          <w:t>66</w:t>
        </w:r>
        <w:r w:rsidR="00BF144A">
          <w:fldChar w:fldCharType="end"/>
        </w:r>
      </w:hyperlink>
    </w:p>
    <w:p w:rsidR="00BF144A" w:rsidRDefault="003F111B">
      <w:pPr>
        <w:pStyle w:val="TOC3"/>
        <w:rPr>
          <w:rFonts w:eastAsiaTheme="minorEastAsia"/>
          <w:smallCaps w:val="0"/>
          <w:sz w:val="22"/>
        </w:rPr>
      </w:pPr>
      <w:hyperlink w:anchor="_Toc444075243" w:history="1">
        <w:r w:rsidR="00BF144A" w:rsidRPr="00BB0D9F">
          <w:rPr>
            <w:rStyle w:val="Hyperlink"/>
          </w:rPr>
          <w:t>Parature от Microsoft</w:t>
        </w:r>
        <w:r w:rsidR="00BF144A">
          <w:tab/>
        </w:r>
        <w:r w:rsidR="00BF144A">
          <w:fldChar w:fldCharType="begin"/>
        </w:r>
        <w:r w:rsidR="00BF144A">
          <w:instrText xml:space="preserve"> PAGEREF _Toc444075243 \h </w:instrText>
        </w:r>
        <w:r w:rsidR="00BF144A">
          <w:fldChar w:fldCharType="separate"/>
        </w:r>
        <w:r w:rsidR="00BF144A">
          <w:t>66</w:t>
        </w:r>
        <w:r w:rsidR="00BF144A">
          <w:fldChar w:fldCharType="end"/>
        </w:r>
      </w:hyperlink>
    </w:p>
    <w:p w:rsidR="00BF144A" w:rsidRDefault="003F111B">
      <w:pPr>
        <w:pStyle w:val="TOC2"/>
        <w:rPr>
          <w:rFonts w:eastAsiaTheme="minorEastAsia"/>
          <w:smallCaps w:val="0"/>
          <w:sz w:val="22"/>
        </w:rPr>
      </w:pPr>
      <w:hyperlink w:anchor="_Toc444075244" w:history="1">
        <w:r w:rsidR="00BF144A" w:rsidRPr="00BB0D9F">
          <w:rPr>
            <w:rStyle w:val="Hyperlink"/>
          </w:rPr>
          <w:t>Службы Office 365</w:t>
        </w:r>
        <w:r w:rsidR="00BF144A">
          <w:tab/>
        </w:r>
        <w:r w:rsidR="00BF144A">
          <w:fldChar w:fldCharType="begin"/>
        </w:r>
        <w:r w:rsidR="00BF144A">
          <w:instrText xml:space="preserve"> PAGEREF _Toc444075244 \h </w:instrText>
        </w:r>
        <w:r w:rsidR="00BF144A">
          <w:fldChar w:fldCharType="separate"/>
        </w:r>
        <w:r w:rsidR="00BF144A">
          <w:t>67</w:t>
        </w:r>
        <w:r w:rsidR="00BF144A">
          <w:fldChar w:fldCharType="end"/>
        </w:r>
      </w:hyperlink>
    </w:p>
    <w:p w:rsidR="00BF144A" w:rsidRDefault="003F111B">
      <w:pPr>
        <w:pStyle w:val="TOC3"/>
        <w:rPr>
          <w:rFonts w:eastAsiaTheme="minorEastAsia"/>
          <w:smallCaps w:val="0"/>
          <w:sz w:val="22"/>
        </w:rPr>
      </w:pPr>
      <w:hyperlink w:anchor="_Toc444075245" w:history="1">
        <w:r w:rsidR="00BF144A" w:rsidRPr="00BB0D9F">
          <w:rPr>
            <w:rStyle w:val="Hyperlink"/>
          </w:rPr>
          <w:t>Приложения Office 365</w:t>
        </w:r>
        <w:r w:rsidR="00BF144A">
          <w:tab/>
        </w:r>
        <w:r w:rsidR="00BF144A">
          <w:fldChar w:fldCharType="begin"/>
        </w:r>
        <w:r w:rsidR="00BF144A">
          <w:instrText xml:space="preserve"> PAGEREF _Toc444075245 \h </w:instrText>
        </w:r>
        <w:r w:rsidR="00BF144A">
          <w:fldChar w:fldCharType="separate"/>
        </w:r>
        <w:r w:rsidR="00BF144A">
          <w:t>67</w:t>
        </w:r>
        <w:r w:rsidR="00BF144A">
          <w:fldChar w:fldCharType="end"/>
        </w:r>
      </w:hyperlink>
    </w:p>
    <w:p w:rsidR="00BF144A" w:rsidRDefault="003F111B">
      <w:pPr>
        <w:pStyle w:val="TOC3"/>
        <w:rPr>
          <w:rFonts w:eastAsiaTheme="minorEastAsia"/>
          <w:smallCaps w:val="0"/>
          <w:sz w:val="22"/>
        </w:rPr>
      </w:pPr>
      <w:hyperlink w:anchor="_Toc444075246" w:history="1">
        <w:r w:rsidR="00BF144A" w:rsidRPr="00BB0D9F">
          <w:rPr>
            <w:rStyle w:val="Hyperlink"/>
          </w:rPr>
          <w:t>Наборы Office 365</w:t>
        </w:r>
        <w:r w:rsidR="00BF144A">
          <w:tab/>
        </w:r>
        <w:r w:rsidR="00BF144A">
          <w:fldChar w:fldCharType="begin"/>
        </w:r>
        <w:r w:rsidR="00BF144A">
          <w:instrText xml:space="preserve"> PAGEREF _Toc444075246 \h </w:instrText>
        </w:r>
        <w:r w:rsidR="00BF144A">
          <w:fldChar w:fldCharType="separate"/>
        </w:r>
        <w:r w:rsidR="00BF144A">
          <w:t>69</w:t>
        </w:r>
        <w:r w:rsidR="00BF144A">
          <w:fldChar w:fldCharType="end"/>
        </w:r>
      </w:hyperlink>
    </w:p>
    <w:p w:rsidR="00BF144A" w:rsidRDefault="003F111B">
      <w:pPr>
        <w:pStyle w:val="TOC3"/>
        <w:rPr>
          <w:rFonts w:eastAsiaTheme="minorEastAsia"/>
          <w:smallCaps w:val="0"/>
          <w:sz w:val="22"/>
        </w:rPr>
      </w:pPr>
      <w:hyperlink w:anchor="_Toc444075247" w:history="1">
        <w:r w:rsidR="00BF144A" w:rsidRPr="00BB0D9F">
          <w:rPr>
            <w:rStyle w:val="Hyperlink"/>
          </w:rPr>
          <w:t>Office 365 Customer Lockbox</w:t>
        </w:r>
        <w:r w:rsidR="00BF144A">
          <w:tab/>
        </w:r>
        <w:r w:rsidR="00BF144A">
          <w:fldChar w:fldCharType="begin"/>
        </w:r>
        <w:r w:rsidR="00BF144A">
          <w:instrText xml:space="preserve"> PAGEREF _Toc444075247 \h </w:instrText>
        </w:r>
        <w:r w:rsidR="00BF144A">
          <w:fldChar w:fldCharType="separate"/>
        </w:r>
        <w:r w:rsidR="00BF144A">
          <w:t>72</w:t>
        </w:r>
        <w:r w:rsidR="00BF144A">
          <w:fldChar w:fldCharType="end"/>
        </w:r>
      </w:hyperlink>
    </w:p>
    <w:p w:rsidR="00BF144A" w:rsidRDefault="003F111B">
      <w:pPr>
        <w:pStyle w:val="TOC3"/>
        <w:rPr>
          <w:rFonts w:eastAsiaTheme="minorEastAsia"/>
          <w:smallCaps w:val="0"/>
          <w:sz w:val="22"/>
        </w:rPr>
      </w:pPr>
      <w:hyperlink w:anchor="_Toc444075248" w:history="1">
        <w:r w:rsidR="00BF144A" w:rsidRPr="00BB0D9F">
          <w:rPr>
            <w:rStyle w:val="Hyperlink"/>
          </w:rPr>
          <w:t>Office 365 Delve Analytics</w:t>
        </w:r>
        <w:r w:rsidR="00BF144A">
          <w:tab/>
        </w:r>
        <w:r w:rsidR="00BF144A">
          <w:fldChar w:fldCharType="begin"/>
        </w:r>
        <w:r w:rsidR="00BF144A">
          <w:instrText xml:space="preserve"> PAGEREF _Toc444075248 \h </w:instrText>
        </w:r>
        <w:r w:rsidR="00BF144A">
          <w:fldChar w:fldCharType="separate"/>
        </w:r>
        <w:r w:rsidR="00BF144A">
          <w:t>72</w:t>
        </w:r>
        <w:r w:rsidR="00BF144A">
          <w:fldChar w:fldCharType="end"/>
        </w:r>
      </w:hyperlink>
    </w:p>
    <w:p w:rsidR="00BF144A" w:rsidRDefault="003F111B">
      <w:pPr>
        <w:pStyle w:val="TOC3"/>
        <w:rPr>
          <w:rFonts w:eastAsiaTheme="minorEastAsia"/>
          <w:smallCaps w:val="0"/>
          <w:sz w:val="22"/>
        </w:rPr>
      </w:pPr>
      <w:hyperlink w:anchor="_Toc444075249" w:history="1">
        <w:r w:rsidR="00BF144A" w:rsidRPr="00BB0D9F">
          <w:rPr>
            <w:rStyle w:val="Hyperlink"/>
          </w:rPr>
          <w:t>Расширенное обнаружение электронных данных Office 365</w:t>
        </w:r>
        <w:r w:rsidR="00BF144A">
          <w:tab/>
        </w:r>
        <w:r w:rsidR="00BF144A">
          <w:fldChar w:fldCharType="begin"/>
        </w:r>
        <w:r w:rsidR="00BF144A">
          <w:instrText xml:space="preserve"> PAGEREF _Toc444075249 \h </w:instrText>
        </w:r>
        <w:r w:rsidR="00BF144A">
          <w:fldChar w:fldCharType="separate"/>
        </w:r>
        <w:r w:rsidR="00BF144A">
          <w:t>72</w:t>
        </w:r>
        <w:r w:rsidR="00BF144A">
          <w:fldChar w:fldCharType="end"/>
        </w:r>
      </w:hyperlink>
    </w:p>
    <w:p w:rsidR="00BF144A" w:rsidRDefault="003F111B">
      <w:pPr>
        <w:pStyle w:val="TOC3"/>
        <w:rPr>
          <w:rFonts w:eastAsiaTheme="minorEastAsia"/>
          <w:smallCaps w:val="0"/>
          <w:sz w:val="22"/>
        </w:rPr>
      </w:pPr>
      <w:hyperlink w:anchor="_Toc444075250" w:history="1">
        <w:r w:rsidR="00BF144A" w:rsidRPr="00BB0D9F">
          <w:rPr>
            <w:rStyle w:val="Hyperlink"/>
          </w:rPr>
          <w:t>Exchange Online</w:t>
        </w:r>
        <w:r w:rsidR="00BF144A">
          <w:tab/>
        </w:r>
        <w:r w:rsidR="00BF144A">
          <w:fldChar w:fldCharType="begin"/>
        </w:r>
        <w:r w:rsidR="00BF144A">
          <w:instrText xml:space="preserve"> PAGEREF _Toc444075250 \h </w:instrText>
        </w:r>
        <w:r w:rsidR="00BF144A">
          <w:fldChar w:fldCharType="separate"/>
        </w:r>
        <w:r w:rsidR="00BF144A">
          <w:t>73</w:t>
        </w:r>
        <w:r w:rsidR="00BF144A">
          <w:fldChar w:fldCharType="end"/>
        </w:r>
      </w:hyperlink>
    </w:p>
    <w:p w:rsidR="00BF144A" w:rsidRDefault="003F111B">
      <w:pPr>
        <w:pStyle w:val="TOC3"/>
        <w:rPr>
          <w:rFonts w:eastAsiaTheme="minorEastAsia"/>
          <w:smallCaps w:val="0"/>
          <w:sz w:val="22"/>
        </w:rPr>
      </w:pPr>
      <w:hyperlink w:anchor="_Toc444075251" w:history="1">
        <w:r w:rsidR="00BF144A" w:rsidRPr="00BB0D9F">
          <w:rPr>
            <w:rStyle w:val="Hyperlink"/>
          </w:rPr>
          <w:t>OneDrive для бизнеса</w:t>
        </w:r>
        <w:r w:rsidR="00BF144A">
          <w:tab/>
        </w:r>
        <w:r w:rsidR="00BF144A">
          <w:fldChar w:fldCharType="begin"/>
        </w:r>
        <w:r w:rsidR="00BF144A">
          <w:instrText xml:space="preserve"> PAGEREF _Toc444075251 \h </w:instrText>
        </w:r>
        <w:r w:rsidR="00BF144A">
          <w:fldChar w:fldCharType="separate"/>
        </w:r>
        <w:r w:rsidR="00BF144A">
          <w:t>74</w:t>
        </w:r>
        <w:r w:rsidR="00BF144A">
          <w:fldChar w:fldCharType="end"/>
        </w:r>
      </w:hyperlink>
    </w:p>
    <w:p w:rsidR="00BF144A" w:rsidRDefault="003F111B">
      <w:pPr>
        <w:pStyle w:val="TOC3"/>
        <w:rPr>
          <w:rFonts w:eastAsiaTheme="minorEastAsia"/>
          <w:smallCaps w:val="0"/>
          <w:sz w:val="22"/>
        </w:rPr>
      </w:pPr>
      <w:hyperlink w:anchor="_Toc444075252" w:history="1">
        <w:r w:rsidR="00BF144A" w:rsidRPr="00BB0D9F">
          <w:rPr>
            <w:rStyle w:val="Hyperlink"/>
          </w:rPr>
          <w:t>Project Online</w:t>
        </w:r>
        <w:r w:rsidR="00BF144A">
          <w:tab/>
        </w:r>
        <w:r w:rsidR="00BF144A">
          <w:fldChar w:fldCharType="begin"/>
        </w:r>
        <w:r w:rsidR="00BF144A">
          <w:instrText xml:space="preserve"> PAGEREF _Toc444075252 \h </w:instrText>
        </w:r>
        <w:r w:rsidR="00BF144A">
          <w:fldChar w:fldCharType="separate"/>
        </w:r>
        <w:r w:rsidR="00BF144A">
          <w:t>74</w:t>
        </w:r>
        <w:r w:rsidR="00BF144A">
          <w:fldChar w:fldCharType="end"/>
        </w:r>
      </w:hyperlink>
    </w:p>
    <w:p w:rsidR="00BF144A" w:rsidRDefault="003F111B">
      <w:pPr>
        <w:pStyle w:val="TOC3"/>
        <w:rPr>
          <w:rFonts w:eastAsiaTheme="minorEastAsia"/>
          <w:smallCaps w:val="0"/>
          <w:sz w:val="22"/>
        </w:rPr>
      </w:pPr>
      <w:hyperlink w:anchor="_Toc444075253" w:history="1">
        <w:r w:rsidR="00BF144A" w:rsidRPr="00BB0D9F">
          <w:rPr>
            <w:rStyle w:val="Hyperlink"/>
          </w:rPr>
          <w:t>SharePoint Online</w:t>
        </w:r>
        <w:r w:rsidR="00BF144A">
          <w:tab/>
        </w:r>
        <w:r w:rsidR="00BF144A">
          <w:fldChar w:fldCharType="begin"/>
        </w:r>
        <w:r w:rsidR="00BF144A">
          <w:instrText xml:space="preserve"> PAGEREF _Toc444075253 \h </w:instrText>
        </w:r>
        <w:r w:rsidR="00BF144A">
          <w:fldChar w:fldCharType="separate"/>
        </w:r>
        <w:r w:rsidR="00BF144A">
          <w:t>74</w:t>
        </w:r>
        <w:r w:rsidR="00BF144A">
          <w:fldChar w:fldCharType="end"/>
        </w:r>
      </w:hyperlink>
    </w:p>
    <w:p w:rsidR="00BF144A" w:rsidRDefault="003F111B">
      <w:pPr>
        <w:pStyle w:val="TOC3"/>
        <w:rPr>
          <w:rFonts w:eastAsiaTheme="minorEastAsia"/>
          <w:smallCaps w:val="0"/>
          <w:sz w:val="22"/>
        </w:rPr>
      </w:pPr>
      <w:hyperlink w:anchor="_Toc444075254" w:history="1">
        <w:r w:rsidR="00BF144A" w:rsidRPr="00BB0D9F">
          <w:rPr>
            <w:rStyle w:val="Hyperlink"/>
          </w:rPr>
          <w:t>Skype для бизнеса Online</w:t>
        </w:r>
        <w:r w:rsidR="00BF144A">
          <w:tab/>
        </w:r>
        <w:r w:rsidR="00BF144A">
          <w:fldChar w:fldCharType="begin"/>
        </w:r>
        <w:r w:rsidR="00BF144A">
          <w:instrText xml:space="preserve"> PAGEREF _Toc444075254 \h </w:instrText>
        </w:r>
        <w:r w:rsidR="00BF144A">
          <w:fldChar w:fldCharType="separate"/>
        </w:r>
        <w:r w:rsidR="00BF144A">
          <w:t>75</w:t>
        </w:r>
        <w:r w:rsidR="00BF144A">
          <w:fldChar w:fldCharType="end"/>
        </w:r>
      </w:hyperlink>
    </w:p>
    <w:p w:rsidR="00BF144A" w:rsidRDefault="003F111B">
      <w:pPr>
        <w:pStyle w:val="TOC2"/>
        <w:rPr>
          <w:rFonts w:eastAsiaTheme="minorEastAsia"/>
          <w:smallCaps w:val="0"/>
          <w:sz w:val="22"/>
        </w:rPr>
      </w:pPr>
      <w:hyperlink w:anchor="_Toc444075255" w:history="1">
        <w:r w:rsidR="00BF144A" w:rsidRPr="00BB0D9F">
          <w:rPr>
            <w:rStyle w:val="Hyperlink"/>
          </w:rPr>
          <w:t>Другие веб-службы</w:t>
        </w:r>
        <w:r w:rsidR="00BF144A">
          <w:tab/>
        </w:r>
        <w:r w:rsidR="00BF144A">
          <w:fldChar w:fldCharType="begin"/>
        </w:r>
        <w:r w:rsidR="00BF144A">
          <w:instrText xml:space="preserve"> PAGEREF _Toc444075255 \h </w:instrText>
        </w:r>
        <w:r w:rsidR="00BF144A">
          <w:fldChar w:fldCharType="separate"/>
        </w:r>
        <w:r w:rsidR="00BF144A">
          <w:t>76</w:t>
        </w:r>
        <w:r w:rsidR="00BF144A">
          <w:fldChar w:fldCharType="end"/>
        </w:r>
      </w:hyperlink>
    </w:p>
    <w:p w:rsidR="00BF144A" w:rsidRDefault="003F111B">
      <w:pPr>
        <w:pStyle w:val="TOC3"/>
        <w:rPr>
          <w:rFonts w:eastAsiaTheme="minorEastAsia"/>
          <w:smallCaps w:val="0"/>
          <w:sz w:val="22"/>
        </w:rPr>
      </w:pPr>
      <w:hyperlink w:anchor="_Toc444075256" w:history="1">
        <w:r w:rsidR="00BF144A" w:rsidRPr="00BB0D9F">
          <w:rPr>
            <w:rStyle w:val="Hyperlink"/>
          </w:rPr>
          <w:t>Bing Maps</w:t>
        </w:r>
        <w:r w:rsidR="00BF144A">
          <w:tab/>
        </w:r>
        <w:r w:rsidR="00BF144A">
          <w:fldChar w:fldCharType="begin"/>
        </w:r>
        <w:r w:rsidR="00BF144A">
          <w:instrText xml:space="preserve"> PAGEREF _Toc444075256 \h </w:instrText>
        </w:r>
        <w:r w:rsidR="00BF144A">
          <w:fldChar w:fldCharType="separate"/>
        </w:r>
        <w:r w:rsidR="00BF144A">
          <w:t>76</w:t>
        </w:r>
        <w:r w:rsidR="00BF144A">
          <w:fldChar w:fldCharType="end"/>
        </w:r>
      </w:hyperlink>
    </w:p>
    <w:p w:rsidR="00BF144A" w:rsidRDefault="003F111B">
      <w:pPr>
        <w:pStyle w:val="TOC3"/>
        <w:rPr>
          <w:rFonts w:eastAsiaTheme="minorEastAsia"/>
          <w:smallCaps w:val="0"/>
          <w:sz w:val="22"/>
        </w:rPr>
      </w:pPr>
      <w:hyperlink w:anchor="_Toc444075257" w:history="1">
        <w:r w:rsidR="00BF144A" w:rsidRPr="00BB0D9F">
          <w:rPr>
            <w:rStyle w:val="Hyperlink"/>
          </w:rPr>
          <w:t>Microsoft Learning</w:t>
        </w:r>
        <w:r w:rsidR="00BF144A">
          <w:tab/>
        </w:r>
        <w:r w:rsidR="00BF144A">
          <w:fldChar w:fldCharType="begin"/>
        </w:r>
        <w:r w:rsidR="00BF144A">
          <w:instrText xml:space="preserve"> PAGEREF _Toc444075257 \h </w:instrText>
        </w:r>
        <w:r w:rsidR="00BF144A">
          <w:fldChar w:fldCharType="separate"/>
        </w:r>
        <w:r w:rsidR="00BF144A">
          <w:t>77</w:t>
        </w:r>
        <w:r w:rsidR="00BF144A">
          <w:fldChar w:fldCharType="end"/>
        </w:r>
      </w:hyperlink>
    </w:p>
    <w:p w:rsidR="00BF144A" w:rsidRDefault="003F111B">
      <w:pPr>
        <w:pStyle w:val="TOC3"/>
        <w:rPr>
          <w:rFonts w:eastAsiaTheme="minorEastAsia"/>
          <w:smallCaps w:val="0"/>
          <w:sz w:val="22"/>
        </w:rPr>
      </w:pPr>
      <w:hyperlink w:anchor="_Toc444075258" w:history="1">
        <w:r w:rsidR="00BF144A" w:rsidRPr="00BB0D9F">
          <w:rPr>
            <w:rStyle w:val="Hyperlink"/>
          </w:rPr>
          <w:t>Microsoft Translator</w:t>
        </w:r>
        <w:r w:rsidR="00BF144A">
          <w:tab/>
        </w:r>
        <w:r w:rsidR="00BF144A">
          <w:fldChar w:fldCharType="begin"/>
        </w:r>
        <w:r w:rsidR="00BF144A">
          <w:instrText xml:space="preserve"> PAGEREF _Toc444075258 \h </w:instrText>
        </w:r>
        <w:r w:rsidR="00BF144A">
          <w:fldChar w:fldCharType="separate"/>
        </w:r>
        <w:r w:rsidR="00BF144A">
          <w:t>77</w:t>
        </w:r>
        <w:r w:rsidR="00BF144A">
          <w:fldChar w:fldCharType="end"/>
        </w:r>
      </w:hyperlink>
    </w:p>
    <w:p w:rsidR="00BF144A" w:rsidRDefault="003F111B">
      <w:pPr>
        <w:pStyle w:val="TOC3"/>
        <w:rPr>
          <w:rFonts w:eastAsiaTheme="minorEastAsia"/>
          <w:smallCaps w:val="0"/>
          <w:sz w:val="22"/>
        </w:rPr>
      </w:pPr>
      <w:hyperlink w:anchor="_Toc444075259" w:history="1">
        <w:r w:rsidR="00BF144A" w:rsidRPr="00BB0D9F">
          <w:rPr>
            <w:rStyle w:val="Hyperlink"/>
          </w:rPr>
          <w:t>Power BI Pro</w:t>
        </w:r>
        <w:r w:rsidR="00BF144A">
          <w:tab/>
        </w:r>
        <w:r w:rsidR="00BF144A">
          <w:fldChar w:fldCharType="begin"/>
        </w:r>
        <w:r w:rsidR="00BF144A">
          <w:instrText xml:space="preserve"> PAGEREF _Toc444075259 \h </w:instrText>
        </w:r>
        <w:r w:rsidR="00BF144A">
          <w:fldChar w:fldCharType="separate"/>
        </w:r>
        <w:r w:rsidR="00BF144A">
          <w:t>77</w:t>
        </w:r>
        <w:r w:rsidR="00BF144A">
          <w:fldChar w:fldCharType="end"/>
        </w:r>
      </w:hyperlink>
    </w:p>
    <w:p w:rsidR="00BF144A" w:rsidRDefault="003F111B">
      <w:pPr>
        <w:pStyle w:val="TOC3"/>
        <w:rPr>
          <w:rFonts w:eastAsiaTheme="minorEastAsia"/>
          <w:smallCaps w:val="0"/>
          <w:sz w:val="22"/>
        </w:rPr>
      </w:pPr>
      <w:hyperlink w:anchor="_Toc444075260" w:history="1">
        <w:r w:rsidR="00BF144A" w:rsidRPr="00BB0D9F">
          <w:rPr>
            <w:rStyle w:val="Hyperlink"/>
          </w:rPr>
          <w:t>Yammer Enterprise;</w:t>
        </w:r>
        <w:r w:rsidR="00BF144A">
          <w:tab/>
        </w:r>
        <w:r w:rsidR="00BF144A">
          <w:fldChar w:fldCharType="begin"/>
        </w:r>
        <w:r w:rsidR="00BF144A">
          <w:instrText xml:space="preserve"> PAGEREF _Toc444075260 \h </w:instrText>
        </w:r>
        <w:r w:rsidR="00BF144A">
          <w:fldChar w:fldCharType="separate"/>
        </w:r>
        <w:r w:rsidR="00BF144A">
          <w:t>78</w:t>
        </w:r>
        <w:r w:rsidR="00BF144A">
          <w:fldChar w:fldCharType="end"/>
        </w:r>
      </w:hyperlink>
    </w:p>
    <w:p w:rsidR="00BF144A" w:rsidRDefault="003F111B">
      <w:pPr>
        <w:pStyle w:val="TOC1"/>
        <w:rPr>
          <w:rFonts w:eastAsiaTheme="minorEastAsia"/>
          <w:b w:val="0"/>
          <w:caps w:val="0"/>
          <w:noProof/>
          <w:sz w:val="22"/>
          <w:szCs w:val="22"/>
        </w:rPr>
      </w:pPr>
      <w:hyperlink w:anchor="_Toc444075261" w:history="1">
        <w:r w:rsidR="00BF144A" w:rsidRPr="00BB0D9F">
          <w:rPr>
            <w:rStyle w:val="Hyperlink"/>
            <w:noProof/>
          </w:rPr>
          <w:t>Глоссарий</w:t>
        </w:r>
        <w:r w:rsidR="00BF144A">
          <w:rPr>
            <w:noProof/>
          </w:rPr>
          <w:tab/>
        </w:r>
        <w:r w:rsidR="00BF144A">
          <w:rPr>
            <w:noProof/>
          </w:rPr>
          <w:fldChar w:fldCharType="begin"/>
        </w:r>
        <w:r w:rsidR="00BF144A">
          <w:rPr>
            <w:noProof/>
          </w:rPr>
          <w:instrText xml:space="preserve"> PAGEREF _Toc444075261 \h </w:instrText>
        </w:r>
        <w:r w:rsidR="00BF144A">
          <w:rPr>
            <w:noProof/>
          </w:rPr>
        </w:r>
        <w:r w:rsidR="00BF144A">
          <w:rPr>
            <w:noProof/>
          </w:rPr>
          <w:fldChar w:fldCharType="separate"/>
        </w:r>
        <w:r w:rsidR="00BF144A">
          <w:rPr>
            <w:noProof/>
          </w:rPr>
          <w:t>79</w:t>
        </w:r>
        <w:r w:rsidR="00BF144A">
          <w:rPr>
            <w:noProof/>
          </w:rPr>
          <w:fldChar w:fldCharType="end"/>
        </w:r>
      </w:hyperlink>
    </w:p>
    <w:p w:rsidR="00BF144A" w:rsidRDefault="003F111B">
      <w:pPr>
        <w:pStyle w:val="TOC2"/>
        <w:rPr>
          <w:rFonts w:eastAsiaTheme="minorEastAsia"/>
          <w:smallCaps w:val="0"/>
          <w:sz w:val="22"/>
        </w:rPr>
      </w:pPr>
      <w:hyperlink w:anchor="_Toc444075262" w:history="1">
        <w:r w:rsidR="00BF144A" w:rsidRPr="00BB0D9F">
          <w:rPr>
            <w:rStyle w:val="Hyperlink"/>
          </w:rPr>
          <w:t>Характеристики</w:t>
        </w:r>
        <w:r w:rsidR="00BF144A">
          <w:tab/>
        </w:r>
        <w:r w:rsidR="00BF144A">
          <w:fldChar w:fldCharType="begin"/>
        </w:r>
        <w:r w:rsidR="00BF144A">
          <w:instrText xml:space="preserve"> PAGEREF _Toc444075262 \h </w:instrText>
        </w:r>
        <w:r w:rsidR="00BF144A">
          <w:fldChar w:fldCharType="separate"/>
        </w:r>
        <w:r w:rsidR="00BF144A">
          <w:t>79</w:t>
        </w:r>
        <w:r w:rsidR="00BF144A">
          <w:fldChar w:fldCharType="end"/>
        </w:r>
      </w:hyperlink>
    </w:p>
    <w:p w:rsidR="00BF144A" w:rsidRDefault="003F111B">
      <w:pPr>
        <w:pStyle w:val="TOC2"/>
        <w:rPr>
          <w:rFonts w:eastAsiaTheme="minorEastAsia"/>
          <w:smallCaps w:val="0"/>
          <w:sz w:val="22"/>
        </w:rPr>
      </w:pPr>
      <w:hyperlink w:anchor="_Toc444075263" w:history="1">
        <w:r w:rsidR="00BF144A" w:rsidRPr="00BB0D9F">
          <w:rPr>
            <w:rStyle w:val="Hyperlink"/>
          </w:rPr>
          <w:t>Значения ячеек</w:t>
        </w:r>
        <w:r w:rsidR="00BF144A">
          <w:tab/>
        </w:r>
        <w:r w:rsidR="00BF144A">
          <w:fldChar w:fldCharType="begin"/>
        </w:r>
        <w:r w:rsidR="00BF144A">
          <w:instrText xml:space="preserve"> PAGEREF _Toc444075263 \h </w:instrText>
        </w:r>
        <w:r w:rsidR="00BF144A">
          <w:fldChar w:fldCharType="separate"/>
        </w:r>
        <w:r w:rsidR="00BF144A">
          <w:t>80</w:t>
        </w:r>
        <w:r w:rsidR="00BF144A">
          <w:fldChar w:fldCharType="end"/>
        </w:r>
      </w:hyperlink>
    </w:p>
    <w:p w:rsidR="00BF144A" w:rsidRDefault="003F111B">
      <w:pPr>
        <w:pStyle w:val="TOC2"/>
        <w:rPr>
          <w:rFonts w:eastAsiaTheme="minorEastAsia"/>
          <w:smallCaps w:val="0"/>
          <w:sz w:val="22"/>
        </w:rPr>
      </w:pPr>
      <w:hyperlink w:anchor="_Toc444075264" w:history="1">
        <w:r w:rsidR="00BF144A" w:rsidRPr="00BB0D9F">
          <w:rPr>
            <w:rStyle w:val="Hyperlink"/>
          </w:rPr>
          <w:t>Заголовки столбцов</w:t>
        </w:r>
        <w:r w:rsidR="00BF144A">
          <w:tab/>
        </w:r>
        <w:r w:rsidR="00BF144A">
          <w:fldChar w:fldCharType="begin"/>
        </w:r>
        <w:r w:rsidR="00BF144A">
          <w:instrText xml:space="preserve"> PAGEREF _Toc444075264 \h </w:instrText>
        </w:r>
        <w:r w:rsidR="00BF144A">
          <w:fldChar w:fldCharType="separate"/>
        </w:r>
        <w:r w:rsidR="00BF144A">
          <w:t>81</w:t>
        </w:r>
        <w:r w:rsidR="00BF144A">
          <w:fldChar w:fldCharType="end"/>
        </w:r>
      </w:hyperlink>
    </w:p>
    <w:p w:rsidR="00BF144A" w:rsidRDefault="003F111B">
      <w:pPr>
        <w:pStyle w:val="TOC2"/>
        <w:rPr>
          <w:rFonts w:eastAsiaTheme="minorEastAsia"/>
          <w:smallCaps w:val="0"/>
          <w:sz w:val="22"/>
        </w:rPr>
      </w:pPr>
      <w:hyperlink w:anchor="_Toc444075265" w:history="1">
        <w:r w:rsidR="00BF144A" w:rsidRPr="00BB0D9F">
          <w:rPr>
            <w:rStyle w:val="Hyperlink"/>
          </w:rPr>
          <w:t>Определения</w:t>
        </w:r>
        <w:r w:rsidR="00BF144A">
          <w:tab/>
        </w:r>
        <w:r w:rsidR="00BF144A">
          <w:fldChar w:fldCharType="begin"/>
        </w:r>
        <w:r w:rsidR="00BF144A">
          <w:instrText xml:space="preserve"> PAGEREF _Toc444075265 \h </w:instrText>
        </w:r>
        <w:r w:rsidR="00BF144A">
          <w:fldChar w:fldCharType="separate"/>
        </w:r>
        <w:r w:rsidR="00BF144A">
          <w:t>82</w:t>
        </w:r>
        <w:r w:rsidR="00BF144A">
          <w:fldChar w:fldCharType="end"/>
        </w:r>
      </w:hyperlink>
    </w:p>
    <w:p w:rsidR="00BF144A" w:rsidRDefault="003F111B">
      <w:pPr>
        <w:pStyle w:val="TOC1"/>
        <w:rPr>
          <w:rFonts w:eastAsiaTheme="minorEastAsia"/>
          <w:b w:val="0"/>
          <w:caps w:val="0"/>
          <w:noProof/>
          <w:sz w:val="22"/>
          <w:szCs w:val="22"/>
        </w:rPr>
      </w:pPr>
      <w:hyperlink w:anchor="_Toc444075266" w:history="1">
        <w:r w:rsidR="00BF144A" w:rsidRPr="00BB0D9F">
          <w:rPr>
            <w:rStyle w:val="Hyperlink"/>
            <w:noProof/>
          </w:rPr>
          <w:t>Приложение А — Лицензия, соответствующая клиентской лицензии CAL или клиентской лицензии на управление ML</w:t>
        </w:r>
        <w:r w:rsidR="00BF144A">
          <w:rPr>
            <w:noProof/>
          </w:rPr>
          <w:tab/>
        </w:r>
        <w:r w:rsidR="00BF144A">
          <w:rPr>
            <w:noProof/>
          </w:rPr>
          <w:fldChar w:fldCharType="begin"/>
        </w:r>
        <w:r w:rsidR="00BF144A">
          <w:rPr>
            <w:noProof/>
          </w:rPr>
          <w:instrText xml:space="preserve"> PAGEREF _Toc444075266 \h </w:instrText>
        </w:r>
        <w:r w:rsidR="00BF144A">
          <w:rPr>
            <w:noProof/>
          </w:rPr>
        </w:r>
        <w:r w:rsidR="00BF144A">
          <w:rPr>
            <w:noProof/>
          </w:rPr>
          <w:fldChar w:fldCharType="separate"/>
        </w:r>
        <w:r w:rsidR="00BF144A">
          <w:rPr>
            <w:noProof/>
          </w:rPr>
          <w:t>85</w:t>
        </w:r>
        <w:r w:rsidR="00BF144A">
          <w:rPr>
            <w:noProof/>
          </w:rPr>
          <w:fldChar w:fldCharType="end"/>
        </w:r>
      </w:hyperlink>
    </w:p>
    <w:p w:rsidR="00BF144A" w:rsidRDefault="003F111B">
      <w:pPr>
        <w:pStyle w:val="TOC1"/>
        <w:rPr>
          <w:rFonts w:eastAsiaTheme="minorEastAsia"/>
          <w:b w:val="0"/>
          <w:caps w:val="0"/>
          <w:noProof/>
          <w:sz w:val="22"/>
          <w:szCs w:val="22"/>
        </w:rPr>
      </w:pPr>
      <w:hyperlink w:anchor="_Toc444075267" w:history="1">
        <w:r w:rsidR="00BF144A" w:rsidRPr="00BB0D9F">
          <w:rPr>
            <w:rStyle w:val="Hyperlink"/>
            <w:noProof/>
          </w:rPr>
          <w:t>Приложение Б — О Software Assurance</w:t>
        </w:r>
        <w:r w:rsidR="00BF144A">
          <w:rPr>
            <w:noProof/>
          </w:rPr>
          <w:tab/>
        </w:r>
        <w:r w:rsidR="00BF144A">
          <w:rPr>
            <w:noProof/>
          </w:rPr>
          <w:fldChar w:fldCharType="begin"/>
        </w:r>
        <w:r w:rsidR="00BF144A">
          <w:rPr>
            <w:noProof/>
          </w:rPr>
          <w:instrText xml:space="preserve"> PAGEREF _Toc444075267 \h </w:instrText>
        </w:r>
        <w:r w:rsidR="00BF144A">
          <w:rPr>
            <w:noProof/>
          </w:rPr>
        </w:r>
        <w:r w:rsidR="00BF144A">
          <w:rPr>
            <w:noProof/>
          </w:rPr>
          <w:fldChar w:fldCharType="separate"/>
        </w:r>
        <w:r w:rsidR="00BF144A">
          <w:rPr>
            <w:noProof/>
          </w:rPr>
          <w:t>86</w:t>
        </w:r>
        <w:r w:rsidR="00BF144A">
          <w:rPr>
            <w:noProof/>
          </w:rPr>
          <w:fldChar w:fldCharType="end"/>
        </w:r>
      </w:hyperlink>
    </w:p>
    <w:p w:rsidR="00BF144A" w:rsidRDefault="003F111B">
      <w:pPr>
        <w:pStyle w:val="TOC2"/>
        <w:rPr>
          <w:rFonts w:eastAsiaTheme="minorEastAsia"/>
          <w:smallCaps w:val="0"/>
          <w:sz w:val="22"/>
        </w:rPr>
      </w:pPr>
      <w:hyperlink w:anchor="_Toc444075268" w:history="1">
        <w:r w:rsidR="00BF144A" w:rsidRPr="00BB0D9F">
          <w:rPr>
            <w:rStyle w:val="Hyperlink"/>
          </w:rPr>
          <w:t>Приобретение Software Assurance</w:t>
        </w:r>
        <w:r w:rsidR="00BF144A">
          <w:tab/>
        </w:r>
        <w:r w:rsidR="00BF144A">
          <w:fldChar w:fldCharType="begin"/>
        </w:r>
        <w:r w:rsidR="00BF144A">
          <w:instrText xml:space="preserve"> PAGEREF _Toc444075268 \h </w:instrText>
        </w:r>
        <w:r w:rsidR="00BF144A">
          <w:fldChar w:fldCharType="separate"/>
        </w:r>
        <w:r w:rsidR="00BF144A">
          <w:t>86</w:t>
        </w:r>
        <w:r w:rsidR="00BF144A">
          <w:fldChar w:fldCharType="end"/>
        </w:r>
      </w:hyperlink>
    </w:p>
    <w:p w:rsidR="00BF144A" w:rsidRDefault="003F111B">
      <w:pPr>
        <w:pStyle w:val="TOC2"/>
        <w:rPr>
          <w:rFonts w:eastAsiaTheme="minorEastAsia"/>
          <w:smallCaps w:val="0"/>
          <w:sz w:val="22"/>
        </w:rPr>
      </w:pPr>
      <w:hyperlink w:anchor="_Toc444075269" w:history="1">
        <w:r w:rsidR="00BF144A" w:rsidRPr="00BB0D9F">
          <w:rPr>
            <w:rStyle w:val="Hyperlink"/>
          </w:rPr>
          <w:t>Возобновление действия Software Assurance</w:t>
        </w:r>
        <w:r w:rsidR="00BF144A">
          <w:tab/>
        </w:r>
        <w:r w:rsidR="00BF144A">
          <w:fldChar w:fldCharType="begin"/>
        </w:r>
        <w:r w:rsidR="00BF144A">
          <w:instrText xml:space="preserve"> PAGEREF _Toc444075269 \h </w:instrText>
        </w:r>
        <w:r w:rsidR="00BF144A">
          <w:fldChar w:fldCharType="separate"/>
        </w:r>
        <w:r w:rsidR="00BF144A">
          <w:t>86</w:t>
        </w:r>
        <w:r w:rsidR="00BF144A">
          <w:fldChar w:fldCharType="end"/>
        </w:r>
      </w:hyperlink>
    </w:p>
    <w:p w:rsidR="00BF144A" w:rsidRDefault="003F111B">
      <w:pPr>
        <w:pStyle w:val="TOC2"/>
        <w:rPr>
          <w:rFonts w:eastAsiaTheme="minorEastAsia"/>
          <w:smallCaps w:val="0"/>
          <w:sz w:val="22"/>
        </w:rPr>
      </w:pPr>
      <w:hyperlink w:anchor="_Toc444075270" w:history="1">
        <w:r w:rsidR="00BF144A" w:rsidRPr="00BB0D9F">
          <w:rPr>
            <w:rStyle w:val="Hyperlink"/>
          </w:rPr>
          <w:t>Лицензия на переход для остановленных продуктов или продуктов, жизненный цикл которых закончился</w:t>
        </w:r>
        <w:r w:rsidR="00BF144A">
          <w:tab/>
        </w:r>
        <w:r w:rsidR="00BF144A">
          <w:fldChar w:fldCharType="begin"/>
        </w:r>
        <w:r w:rsidR="00BF144A">
          <w:instrText xml:space="preserve"> PAGEREF _Toc444075270 \h </w:instrText>
        </w:r>
        <w:r w:rsidR="00BF144A">
          <w:fldChar w:fldCharType="separate"/>
        </w:r>
        <w:r w:rsidR="00BF144A">
          <w:t>87</w:t>
        </w:r>
        <w:r w:rsidR="00BF144A">
          <w:fldChar w:fldCharType="end"/>
        </w:r>
      </w:hyperlink>
    </w:p>
    <w:p w:rsidR="00BF144A" w:rsidRDefault="003F111B">
      <w:pPr>
        <w:pStyle w:val="TOC2"/>
        <w:rPr>
          <w:rFonts w:eastAsiaTheme="minorEastAsia"/>
          <w:smallCaps w:val="0"/>
          <w:sz w:val="22"/>
        </w:rPr>
      </w:pPr>
      <w:hyperlink w:anchor="_Toc444075271" w:history="1">
        <w:r w:rsidR="00BF144A" w:rsidRPr="00BB0D9F">
          <w:rPr>
            <w:rStyle w:val="Hyperlink"/>
          </w:rPr>
          <w:t>Преимущества в рамках программы Software Assurance</w:t>
        </w:r>
        <w:r w:rsidR="00BF144A">
          <w:tab/>
        </w:r>
        <w:r w:rsidR="00BF144A">
          <w:fldChar w:fldCharType="begin"/>
        </w:r>
        <w:r w:rsidR="00BF144A">
          <w:instrText xml:space="preserve"> PAGEREF _Toc444075271 \h </w:instrText>
        </w:r>
        <w:r w:rsidR="00BF144A">
          <w:fldChar w:fldCharType="separate"/>
        </w:r>
        <w:r w:rsidR="00BF144A">
          <w:t>88</w:t>
        </w:r>
        <w:r w:rsidR="00BF144A">
          <w:fldChar w:fldCharType="end"/>
        </w:r>
      </w:hyperlink>
    </w:p>
    <w:p w:rsidR="00BF144A" w:rsidRDefault="003F111B">
      <w:pPr>
        <w:pStyle w:val="TOC1"/>
        <w:rPr>
          <w:rFonts w:eastAsiaTheme="minorEastAsia"/>
          <w:b w:val="0"/>
          <w:caps w:val="0"/>
          <w:noProof/>
          <w:sz w:val="22"/>
          <w:szCs w:val="22"/>
        </w:rPr>
      </w:pPr>
      <w:hyperlink w:anchor="_Toc444075272" w:history="1">
        <w:r w:rsidR="00BF144A" w:rsidRPr="00BB0D9F">
          <w:rPr>
            <w:rStyle w:val="Hyperlink"/>
            <w:noProof/>
          </w:rPr>
          <w:t>Приложение В — Профес</w:t>
        </w:r>
        <w:r w:rsidR="00BF144A" w:rsidRPr="00BB0D9F">
          <w:rPr>
            <w:rStyle w:val="Hyperlink"/>
            <w:noProof/>
          </w:rPr>
          <w:t>с</w:t>
        </w:r>
        <w:r w:rsidR="00BF144A" w:rsidRPr="00BB0D9F">
          <w:rPr>
            <w:rStyle w:val="Hyperlink"/>
            <w:noProof/>
          </w:rPr>
          <w:t>иональные услуги</w:t>
        </w:r>
        <w:r w:rsidR="00BF144A">
          <w:rPr>
            <w:noProof/>
          </w:rPr>
          <w:tab/>
        </w:r>
        <w:r w:rsidR="00BF144A">
          <w:rPr>
            <w:noProof/>
          </w:rPr>
          <w:fldChar w:fldCharType="begin"/>
        </w:r>
        <w:r w:rsidR="00BF144A">
          <w:rPr>
            <w:noProof/>
          </w:rPr>
          <w:instrText xml:space="preserve"> PAGEREF _Toc444075272 \h </w:instrText>
        </w:r>
        <w:r w:rsidR="00BF144A">
          <w:rPr>
            <w:noProof/>
          </w:rPr>
        </w:r>
        <w:r w:rsidR="00BF144A">
          <w:rPr>
            <w:noProof/>
          </w:rPr>
          <w:fldChar w:fldCharType="separate"/>
        </w:r>
        <w:r w:rsidR="00BF144A">
          <w:rPr>
            <w:noProof/>
          </w:rPr>
          <w:t>100</w:t>
        </w:r>
        <w:r w:rsidR="00BF144A">
          <w:rPr>
            <w:noProof/>
          </w:rPr>
          <w:fldChar w:fldCharType="end"/>
        </w:r>
      </w:hyperlink>
    </w:p>
    <w:p w:rsidR="00BF144A" w:rsidRDefault="003F111B">
      <w:pPr>
        <w:pStyle w:val="TOC2"/>
        <w:rPr>
          <w:rFonts w:eastAsiaTheme="minorEastAsia"/>
          <w:smallCaps w:val="0"/>
          <w:sz w:val="22"/>
        </w:rPr>
      </w:pPr>
      <w:hyperlink w:anchor="_Toc444075273" w:history="1">
        <w:r w:rsidR="00BF144A" w:rsidRPr="00BB0D9F">
          <w:rPr>
            <w:rStyle w:val="Hyperlink"/>
          </w:rPr>
          <w:t>Предложения премьер-поддержки Microsoft</w:t>
        </w:r>
        <w:r w:rsidR="00BF144A">
          <w:tab/>
        </w:r>
        <w:r w:rsidR="00BF144A">
          <w:fldChar w:fldCharType="begin"/>
        </w:r>
        <w:r w:rsidR="00BF144A">
          <w:instrText xml:space="preserve"> PAGEREF _Toc444075273 \h </w:instrText>
        </w:r>
        <w:r w:rsidR="00BF144A">
          <w:fldChar w:fldCharType="separate"/>
        </w:r>
        <w:r w:rsidR="00BF144A">
          <w:t>100</w:t>
        </w:r>
        <w:r w:rsidR="00BF144A">
          <w:fldChar w:fldCharType="end"/>
        </w:r>
      </w:hyperlink>
    </w:p>
    <w:p w:rsidR="00BF144A" w:rsidRDefault="003F111B">
      <w:pPr>
        <w:pStyle w:val="TOC2"/>
        <w:rPr>
          <w:rFonts w:eastAsiaTheme="minorEastAsia"/>
          <w:smallCaps w:val="0"/>
          <w:sz w:val="22"/>
        </w:rPr>
      </w:pPr>
      <w:hyperlink w:anchor="_Toc444075274" w:history="1">
        <w:r w:rsidR="00BF144A" w:rsidRPr="00BB0D9F">
          <w:rPr>
            <w:rStyle w:val="Hyperlink"/>
          </w:rPr>
          <w:t>Предложения по программе Microsoft Enterprise Strategy</w:t>
        </w:r>
        <w:r w:rsidR="00BF144A">
          <w:tab/>
        </w:r>
        <w:r w:rsidR="00BF144A">
          <w:fldChar w:fldCharType="begin"/>
        </w:r>
        <w:r w:rsidR="00BF144A">
          <w:instrText xml:space="preserve"> PAGEREF _Toc444075274 \h </w:instrText>
        </w:r>
        <w:r w:rsidR="00BF144A">
          <w:fldChar w:fldCharType="separate"/>
        </w:r>
        <w:r w:rsidR="00BF144A">
          <w:t>101</w:t>
        </w:r>
        <w:r w:rsidR="00BF144A">
          <w:fldChar w:fldCharType="end"/>
        </w:r>
      </w:hyperlink>
    </w:p>
    <w:p w:rsidR="00BF144A" w:rsidRDefault="003F111B">
      <w:pPr>
        <w:pStyle w:val="TOC2"/>
        <w:rPr>
          <w:rFonts w:eastAsiaTheme="minorEastAsia"/>
          <w:smallCaps w:val="0"/>
          <w:sz w:val="22"/>
        </w:rPr>
      </w:pPr>
      <w:hyperlink w:anchor="_Toc444075275" w:history="1">
        <w:r w:rsidR="00BF144A" w:rsidRPr="00BB0D9F">
          <w:rPr>
            <w:rStyle w:val="Hyperlink"/>
          </w:rPr>
          <w:t>Предложения по улучшению эффективности продаж</w:t>
        </w:r>
        <w:r w:rsidR="00BF144A">
          <w:tab/>
        </w:r>
        <w:r w:rsidR="00BF144A">
          <w:fldChar w:fldCharType="begin"/>
        </w:r>
        <w:r w:rsidR="00BF144A">
          <w:instrText xml:space="preserve"> PAGEREF _Toc444075275 \h </w:instrText>
        </w:r>
        <w:r w:rsidR="00BF144A">
          <w:fldChar w:fldCharType="separate"/>
        </w:r>
        <w:r w:rsidR="00BF144A">
          <w:t>101</w:t>
        </w:r>
        <w:r w:rsidR="00BF144A">
          <w:fldChar w:fldCharType="end"/>
        </w:r>
      </w:hyperlink>
    </w:p>
    <w:p w:rsidR="00BF144A" w:rsidRDefault="003F111B">
      <w:pPr>
        <w:pStyle w:val="TOC1"/>
        <w:rPr>
          <w:rFonts w:eastAsiaTheme="minorEastAsia"/>
          <w:b w:val="0"/>
          <w:caps w:val="0"/>
          <w:noProof/>
          <w:sz w:val="22"/>
          <w:szCs w:val="22"/>
        </w:rPr>
      </w:pPr>
      <w:hyperlink w:anchor="_Toc444075276" w:history="1">
        <w:r w:rsidR="00BF144A" w:rsidRPr="00BB0D9F">
          <w:rPr>
            <w:rStyle w:val="Hyperlink"/>
            <w:noProof/>
          </w:rPr>
          <w:t>Приложение Г — Дополнительные условия соглашения программы</w:t>
        </w:r>
        <w:r w:rsidR="00BF144A">
          <w:rPr>
            <w:noProof/>
          </w:rPr>
          <w:tab/>
        </w:r>
        <w:r w:rsidR="00BF144A">
          <w:rPr>
            <w:noProof/>
          </w:rPr>
          <w:fldChar w:fldCharType="begin"/>
        </w:r>
        <w:r w:rsidR="00BF144A">
          <w:rPr>
            <w:noProof/>
          </w:rPr>
          <w:instrText xml:space="preserve"> PAGEREF _Toc444075276 \h </w:instrText>
        </w:r>
        <w:r w:rsidR="00BF144A">
          <w:rPr>
            <w:noProof/>
          </w:rPr>
        </w:r>
        <w:r w:rsidR="00BF144A">
          <w:rPr>
            <w:noProof/>
          </w:rPr>
          <w:fldChar w:fldCharType="separate"/>
        </w:r>
        <w:r w:rsidR="00BF144A">
          <w:rPr>
            <w:noProof/>
          </w:rPr>
          <w:t>103</w:t>
        </w:r>
        <w:r w:rsidR="00BF144A">
          <w:rPr>
            <w:noProof/>
          </w:rPr>
          <w:fldChar w:fldCharType="end"/>
        </w:r>
      </w:hyperlink>
    </w:p>
    <w:p w:rsidR="00BF144A" w:rsidRDefault="003F111B">
      <w:pPr>
        <w:pStyle w:val="TOC2"/>
        <w:rPr>
          <w:rFonts w:eastAsiaTheme="minorEastAsia"/>
          <w:smallCaps w:val="0"/>
          <w:sz w:val="22"/>
        </w:rPr>
      </w:pPr>
      <w:hyperlink w:anchor="_Toc444075277" w:history="1">
        <w:r w:rsidR="00BF144A" w:rsidRPr="00BB0D9F">
          <w:rPr>
            <w:rStyle w:val="Hyperlink"/>
          </w:rPr>
          <w:t>Дополнительные условия для программ Select Plus</w:t>
        </w:r>
        <w:r w:rsidR="00BF144A">
          <w:tab/>
        </w:r>
        <w:r w:rsidR="00BF144A">
          <w:fldChar w:fldCharType="begin"/>
        </w:r>
        <w:r w:rsidR="00BF144A">
          <w:instrText xml:space="preserve"> PAGEREF _Toc444075277 \h </w:instrText>
        </w:r>
        <w:r w:rsidR="00BF144A">
          <w:fldChar w:fldCharType="separate"/>
        </w:r>
        <w:r w:rsidR="00BF144A">
          <w:t>103</w:t>
        </w:r>
        <w:r w:rsidR="00BF144A">
          <w:fldChar w:fldCharType="end"/>
        </w:r>
      </w:hyperlink>
    </w:p>
    <w:p w:rsidR="00BF144A" w:rsidRDefault="003F111B">
      <w:pPr>
        <w:pStyle w:val="TOC2"/>
        <w:rPr>
          <w:rFonts w:eastAsiaTheme="minorEastAsia"/>
          <w:smallCaps w:val="0"/>
          <w:sz w:val="22"/>
        </w:rPr>
      </w:pPr>
      <w:hyperlink w:anchor="_Toc444075278" w:history="1">
        <w:r w:rsidR="00BF144A" w:rsidRPr="00BB0D9F">
          <w:rPr>
            <w:rStyle w:val="Hyperlink"/>
          </w:rPr>
          <w:t>Определение управления для соответствующих устройств</w:t>
        </w:r>
        <w:r w:rsidR="00BF144A">
          <w:tab/>
        </w:r>
        <w:r w:rsidR="00BF144A">
          <w:fldChar w:fldCharType="begin"/>
        </w:r>
        <w:r w:rsidR="00BF144A">
          <w:instrText xml:space="preserve"> PAGEREF _Toc444075278 \h </w:instrText>
        </w:r>
        <w:r w:rsidR="00BF144A">
          <w:fldChar w:fldCharType="separate"/>
        </w:r>
        <w:r w:rsidR="00BF144A">
          <w:t>103</w:t>
        </w:r>
        <w:r w:rsidR="00BF144A">
          <w:fldChar w:fldCharType="end"/>
        </w:r>
      </w:hyperlink>
    </w:p>
    <w:p w:rsidR="00BF144A" w:rsidRDefault="003F111B">
      <w:pPr>
        <w:pStyle w:val="TOC2"/>
        <w:rPr>
          <w:rFonts w:eastAsiaTheme="minorEastAsia"/>
          <w:smallCaps w:val="0"/>
          <w:sz w:val="22"/>
        </w:rPr>
      </w:pPr>
      <w:hyperlink w:anchor="_Toc444075279" w:history="1">
        <w:r w:rsidR="00BF144A" w:rsidRPr="00BB0D9F">
          <w:rPr>
            <w:rStyle w:val="Hyperlink"/>
          </w:rPr>
          <w:t>Веб-службы в программах Open</w:t>
        </w:r>
        <w:r w:rsidR="00BF144A">
          <w:tab/>
        </w:r>
        <w:r w:rsidR="00BF144A">
          <w:fldChar w:fldCharType="begin"/>
        </w:r>
        <w:r w:rsidR="00BF144A">
          <w:instrText xml:space="preserve"> PAGEREF _Toc444075279 \h </w:instrText>
        </w:r>
        <w:r w:rsidR="00BF144A">
          <w:fldChar w:fldCharType="separate"/>
        </w:r>
        <w:r w:rsidR="00BF144A">
          <w:t>103</w:t>
        </w:r>
        <w:r w:rsidR="00BF144A">
          <w:fldChar w:fldCharType="end"/>
        </w:r>
      </w:hyperlink>
    </w:p>
    <w:p w:rsidR="00BF144A" w:rsidRDefault="003F111B">
      <w:pPr>
        <w:pStyle w:val="TOC2"/>
        <w:rPr>
          <w:rFonts w:eastAsiaTheme="minorEastAsia"/>
          <w:smallCaps w:val="0"/>
          <w:sz w:val="22"/>
        </w:rPr>
      </w:pPr>
      <w:hyperlink w:anchor="_Toc444075280" w:history="1">
        <w:r w:rsidR="00BF144A" w:rsidRPr="00BB0D9F">
          <w:rPr>
            <w:rStyle w:val="Hyperlink"/>
          </w:rPr>
          <w:t>Дополнительные условия для профессиональных услуг — Соглашения Legacy</w:t>
        </w:r>
        <w:r w:rsidR="00BF144A">
          <w:tab/>
        </w:r>
        <w:r w:rsidR="00BF144A">
          <w:fldChar w:fldCharType="begin"/>
        </w:r>
        <w:r w:rsidR="00BF144A">
          <w:instrText xml:space="preserve"> PAGEREF _Toc444075280 \h </w:instrText>
        </w:r>
        <w:r w:rsidR="00BF144A">
          <w:fldChar w:fldCharType="separate"/>
        </w:r>
        <w:r w:rsidR="00BF144A">
          <w:t>103</w:t>
        </w:r>
        <w:r w:rsidR="00BF144A">
          <w:fldChar w:fldCharType="end"/>
        </w:r>
      </w:hyperlink>
    </w:p>
    <w:p w:rsidR="00BF144A" w:rsidRDefault="003F111B">
      <w:pPr>
        <w:pStyle w:val="TOC1"/>
        <w:rPr>
          <w:rFonts w:eastAsiaTheme="minorEastAsia"/>
          <w:b w:val="0"/>
          <w:caps w:val="0"/>
          <w:noProof/>
          <w:sz w:val="22"/>
          <w:szCs w:val="22"/>
        </w:rPr>
      </w:pPr>
      <w:hyperlink w:anchor="_Toc444075281" w:history="1">
        <w:r w:rsidR="00BF144A" w:rsidRPr="00BB0D9F">
          <w:rPr>
            <w:rStyle w:val="Hyperlink"/>
            <w:noProof/>
          </w:rPr>
          <w:t>Приложение Д — Специальные предложения</w:t>
        </w:r>
        <w:r w:rsidR="00BF144A">
          <w:rPr>
            <w:noProof/>
          </w:rPr>
          <w:tab/>
        </w:r>
        <w:r w:rsidR="00BF144A">
          <w:rPr>
            <w:noProof/>
          </w:rPr>
          <w:fldChar w:fldCharType="begin"/>
        </w:r>
        <w:r w:rsidR="00BF144A">
          <w:rPr>
            <w:noProof/>
          </w:rPr>
          <w:instrText xml:space="preserve"> PAGEREF _Toc444075281 \h </w:instrText>
        </w:r>
        <w:r w:rsidR="00BF144A">
          <w:rPr>
            <w:noProof/>
          </w:rPr>
        </w:r>
        <w:r w:rsidR="00BF144A">
          <w:rPr>
            <w:noProof/>
          </w:rPr>
          <w:fldChar w:fldCharType="separate"/>
        </w:r>
        <w:r w:rsidR="00BF144A">
          <w:rPr>
            <w:noProof/>
          </w:rPr>
          <w:t>106</w:t>
        </w:r>
        <w:r w:rsidR="00BF144A">
          <w:rPr>
            <w:noProof/>
          </w:rPr>
          <w:fldChar w:fldCharType="end"/>
        </w:r>
      </w:hyperlink>
    </w:p>
    <w:p w:rsidR="00BF144A" w:rsidRDefault="003F111B">
      <w:pPr>
        <w:pStyle w:val="TOC2"/>
        <w:rPr>
          <w:rFonts w:eastAsiaTheme="minorEastAsia"/>
          <w:smallCaps w:val="0"/>
          <w:sz w:val="22"/>
        </w:rPr>
      </w:pPr>
      <w:hyperlink w:anchor="_Toc444075282" w:history="1">
        <w:r w:rsidR="00BF144A" w:rsidRPr="00BB0D9F">
          <w:rPr>
            <w:rStyle w:val="Hyperlink"/>
          </w:rPr>
          <w:t>Специальное предложение System Center Client Management Suite</w:t>
        </w:r>
        <w:r w:rsidR="00BF144A">
          <w:tab/>
        </w:r>
        <w:r w:rsidR="00BF144A">
          <w:fldChar w:fldCharType="begin"/>
        </w:r>
        <w:r w:rsidR="00BF144A">
          <w:instrText xml:space="preserve"> PAGEREF _Toc444075282 \h </w:instrText>
        </w:r>
        <w:r w:rsidR="00BF144A">
          <w:fldChar w:fldCharType="separate"/>
        </w:r>
        <w:r w:rsidR="00BF144A">
          <w:t>106</w:t>
        </w:r>
        <w:r w:rsidR="00BF144A">
          <w:fldChar w:fldCharType="end"/>
        </w:r>
      </w:hyperlink>
    </w:p>
    <w:p w:rsidR="00BF144A" w:rsidRDefault="003F111B">
      <w:pPr>
        <w:pStyle w:val="TOC2"/>
        <w:rPr>
          <w:rFonts w:eastAsiaTheme="minorEastAsia"/>
          <w:smallCaps w:val="0"/>
          <w:sz w:val="22"/>
        </w:rPr>
      </w:pPr>
      <w:hyperlink w:anchor="_Toc444075283" w:history="1">
        <w:r w:rsidR="00BF144A" w:rsidRPr="00BB0D9F">
          <w:rPr>
            <w:rStyle w:val="Hyperlink"/>
          </w:rPr>
          <w:t>Специальное предложение</w:t>
        </w:r>
        <w:r w:rsidR="00BF144A">
          <w:tab/>
        </w:r>
        <w:r w:rsidR="00BF144A">
          <w:fldChar w:fldCharType="begin"/>
        </w:r>
        <w:r w:rsidR="00BF144A">
          <w:instrText xml:space="preserve"> PAGEREF _Toc444075283 \h </w:instrText>
        </w:r>
        <w:r w:rsidR="00BF144A">
          <w:fldChar w:fldCharType="separate"/>
        </w:r>
        <w:r w:rsidR="00BF144A">
          <w:t>106</w:t>
        </w:r>
        <w:r w:rsidR="00BF144A">
          <w:fldChar w:fldCharType="end"/>
        </w:r>
      </w:hyperlink>
    </w:p>
    <w:p w:rsidR="00BF144A" w:rsidRDefault="003F111B">
      <w:pPr>
        <w:pStyle w:val="TOC1"/>
        <w:rPr>
          <w:rFonts w:eastAsiaTheme="minorEastAsia"/>
          <w:b w:val="0"/>
          <w:caps w:val="0"/>
          <w:noProof/>
          <w:sz w:val="22"/>
          <w:szCs w:val="22"/>
        </w:rPr>
      </w:pPr>
      <w:hyperlink w:anchor="_Toc444075284" w:history="1">
        <w:r w:rsidR="00BF144A" w:rsidRPr="00BB0D9F">
          <w:rPr>
            <w:rStyle w:val="Hyperlink"/>
            <w:noProof/>
          </w:rPr>
          <w:t>Приложение F. Условия использования Массивов хранения данных</w:t>
        </w:r>
        <w:r w:rsidR="00BF144A">
          <w:rPr>
            <w:noProof/>
          </w:rPr>
          <w:tab/>
        </w:r>
        <w:r w:rsidR="00BF144A">
          <w:rPr>
            <w:noProof/>
          </w:rPr>
          <w:fldChar w:fldCharType="begin"/>
        </w:r>
        <w:r w:rsidR="00BF144A">
          <w:rPr>
            <w:noProof/>
          </w:rPr>
          <w:instrText xml:space="preserve"> PAGEREF _Toc444075284 \h </w:instrText>
        </w:r>
        <w:r w:rsidR="00BF144A">
          <w:rPr>
            <w:noProof/>
          </w:rPr>
        </w:r>
        <w:r w:rsidR="00BF144A">
          <w:rPr>
            <w:noProof/>
          </w:rPr>
          <w:fldChar w:fldCharType="separate"/>
        </w:r>
        <w:r w:rsidR="00BF144A">
          <w:rPr>
            <w:noProof/>
          </w:rPr>
          <w:t>107</w:t>
        </w:r>
        <w:r w:rsidR="00BF144A">
          <w:rPr>
            <w:noProof/>
          </w:rPr>
          <w:fldChar w:fldCharType="end"/>
        </w:r>
      </w:hyperlink>
    </w:p>
    <w:p w:rsidR="00BF144A" w:rsidRDefault="003F111B">
      <w:pPr>
        <w:pStyle w:val="TOC2"/>
        <w:rPr>
          <w:rFonts w:eastAsiaTheme="minorEastAsia"/>
          <w:smallCaps w:val="0"/>
          <w:sz w:val="22"/>
        </w:rPr>
      </w:pPr>
      <w:hyperlink w:anchor="_Toc444075285" w:history="1">
        <w:r w:rsidR="00BF144A" w:rsidRPr="00BB0D9F">
          <w:rPr>
            <w:rStyle w:val="Hyperlink"/>
          </w:rPr>
          <w:t>Доступность</w:t>
        </w:r>
        <w:r w:rsidR="00BF144A">
          <w:tab/>
        </w:r>
        <w:r w:rsidR="00BF144A">
          <w:fldChar w:fldCharType="begin"/>
        </w:r>
        <w:r w:rsidR="00BF144A">
          <w:instrText xml:space="preserve"> PAGEREF _Toc444075285 \h </w:instrText>
        </w:r>
        <w:r w:rsidR="00BF144A">
          <w:fldChar w:fldCharType="separate"/>
        </w:r>
        <w:r w:rsidR="00BF144A">
          <w:t>107</w:t>
        </w:r>
        <w:r w:rsidR="00BF144A">
          <w:fldChar w:fldCharType="end"/>
        </w:r>
      </w:hyperlink>
    </w:p>
    <w:p w:rsidR="00BF144A" w:rsidRDefault="003F111B">
      <w:pPr>
        <w:pStyle w:val="TOC2"/>
        <w:rPr>
          <w:rFonts w:eastAsiaTheme="minorEastAsia"/>
          <w:smallCaps w:val="0"/>
          <w:sz w:val="22"/>
        </w:rPr>
      </w:pPr>
      <w:hyperlink w:anchor="_Toc444075286" w:history="1">
        <w:r w:rsidR="00BF144A" w:rsidRPr="00BB0D9F">
          <w:rPr>
            <w:rStyle w:val="Hyperlink"/>
          </w:rPr>
          <w:t>Поставка и право собственности</w:t>
        </w:r>
        <w:r w:rsidR="00BF144A">
          <w:tab/>
        </w:r>
        <w:r w:rsidR="00BF144A">
          <w:fldChar w:fldCharType="begin"/>
        </w:r>
        <w:r w:rsidR="00BF144A">
          <w:instrText xml:space="preserve"> PAGEREF _Toc444075286 \h </w:instrText>
        </w:r>
        <w:r w:rsidR="00BF144A">
          <w:fldChar w:fldCharType="separate"/>
        </w:r>
        <w:r w:rsidR="00BF144A">
          <w:t>107</w:t>
        </w:r>
        <w:r w:rsidR="00BF144A">
          <w:fldChar w:fldCharType="end"/>
        </w:r>
      </w:hyperlink>
    </w:p>
    <w:p w:rsidR="00BF144A" w:rsidRDefault="003F111B">
      <w:pPr>
        <w:pStyle w:val="TOC2"/>
        <w:rPr>
          <w:rFonts w:eastAsiaTheme="minorEastAsia"/>
          <w:smallCaps w:val="0"/>
          <w:sz w:val="22"/>
        </w:rPr>
      </w:pPr>
      <w:hyperlink w:anchor="_Toc444075287" w:history="1">
        <w:r w:rsidR="00BF144A" w:rsidRPr="00BB0D9F">
          <w:rPr>
            <w:rStyle w:val="Hyperlink"/>
          </w:rPr>
          <w:t>Программное обеспечение Массивов хранения данных</w:t>
        </w:r>
        <w:r w:rsidR="00BF144A">
          <w:tab/>
        </w:r>
        <w:r w:rsidR="00BF144A">
          <w:fldChar w:fldCharType="begin"/>
        </w:r>
        <w:r w:rsidR="00BF144A">
          <w:instrText xml:space="preserve"> PAGEREF _Toc444075287 \h </w:instrText>
        </w:r>
        <w:r w:rsidR="00BF144A">
          <w:fldChar w:fldCharType="separate"/>
        </w:r>
        <w:r w:rsidR="00BF144A">
          <w:t>107</w:t>
        </w:r>
        <w:r w:rsidR="00BF144A">
          <w:fldChar w:fldCharType="end"/>
        </w:r>
      </w:hyperlink>
    </w:p>
    <w:p w:rsidR="00BF144A" w:rsidRDefault="003F111B">
      <w:pPr>
        <w:pStyle w:val="TOC2"/>
        <w:rPr>
          <w:rFonts w:eastAsiaTheme="minorEastAsia"/>
          <w:smallCaps w:val="0"/>
          <w:sz w:val="22"/>
        </w:rPr>
      </w:pPr>
      <w:hyperlink w:anchor="_Toc444075288" w:history="1">
        <w:r w:rsidR="00BF144A" w:rsidRPr="00BB0D9F">
          <w:rPr>
            <w:rStyle w:val="Hyperlink"/>
          </w:rPr>
          <w:t>Ограниченная гарантия на аппаратное обеспечение</w:t>
        </w:r>
        <w:r w:rsidR="00BF144A">
          <w:tab/>
        </w:r>
        <w:r w:rsidR="00BF144A">
          <w:fldChar w:fldCharType="begin"/>
        </w:r>
        <w:r w:rsidR="00BF144A">
          <w:instrText xml:space="preserve"> PAGEREF _Toc444075288 \h </w:instrText>
        </w:r>
        <w:r w:rsidR="00BF144A">
          <w:fldChar w:fldCharType="separate"/>
        </w:r>
        <w:r w:rsidR="00BF144A">
          <w:t>108</w:t>
        </w:r>
        <w:r w:rsidR="00BF144A">
          <w:fldChar w:fldCharType="end"/>
        </w:r>
      </w:hyperlink>
    </w:p>
    <w:p w:rsidR="00BF144A" w:rsidRDefault="003F111B">
      <w:pPr>
        <w:pStyle w:val="TOC2"/>
        <w:rPr>
          <w:rFonts w:eastAsiaTheme="minorEastAsia"/>
          <w:smallCaps w:val="0"/>
          <w:sz w:val="22"/>
        </w:rPr>
      </w:pPr>
      <w:hyperlink w:anchor="_Toc444075289" w:history="1">
        <w:r w:rsidR="00BF144A" w:rsidRPr="00BB0D9F">
          <w:rPr>
            <w:rStyle w:val="Hyperlink"/>
          </w:rPr>
          <w:t>Возмещение. Возражение на иски третьих лиц</w:t>
        </w:r>
        <w:r w:rsidR="00BF144A">
          <w:tab/>
        </w:r>
        <w:r w:rsidR="00BF144A">
          <w:fldChar w:fldCharType="begin"/>
        </w:r>
        <w:r w:rsidR="00BF144A">
          <w:instrText xml:space="preserve"> PAGEREF _Toc444075289 \h </w:instrText>
        </w:r>
        <w:r w:rsidR="00BF144A">
          <w:fldChar w:fldCharType="separate"/>
        </w:r>
        <w:r w:rsidR="00BF144A">
          <w:t>108</w:t>
        </w:r>
        <w:r w:rsidR="00BF144A">
          <w:fldChar w:fldCharType="end"/>
        </w:r>
      </w:hyperlink>
    </w:p>
    <w:p w:rsidR="00BF144A" w:rsidRDefault="003F111B">
      <w:pPr>
        <w:pStyle w:val="TOC2"/>
        <w:rPr>
          <w:rFonts w:eastAsiaTheme="minorEastAsia"/>
          <w:smallCaps w:val="0"/>
          <w:sz w:val="22"/>
        </w:rPr>
      </w:pPr>
      <w:hyperlink w:anchor="_Toc444075290" w:history="1">
        <w:r w:rsidR="00BF144A" w:rsidRPr="00BB0D9F">
          <w:rPr>
            <w:rStyle w:val="Hyperlink"/>
          </w:rPr>
          <w:t>Ограничение ответственности</w:t>
        </w:r>
        <w:r w:rsidR="00BF144A">
          <w:tab/>
        </w:r>
        <w:r w:rsidR="00BF144A">
          <w:fldChar w:fldCharType="begin"/>
        </w:r>
        <w:r w:rsidR="00BF144A">
          <w:instrText xml:space="preserve"> PAGEREF _Toc444075290 \h </w:instrText>
        </w:r>
        <w:r w:rsidR="00BF144A">
          <w:fldChar w:fldCharType="separate"/>
        </w:r>
        <w:r w:rsidR="00BF144A">
          <w:t>108</w:t>
        </w:r>
        <w:r w:rsidR="00BF144A">
          <w:fldChar w:fldCharType="end"/>
        </w:r>
      </w:hyperlink>
    </w:p>
    <w:p w:rsidR="00BF144A" w:rsidRDefault="003F111B">
      <w:pPr>
        <w:pStyle w:val="TOC2"/>
        <w:rPr>
          <w:rFonts w:eastAsiaTheme="minorEastAsia"/>
          <w:smallCaps w:val="0"/>
          <w:sz w:val="22"/>
        </w:rPr>
      </w:pPr>
      <w:hyperlink w:anchor="_Toc444075291" w:history="1">
        <w:r w:rsidR="00BF144A" w:rsidRPr="00BB0D9F">
          <w:rPr>
            <w:rStyle w:val="Hyperlink"/>
          </w:rPr>
          <w:t>Экспортное законодательство США</w:t>
        </w:r>
        <w:r w:rsidR="00BF144A">
          <w:tab/>
        </w:r>
        <w:r w:rsidR="00BF144A">
          <w:fldChar w:fldCharType="begin"/>
        </w:r>
        <w:r w:rsidR="00BF144A">
          <w:instrText xml:space="preserve"> PAGEREF _Toc444075291 \h </w:instrText>
        </w:r>
        <w:r w:rsidR="00BF144A">
          <w:fldChar w:fldCharType="separate"/>
        </w:r>
        <w:r w:rsidR="00BF144A">
          <w:t>108</w:t>
        </w:r>
        <w:r w:rsidR="00BF144A">
          <w:fldChar w:fldCharType="end"/>
        </w:r>
      </w:hyperlink>
    </w:p>
    <w:p w:rsidR="00BF144A" w:rsidRDefault="003F111B">
      <w:pPr>
        <w:pStyle w:val="TOC2"/>
        <w:rPr>
          <w:rFonts w:eastAsiaTheme="minorEastAsia"/>
          <w:smallCaps w:val="0"/>
          <w:sz w:val="22"/>
        </w:rPr>
      </w:pPr>
      <w:hyperlink w:anchor="_Toc444075292" w:history="1">
        <w:r w:rsidR="00BF144A" w:rsidRPr="00BB0D9F">
          <w:rPr>
            <w:rStyle w:val="Hyperlink"/>
          </w:rPr>
          <w:t>Сбор диагностической информации</w:t>
        </w:r>
        <w:r w:rsidR="00BF144A">
          <w:tab/>
        </w:r>
        <w:r w:rsidR="00BF144A">
          <w:fldChar w:fldCharType="begin"/>
        </w:r>
        <w:r w:rsidR="00BF144A">
          <w:instrText xml:space="preserve"> PAGEREF _Toc444075292 \h </w:instrText>
        </w:r>
        <w:r w:rsidR="00BF144A">
          <w:fldChar w:fldCharType="separate"/>
        </w:r>
        <w:r w:rsidR="00BF144A">
          <w:t>108</w:t>
        </w:r>
        <w:r w:rsidR="00BF144A">
          <w:fldChar w:fldCharType="end"/>
        </w:r>
      </w:hyperlink>
    </w:p>
    <w:p w:rsidR="00BF144A" w:rsidRDefault="003F111B">
      <w:pPr>
        <w:pStyle w:val="TOC2"/>
        <w:rPr>
          <w:rFonts w:eastAsiaTheme="minorEastAsia"/>
          <w:smallCaps w:val="0"/>
          <w:sz w:val="22"/>
        </w:rPr>
      </w:pPr>
      <w:hyperlink w:anchor="_Toc444075293" w:history="1">
        <w:r w:rsidR="00BF144A" w:rsidRPr="00BB0D9F">
          <w:rPr>
            <w:rStyle w:val="Hyperlink"/>
          </w:rPr>
          <w:t>Использование государственными организациями</w:t>
        </w:r>
        <w:r w:rsidR="00BF144A">
          <w:tab/>
        </w:r>
        <w:r w:rsidR="00BF144A">
          <w:fldChar w:fldCharType="begin"/>
        </w:r>
        <w:r w:rsidR="00BF144A">
          <w:instrText xml:space="preserve"> PAGEREF _Toc444075293 \h </w:instrText>
        </w:r>
        <w:r w:rsidR="00BF144A">
          <w:fldChar w:fldCharType="separate"/>
        </w:r>
        <w:r w:rsidR="00BF144A">
          <w:t>108</w:t>
        </w:r>
        <w:r w:rsidR="00BF144A">
          <w:fldChar w:fldCharType="end"/>
        </w:r>
      </w:hyperlink>
    </w:p>
    <w:p w:rsidR="00BF144A" w:rsidRDefault="003F111B">
      <w:pPr>
        <w:pStyle w:val="TOC1"/>
        <w:rPr>
          <w:rFonts w:eastAsiaTheme="minorEastAsia"/>
          <w:b w:val="0"/>
          <w:caps w:val="0"/>
          <w:noProof/>
          <w:sz w:val="22"/>
          <w:szCs w:val="22"/>
        </w:rPr>
      </w:pPr>
      <w:hyperlink w:anchor="_Toc444075294" w:history="1">
        <w:r w:rsidR="00BF144A" w:rsidRPr="00BB0D9F">
          <w:rPr>
            <w:rStyle w:val="Hyperlink"/>
            <w:noProof/>
          </w:rPr>
          <w:t>Указатель</w:t>
        </w:r>
        <w:r w:rsidR="00BF144A">
          <w:rPr>
            <w:noProof/>
          </w:rPr>
          <w:tab/>
        </w:r>
        <w:r w:rsidR="00BF144A">
          <w:rPr>
            <w:noProof/>
          </w:rPr>
          <w:fldChar w:fldCharType="begin"/>
        </w:r>
        <w:r w:rsidR="00BF144A">
          <w:rPr>
            <w:noProof/>
          </w:rPr>
          <w:instrText xml:space="preserve"> PAGEREF _Toc444075294 \h </w:instrText>
        </w:r>
        <w:r w:rsidR="00BF144A">
          <w:rPr>
            <w:noProof/>
          </w:rPr>
        </w:r>
        <w:r w:rsidR="00BF144A">
          <w:rPr>
            <w:noProof/>
          </w:rPr>
          <w:fldChar w:fldCharType="separate"/>
        </w:r>
        <w:r w:rsidR="00BF144A">
          <w:rPr>
            <w:noProof/>
          </w:rPr>
          <w:t>110</w:t>
        </w:r>
        <w:r w:rsidR="00BF144A">
          <w:rPr>
            <w:noProof/>
          </w:rPr>
          <w:fldChar w:fldCharType="end"/>
        </w:r>
      </w:hyperlink>
    </w:p>
    <w:p w:rsidR="00F77E8B" w:rsidRDefault="00BF144A">
      <w:pPr>
        <w:pStyle w:val="ProductList-Body"/>
        <w:sectPr w:rsidR="00F77E8B">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rsidR="00F77E8B" w:rsidRDefault="00F77E8B">
      <w:pPr>
        <w:pStyle w:val="ProductList-Body"/>
      </w:pPr>
    </w:p>
    <w:p w:rsidR="00F77E8B" w:rsidRDefault="00F77E8B">
      <w:pPr>
        <w:sectPr w:rsidR="00F77E8B">
          <w:headerReference w:type="default" r:id="rId20"/>
          <w:footerReference w:type="default" r:id="rId21"/>
          <w:type w:val="continuous"/>
          <w:pgSz w:w="12240" w:h="15840" w:code="1"/>
          <w:pgMar w:top="1170" w:right="720" w:bottom="720" w:left="720" w:header="432" w:footer="288" w:gutter="0"/>
          <w:cols w:space="360"/>
        </w:sectPr>
      </w:pPr>
    </w:p>
    <w:p w:rsidR="00F77E8B" w:rsidRDefault="00BF144A">
      <w:pPr>
        <w:pStyle w:val="ProductList-SectionHeading"/>
        <w:pageBreakBefore/>
        <w:outlineLvl w:val="0"/>
      </w:pPr>
      <w:bookmarkStart w:id="1" w:name="_Sec531"/>
      <w:bookmarkEnd w:id="0"/>
      <w:r>
        <w:t>Введение</w:t>
      </w:r>
      <w:r>
        <w:fldChar w:fldCharType="begin"/>
      </w:r>
      <w:r>
        <w:instrText xml:space="preserve"> TC "</w:instrText>
      </w:r>
      <w:bookmarkStart w:id="2" w:name="_Toc444075166"/>
      <w:r>
        <w:instrText>Введение</w:instrText>
      </w:r>
      <w:bookmarkEnd w:id="2"/>
      <w:r>
        <w:instrText>" \l 1</w:instrText>
      </w:r>
      <w:r>
        <w:fldChar w:fldCharType="end"/>
      </w:r>
    </w:p>
    <w:p w:rsidR="00F77E8B" w:rsidRDefault="00F77E8B">
      <w:pPr>
        <w:pStyle w:val="ProductList-Body"/>
      </w:pPr>
    </w:p>
    <w:p w:rsidR="00F77E8B" w:rsidRDefault="00BF144A">
      <w:pPr>
        <w:pStyle w:val="ProductList-Offering1Heading"/>
        <w:outlineLvl w:val="1"/>
      </w:pPr>
      <w:bookmarkStart w:id="3" w:name="_Sec532"/>
      <w:r>
        <w:t>Сведения о данном документе</w:t>
      </w:r>
      <w:bookmarkEnd w:id="3"/>
      <w:r>
        <w:fldChar w:fldCharType="begin"/>
      </w:r>
      <w:r>
        <w:instrText xml:space="preserve"> TC "</w:instrText>
      </w:r>
      <w:bookmarkStart w:id="4" w:name="_Toc444075167"/>
      <w:r>
        <w:instrText>Сведения о данном документе</w:instrText>
      </w:r>
      <w:bookmarkEnd w:id="4"/>
      <w:r>
        <w:instrText>" \l 2</w:instrText>
      </w:r>
      <w:r>
        <w:fldChar w:fldCharType="end"/>
      </w:r>
    </w:p>
    <w:p w:rsidR="00F77E8B" w:rsidRDefault="00BF144A">
      <w:pPr>
        <w:pStyle w:val="ProductList-Body"/>
      </w:pPr>
      <w:r>
        <w:t xml:space="preserve">С 1 июля 2015 года Условия для продуктов заменяют собой документы «Список продуктов» и «Права на использование продуктов». Все упоминания Списка продуктов и Прав на использование продуктов в соглашениях о корпоративном лицензировании Клиента относятся к соответствующим разделам документа «Условия для продуктов». Условия для продуктов содержат информацию о возможности получения Продуктов и Профессиональных услуг в рамках Программ корпоративного лицензирования Microsoft (ранее эта информация содержалась в документе «Список продуктов»), а также описание прав на использование программных Продуктов (ранее это описание содержалось в документе «Права на использование продуктов»). Условия предоставления услуг в отношении упоминаемых здесь Веб-служб опубликованы в документе «Условия использования веб-служб» на веб-сайте </w:t>
      </w:r>
      <w:hyperlink r:id="rId22">
        <w:r>
          <w:rPr>
            <w:color w:val="00467F"/>
            <w:u w:val="single"/>
          </w:rPr>
          <w:t>http://go.microsoft.com/?linkid=9840733</w:t>
        </w:r>
      </w:hyperlink>
      <w:r>
        <w:t>.</w:t>
      </w:r>
    </w:p>
    <w:p w:rsidR="00F77E8B" w:rsidRDefault="00F77E8B">
      <w:pPr>
        <w:pStyle w:val="ProductList-Body"/>
      </w:pPr>
    </w:p>
    <w:p w:rsidR="00F77E8B" w:rsidRDefault="00BF144A">
      <w:pPr>
        <w:pStyle w:val="ProductList-Body"/>
      </w:pPr>
      <w:r>
        <w:t xml:space="preserve">Продукты, перечисленные в документе «Условиях для продуктов», доступны для приобретения начиная с даты, указанной на </w:t>
      </w:r>
      <w:hyperlink w:anchor="_Sec843">
        <w:r>
          <w:rPr>
            <w:color w:val="00467F"/>
            <w:u w:val="single"/>
          </w:rPr>
          <w:t>титульной странице</w:t>
        </w:r>
      </w:hyperlink>
      <w:r>
        <w:t xml:space="preserve"> этого документа. Более ранние версии Условий для продуктов, а также предыдущие версии Списка продуктов и Прав на использование продуктов см. на веб-странице </w:t>
      </w:r>
      <w:hyperlink r:id="rId23">
        <w:r>
          <w:rPr>
            <w:color w:val="00467F"/>
            <w:u w:val="single"/>
          </w:rPr>
          <w:t>http://go.microsoft.com/?linkid=9839207</w:t>
        </w:r>
      </w:hyperlink>
      <w:r>
        <w:t xml:space="preserve">. Сведения о продуктах и услугах Microsoft, поддержка которых прекращена, см. на веб-странице </w:t>
      </w:r>
      <w:hyperlink r:id="rId24">
        <w:r>
          <w:rPr>
            <w:color w:val="00467F"/>
            <w:u w:val="single"/>
          </w:rPr>
          <w:t>http://www.microsoftvolumelicensing.com</w:t>
        </w:r>
      </w:hyperlink>
      <w:r>
        <w:t>. Клиентам следует обратиться к своему торговому посреднику или Менеджеру по работе с клиентами Microsoft для получения сведений о доступности тех или иных продуктов и Профессиональных услуг Microsoft в определенном регионе.</w:t>
      </w:r>
    </w:p>
    <w:p w:rsidR="00F77E8B" w:rsidRDefault="00BF144A">
      <w:pPr>
        <w:pStyle w:val="ProductList-Offering1Heading"/>
        <w:outlineLvl w:val="1"/>
      </w:pPr>
      <w:bookmarkStart w:id="5" w:name="_Sec533"/>
      <w:r>
        <w:t>Содержание настоящего документа</w:t>
      </w:r>
      <w:bookmarkEnd w:id="5"/>
      <w:r>
        <w:fldChar w:fldCharType="begin"/>
      </w:r>
      <w:r>
        <w:instrText xml:space="preserve"> TC "</w:instrText>
      </w:r>
      <w:bookmarkStart w:id="6" w:name="_Toc444075168"/>
      <w:r>
        <w:instrText>Содержание настоящего документа</w:instrText>
      </w:r>
      <w:bookmarkEnd w:id="6"/>
      <w:r>
        <w:instrText>" \l 2</w:instrText>
      </w:r>
      <w:r>
        <w:fldChar w:fldCharType="end"/>
      </w:r>
    </w:p>
    <w:p w:rsidR="00F77E8B" w:rsidRDefault="00BF144A">
      <w:pPr>
        <w:pStyle w:val="ProductList-Body"/>
      </w:pPr>
      <w:r>
        <w:t>Условия для продукта содержат следующие разделы:</w:t>
      </w:r>
    </w:p>
    <w:p w:rsidR="00F77E8B" w:rsidRDefault="003F111B" w:rsidP="00BF144A">
      <w:pPr>
        <w:pStyle w:val="ProductList-Bullet"/>
        <w:numPr>
          <w:ilvl w:val="0"/>
          <w:numId w:val="3"/>
        </w:numPr>
      </w:pPr>
      <w:hyperlink w:anchor="_Sec531">
        <w:r w:rsidR="00BF144A">
          <w:rPr>
            <w:color w:val="00467F"/>
            <w:u w:val="single"/>
          </w:rPr>
          <w:t>Введение</w:t>
        </w:r>
      </w:hyperlink>
      <w:r w:rsidR="00BF144A">
        <w:t xml:space="preserve">: приведен список последних изменений. </w:t>
      </w:r>
    </w:p>
    <w:p w:rsidR="00F77E8B" w:rsidRDefault="003F111B" w:rsidP="00BF144A">
      <w:pPr>
        <w:pStyle w:val="ProductList-Bullet"/>
        <w:numPr>
          <w:ilvl w:val="0"/>
          <w:numId w:val="3"/>
        </w:numPr>
      </w:pPr>
      <w:hyperlink w:anchor="_Sec536">
        <w:r w:rsidR="00BF144A">
          <w:rPr>
            <w:color w:val="00467F"/>
            <w:u w:val="single"/>
          </w:rPr>
          <w:t>Условия лицензии</w:t>
        </w:r>
      </w:hyperlink>
      <w:r w:rsidR="00BF144A">
        <w:t xml:space="preserve">: описаны Универсальные условия лицензирования и Условия модели лицензирования, которые применяются к Программным продуктам. </w:t>
      </w:r>
    </w:p>
    <w:p w:rsidR="00F77E8B" w:rsidRDefault="003F111B" w:rsidP="00BF144A">
      <w:pPr>
        <w:pStyle w:val="ProductList-Bullet"/>
        <w:numPr>
          <w:ilvl w:val="0"/>
          <w:numId w:val="3"/>
        </w:numPr>
      </w:pPr>
      <w:hyperlink w:anchor="_Sec547">
        <w:r w:rsidR="00BF144A">
          <w:rPr>
            <w:color w:val="00467F"/>
            <w:u w:val="single"/>
          </w:rPr>
          <w:t>Программные продукты</w:t>
        </w:r>
      </w:hyperlink>
      <w:r w:rsidR="00BF144A">
        <w:t xml:space="preserve">: представлен список всех Программных продуктов. </w:t>
      </w:r>
    </w:p>
    <w:p w:rsidR="00F77E8B" w:rsidRDefault="003F111B" w:rsidP="00BF144A">
      <w:pPr>
        <w:pStyle w:val="ProductList-Bullet"/>
        <w:numPr>
          <w:ilvl w:val="0"/>
          <w:numId w:val="3"/>
        </w:numPr>
      </w:pPr>
      <w:hyperlink w:anchor="_Sec548">
        <w:r w:rsidR="00BF144A">
          <w:rPr>
            <w:color w:val="00467F"/>
            <w:u w:val="single"/>
          </w:rPr>
          <w:t>Продукты в категории «Веб-службы»</w:t>
        </w:r>
      </w:hyperlink>
      <w:r w:rsidR="00BF144A">
        <w:t xml:space="preserve">: представлен список всех Продуктов из категории «Веб-службы». </w:t>
      </w:r>
    </w:p>
    <w:p w:rsidR="00F77E8B" w:rsidRDefault="003F111B" w:rsidP="00BF144A">
      <w:pPr>
        <w:pStyle w:val="ProductList-Bullet"/>
        <w:numPr>
          <w:ilvl w:val="0"/>
          <w:numId w:val="3"/>
        </w:numPr>
      </w:pPr>
      <w:hyperlink w:anchor="_Sec549">
        <w:r w:rsidR="00BF144A">
          <w:rPr>
            <w:color w:val="00467F"/>
            <w:u w:val="single"/>
          </w:rPr>
          <w:t>Глоссарий</w:t>
        </w:r>
      </w:hyperlink>
      <w:r w:rsidR="00BF144A">
        <w:t xml:space="preserve">: приводится определение терминов «Атрибуты», «Значения ячеек», «Заголовки столбцов» и других указанных с прописной буквы терминов в Условиях для продуктов. </w:t>
      </w:r>
    </w:p>
    <w:p w:rsidR="00F77E8B" w:rsidRDefault="00BF144A" w:rsidP="00BF144A">
      <w:pPr>
        <w:pStyle w:val="ProductList-Bullet"/>
        <w:numPr>
          <w:ilvl w:val="0"/>
          <w:numId w:val="3"/>
        </w:numPr>
      </w:pPr>
      <w:r>
        <w:t xml:space="preserve">Имеются следующие приложения: </w:t>
      </w:r>
    </w:p>
    <w:p w:rsidR="00F77E8B" w:rsidRDefault="003F111B" w:rsidP="00BF144A">
      <w:pPr>
        <w:pStyle w:val="ProductList-Bullet"/>
        <w:numPr>
          <w:ilvl w:val="1"/>
          <w:numId w:val="3"/>
        </w:numPr>
      </w:pPr>
      <w:hyperlink w:anchor="_Sec591">
        <w:r w:rsidR="00BF144A">
          <w:rPr>
            <w:color w:val="00467F"/>
            <w:u w:val="single"/>
          </w:rPr>
          <w:t>Приложение A — Таблица лицензий, соответствующих лицензиям на управление ML и CAL</w:t>
        </w:r>
      </w:hyperlink>
      <w:r w:rsidR="00BF144A">
        <w:t xml:space="preserve">: указаны доступные наборы CAL и Лицензии на подписку на Веб-службы, предоставляющие доступ к Серверным продуктам. </w:t>
      </w:r>
    </w:p>
    <w:p w:rsidR="00F77E8B" w:rsidRDefault="003F111B" w:rsidP="00BF144A">
      <w:pPr>
        <w:pStyle w:val="ProductList-Bullet"/>
        <w:numPr>
          <w:ilvl w:val="1"/>
          <w:numId w:val="3"/>
        </w:numPr>
      </w:pPr>
      <w:hyperlink w:anchor="_Sec564">
        <w:r w:rsidR="00BF144A">
          <w:rPr>
            <w:color w:val="00467F"/>
            <w:u w:val="single"/>
          </w:rPr>
          <w:t>Приложение B — Software Assurance</w:t>
        </w:r>
      </w:hyperlink>
      <w:r w:rsidR="00BF144A">
        <w:t xml:space="preserve">: описаны правила покупки SA и дополнительных преимуществ, доступных клиентам SA. </w:t>
      </w:r>
    </w:p>
    <w:p w:rsidR="00F77E8B" w:rsidRDefault="003F111B" w:rsidP="00BF144A">
      <w:pPr>
        <w:pStyle w:val="ProductList-Bullet"/>
        <w:numPr>
          <w:ilvl w:val="1"/>
          <w:numId w:val="3"/>
        </w:numPr>
      </w:pPr>
      <w:hyperlink w:anchor="_Sec562">
        <w:r w:rsidR="00BF144A">
          <w:rPr>
            <w:color w:val="00467F"/>
            <w:u w:val="single"/>
          </w:rPr>
          <w:t>Приложение C — Профессиональные услуги</w:t>
        </w:r>
      </w:hyperlink>
      <w:r w:rsidR="00BF144A">
        <w:t xml:space="preserve">: описаны Профессиональные услуги, предлагаемые в рамках программы корпоративного лицензирования Microsoft. </w:t>
      </w:r>
    </w:p>
    <w:p w:rsidR="00F77E8B" w:rsidRDefault="003F111B" w:rsidP="00BF144A">
      <w:pPr>
        <w:pStyle w:val="ProductList-Bullet"/>
        <w:numPr>
          <w:ilvl w:val="1"/>
          <w:numId w:val="3"/>
        </w:numPr>
      </w:pPr>
      <w:hyperlink w:anchor="_Sec563">
        <w:r w:rsidR="00BF144A">
          <w:rPr>
            <w:color w:val="00467F"/>
            <w:u w:val="single"/>
          </w:rPr>
          <w:t>Приложение D — дополнительные условия соглашения об участии в программе</w:t>
        </w:r>
      </w:hyperlink>
      <w:r w:rsidR="00BF144A">
        <w:t xml:space="preserve">: представлены условия, дополняющие Соглашения об участии в программе корпоративного лицензирования Microsoft. </w:t>
      </w:r>
    </w:p>
    <w:p w:rsidR="00F77E8B" w:rsidRDefault="003F111B" w:rsidP="00BF144A">
      <w:pPr>
        <w:pStyle w:val="ProductList-Bullet"/>
        <w:numPr>
          <w:ilvl w:val="1"/>
          <w:numId w:val="3"/>
        </w:numPr>
      </w:pPr>
      <w:hyperlink w:anchor="_Sec572">
        <w:r w:rsidR="00BF144A">
          <w:rPr>
            <w:color w:val="00467F"/>
            <w:u w:val="single"/>
          </w:rPr>
          <w:t>Приложение E — Специальные предложения для продуктов</w:t>
        </w:r>
      </w:hyperlink>
      <w:r w:rsidR="00BF144A">
        <w:t xml:space="preserve">: перечислены специальные предложения для Продуктов, которые не указываются в Прайс-листе. </w:t>
      </w:r>
    </w:p>
    <w:p w:rsidR="00F77E8B" w:rsidRDefault="003F111B" w:rsidP="00BF144A">
      <w:pPr>
        <w:pStyle w:val="ProductList-Bullet"/>
        <w:numPr>
          <w:ilvl w:val="1"/>
          <w:numId w:val="3"/>
        </w:numPr>
      </w:pPr>
      <w:hyperlink w:anchor="_Sec899">
        <w:r w:rsidR="00BF144A">
          <w:rPr>
            <w:color w:val="00467F"/>
            <w:u w:val="single"/>
          </w:rPr>
          <w:t>Приложение F. Условия для Массива хранения данных</w:t>
        </w:r>
      </w:hyperlink>
      <w:r w:rsidR="00BF144A">
        <w:t>, содержащие дополнительные условия для устройств Массива хранения данных.</w:t>
      </w:r>
    </w:p>
    <w:p w:rsidR="00F77E8B" w:rsidRDefault="003F111B" w:rsidP="00BF144A">
      <w:pPr>
        <w:pStyle w:val="ProductList-Bullet"/>
        <w:numPr>
          <w:ilvl w:val="0"/>
          <w:numId w:val="3"/>
        </w:numPr>
      </w:pPr>
      <w:hyperlink w:anchor="_Sec844">
        <w:r w:rsidR="00BF144A">
          <w:rPr>
            <w:color w:val="00467F"/>
            <w:u w:val="single"/>
          </w:rPr>
          <w:t>Указатель</w:t>
        </w:r>
      </w:hyperlink>
      <w:r w:rsidR="00BF144A">
        <w:t>: перечислены все Продукты, упомянутые в Условиях для продуктов, с указанием их местонахождения.</w:t>
      </w:r>
    </w:p>
    <w:p w:rsidR="00F77E8B" w:rsidRDefault="00BF144A">
      <w:pPr>
        <w:pStyle w:val="ProductList-Offering1Heading"/>
        <w:outlineLvl w:val="1"/>
      </w:pPr>
      <w:bookmarkStart w:id="7" w:name="_Sec534"/>
      <w:r>
        <w:t>Структура Описания Продукта</w:t>
      </w:r>
      <w:bookmarkEnd w:id="7"/>
      <w:r>
        <w:fldChar w:fldCharType="begin"/>
      </w:r>
      <w:r>
        <w:instrText xml:space="preserve"> TC "</w:instrText>
      </w:r>
      <w:bookmarkStart w:id="8" w:name="_Toc444075169"/>
      <w:r>
        <w:instrText>Структура Описания Продукта</w:instrText>
      </w:r>
      <w:bookmarkEnd w:id="8"/>
      <w:r>
        <w:instrText>" \l 2</w:instrText>
      </w:r>
      <w:r>
        <w:fldChar w:fldCharType="end"/>
      </w:r>
    </w:p>
    <w:p w:rsidR="00F77E8B" w:rsidRDefault="00BF144A">
      <w:pPr>
        <w:pStyle w:val="ProductList-Body"/>
      </w:pPr>
      <w:r>
        <w:t>Каждое Описание продукта для Программного обеспечения состоит из четырех разделов: «Доступность продуктов по программе», «Характеристики продуктов», «Права на использование», «Software Assurance».</w:t>
      </w:r>
    </w:p>
    <w:p w:rsidR="00F77E8B" w:rsidRDefault="00BF144A">
      <w:pPr>
        <w:pStyle w:val="ProductList-Body"/>
      </w:pPr>
      <w:r>
        <w:t>Каждое Описание продукта для Веб-служб состоит из двух разделов: «Доступность продуктов по программе», «Характеристики продуктов».</w:t>
      </w:r>
    </w:p>
    <w:p w:rsidR="00F77E8B" w:rsidRDefault="00F77E8B">
      <w:pPr>
        <w:pStyle w:val="ProductList-Body"/>
      </w:pPr>
    </w:p>
    <w:p w:rsidR="00F77E8B" w:rsidRDefault="00BF144A">
      <w:pPr>
        <w:pStyle w:val="ProductList-Body"/>
      </w:pPr>
      <w:r>
        <w:rPr>
          <w:b/>
          <w:color w:val="00188F"/>
        </w:rPr>
        <w:t xml:space="preserve">1. В разделе «Доступность продуктов по программе» </w:t>
      </w:r>
      <w:r>
        <w:t>для каждого Продукта указаны условия предоставления, количество баллов (если применимо) и сведения о наличии продукта в различных программах корпоративного лицензирования.</w:t>
      </w:r>
    </w:p>
    <w:p w:rsidR="00F77E8B" w:rsidRDefault="00BF144A">
      <w:pPr>
        <w:pStyle w:val="ProductList-Body"/>
      </w:pPr>
      <w:r>
        <w:rPr>
          <w:noProof/>
        </w:rPr>
        <w:drawing>
          <wp:inline distT="0" distB="0" distL="0" distR="0" wp14:anchorId="74D819E7" wp14:editId="2166AB41">
            <wp:extent cx="5029200" cy="1005840"/>
            <wp:effectExtent l="0" t="0" r="0" b="0"/>
            <wp:docPr id="4" name="54ab08b074912a016110124ef3adb6dacf3a7ca9.jpg"/>
            <wp:cNvGraphicFramePr/>
            <a:graphic xmlns:a="http://schemas.openxmlformats.org/drawingml/2006/main">
              <a:graphicData uri="http://schemas.openxmlformats.org/drawingml/2006/picture">
                <pic:pic xmlns:pic="http://schemas.openxmlformats.org/drawingml/2006/picture">
                  <pic:nvPicPr>
                    <pic:cNvPr id="0" name="54ab08b074912a016110124ef3adb6dacf3a7ca9.jpg"/>
                    <pic:cNvPicPr/>
                  </pic:nvPicPr>
                  <pic:blipFill>
                    <a:blip r:embed="rId25"/>
                    <a:stretch>
                      <a:fillRect/>
                    </a:stretch>
                  </pic:blipFill>
                  <pic:spPr>
                    <a:xfrm>
                      <a:off x="0" y="0"/>
                      <a:ext cx="5029200" cy="1005840"/>
                    </a:xfrm>
                    <a:prstGeom prst="rect">
                      <a:avLst/>
                    </a:prstGeom>
                  </pic:spPr>
                </pic:pic>
              </a:graphicData>
            </a:graphic>
          </wp:inline>
        </w:drawing>
      </w:r>
    </w:p>
    <w:p w:rsidR="00F77E8B" w:rsidRDefault="00F77E8B">
      <w:pPr>
        <w:pStyle w:val="ProductList-Body"/>
      </w:pPr>
    </w:p>
    <w:p w:rsidR="00F77E8B" w:rsidRDefault="00BF144A">
      <w:pPr>
        <w:pStyle w:val="ProductList-Body"/>
      </w:pPr>
      <w:r>
        <w:rPr>
          <w:b/>
          <w:color w:val="00188F"/>
        </w:rPr>
        <w:t xml:space="preserve">2. В разделе «Характеристики продуктов» </w:t>
      </w:r>
      <w:r>
        <w:t>указаны дополнительные сведения, относящиеся к приобретению Продукта, например обязательные условия для покупки, предыдущие версии, применимая Категория продуктов.</w:t>
      </w:r>
    </w:p>
    <w:p w:rsidR="00F77E8B" w:rsidRDefault="00BF144A">
      <w:pPr>
        <w:pStyle w:val="ProductList-Body"/>
      </w:pPr>
      <w:r>
        <w:rPr>
          <w:noProof/>
        </w:rPr>
        <w:drawing>
          <wp:inline distT="0" distB="0" distL="0" distR="0" wp14:anchorId="7AC4ABA9" wp14:editId="65FA646F">
            <wp:extent cx="5029200" cy="1508760"/>
            <wp:effectExtent l="0" t="0" r="0" b="0"/>
            <wp:docPr id="2" name="1b40f4f1f70b2455e86af8a92e9deda3ab796c56.jpg"/>
            <wp:cNvGraphicFramePr/>
            <a:graphic xmlns:a="http://schemas.openxmlformats.org/drawingml/2006/main">
              <a:graphicData uri="http://schemas.openxmlformats.org/drawingml/2006/picture">
                <pic:pic xmlns:pic="http://schemas.openxmlformats.org/drawingml/2006/picture">
                  <pic:nvPicPr>
                    <pic:cNvPr id="0" name="1b40f4f1f70b2455e86af8a92e9deda3ab796c56.jpg"/>
                    <pic:cNvPicPr/>
                  </pic:nvPicPr>
                  <pic:blipFill>
                    <a:blip r:embed="rId26"/>
                    <a:stretch>
                      <a:fillRect/>
                    </a:stretch>
                  </pic:blipFill>
                  <pic:spPr>
                    <a:xfrm>
                      <a:off x="0" y="0"/>
                      <a:ext cx="5029200" cy="1508760"/>
                    </a:xfrm>
                    <a:prstGeom prst="rect">
                      <a:avLst/>
                    </a:prstGeom>
                  </pic:spPr>
                </pic:pic>
              </a:graphicData>
            </a:graphic>
          </wp:inline>
        </w:drawing>
      </w:r>
    </w:p>
    <w:p w:rsidR="00F77E8B" w:rsidRDefault="00F77E8B">
      <w:pPr>
        <w:pStyle w:val="ProductList-Body"/>
      </w:pPr>
    </w:p>
    <w:p w:rsidR="00F77E8B" w:rsidRDefault="00BF144A">
      <w:pPr>
        <w:pStyle w:val="ProductList-Body"/>
      </w:pPr>
      <w:r>
        <w:rPr>
          <w:b/>
          <w:color w:val="00188F"/>
        </w:rPr>
        <w:t xml:space="preserve">3. В разделе «Права на использование» </w:t>
      </w:r>
      <w:r>
        <w:t>указаны Условия лицензии для каждого Программного продукта, в том числе Универсальные условия лицензии, соответствующая Модель лицензирования и какие-либо Условия лицензии для конкретного продукта. Ссылки на «Права на использование продуктов» в соглашении о корпоративном лицензировании Клиента относятся к условиям, изложенным в разделе «Права на использование» каждого отдельного Описания продукта для Программного обеспечения. Условия для Веб-служб изложены в документе «Условия использования веб-служб».</w:t>
      </w:r>
    </w:p>
    <w:p w:rsidR="00F77E8B" w:rsidRDefault="00BF144A">
      <w:pPr>
        <w:pStyle w:val="ProductList-Body"/>
      </w:pPr>
      <w:r>
        <w:rPr>
          <w:noProof/>
        </w:rPr>
        <w:drawing>
          <wp:inline distT="0" distB="0" distL="0" distR="0" wp14:anchorId="51EBE1D8" wp14:editId="61440E68">
            <wp:extent cx="5029200" cy="1508760"/>
            <wp:effectExtent l="0" t="0" r="0" b="0"/>
            <wp:docPr id="3" name="f3e7b9f82cdf33c3aaa4f932121d48f79de03c2a.jpg"/>
            <wp:cNvGraphicFramePr/>
            <a:graphic xmlns:a="http://schemas.openxmlformats.org/drawingml/2006/main">
              <a:graphicData uri="http://schemas.openxmlformats.org/drawingml/2006/picture">
                <pic:pic xmlns:pic="http://schemas.openxmlformats.org/drawingml/2006/picture">
                  <pic:nvPicPr>
                    <pic:cNvPr id="0" name="f3e7b9f82cdf33c3aaa4f932121d48f79de03c2a.jpg"/>
                    <pic:cNvPicPr/>
                  </pic:nvPicPr>
                  <pic:blipFill>
                    <a:blip r:embed="rId27"/>
                    <a:stretch>
                      <a:fillRect/>
                    </a:stretch>
                  </pic:blipFill>
                  <pic:spPr>
                    <a:xfrm>
                      <a:off x="0" y="0"/>
                      <a:ext cx="5029200" cy="1508760"/>
                    </a:xfrm>
                    <a:prstGeom prst="rect">
                      <a:avLst/>
                    </a:prstGeom>
                  </pic:spPr>
                </pic:pic>
              </a:graphicData>
            </a:graphic>
          </wp:inline>
        </w:drawing>
      </w:r>
    </w:p>
    <w:p w:rsidR="00F77E8B" w:rsidRDefault="00F77E8B">
      <w:pPr>
        <w:pStyle w:val="ProductList-Body"/>
      </w:pPr>
    </w:p>
    <w:p w:rsidR="00F77E8B" w:rsidRDefault="00BF144A">
      <w:pPr>
        <w:pStyle w:val="ProductList-Body"/>
      </w:pPr>
      <w:r>
        <w:rPr>
          <w:b/>
          <w:color w:val="00188F"/>
        </w:rPr>
        <w:t xml:space="preserve">4. В разделе «Software Assurance» </w:t>
      </w:r>
      <w:r>
        <w:t>изложены условия, связанные с покрытием Software Assurance.</w:t>
      </w:r>
    </w:p>
    <w:p w:rsidR="00F77E8B" w:rsidRDefault="00BF144A">
      <w:pPr>
        <w:pStyle w:val="ProductList-Body"/>
      </w:pPr>
      <w:r>
        <w:rPr>
          <w:noProof/>
        </w:rPr>
        <w:drawing>
          <wp:inline distT="0" distB="0" distL="0" distR="0" wp14:anchorId="0AE99E0D" wp14:editId="3F610C46">
            <wp:extent cx="5029200" cy="1508760"/>
            <wp:effectExtent l="0" t="0" r="0" b="0"/>
            <wp:docPr id="5" name="3358c55d1338765814b499d81626b4d2f25e57ef.jpg"/>
            <wp:cNvGraphicFramePr/>
            <a:graphic xmlns:a="http://schemas.openxmlformats.org/drawingml/2006/main">
              <a:graphicData uri="http://schemas.openxmlformats.org/drawingml/2006/picture">
                <pic:pic xmlns:pic="http://schemas.openxmlformats.org/drawingml/2006/picture">
                  <pic:nvPicPr>
                    <pic:cNvPr id="0" name="3358c55d1338765814b499d81626b4d2f25e57ef.jpg"/>
                    <pic:cNvPicPr/>
                  </pic:nvPicPr>
                  <pic:blipFill>
                    <a:blip r:embed="rId28"/>
                    <a:stretch>
                      <a:fillRect/>
                    </a:stretch>
                  </pic:blipFill>
                  <pic:spPr>
                    <a:xfrm>
                      <a:off x="0" y="0"/>
                      <a:ext cx="5029200" cy="1508760"/>
                    </a:xfrm>
                    <a:prstGeom prst="rect">
                      <a:avLst/>
                    </a:prstGeom>
                  </pic:spPr>
                </pic:pic>
              </a:graphicData>
            </a:graphic>
          </wp:inline>
        </w:drawing>
      </w:r>
    </w:p>
    <w:p w:rsidR="00F77E8B" w:rsidRDefault="00BF144A">
      <w:pPr>
        <w:pStyle w:val="ProductList-Offering1Heading"/>
        <w:outlineLvl w:val="1"/>
      </w:pPr>
      <w:bookmarkStart w:id="9" w:name="_Sec535"/>
      <w:r>
        <w:t>Пояснения и сводка изменений в данном Документе</w:t>
      </w:r>
      <w:bookmarkEnd w:id="9"/>
      <w:r>
        <w:fldChar w:fldCharType="begin"/>
      </w:r>
      <w:r>
        <w:instrText xml:space="preserve"> TC "</w:instrText>
      </w:r>
      <w:bookmarkStart w:id="10" w:name="_Toc444075170"/>
      <w:r>
        <w:instrText>Пояснения и сводка изменений в данном Документе</w:instrText>
      </w:r>
      <w:bookmarkEnd w:id="10"/>
      <w:r>
        <w:instrText>" \l 2</w:instrText>
      </w:r>
      <w:r>
        <w:fldChar w:fldCharType="end"/>
      </w:r>
    </w:p>
    <w:p w:rsidR="00F77E8B" w:rsidRDefault="00BF144A">
      <w:pPr>
        <w:pStyle w:val="ProductList-Body"/>
      </w:pPr>
      <w:r>
        <w:t>Ниже приведены недавние добавления, удаления и другие изменения в Условиях для продуктов. Здесь также представлены пояснения в отношении политики корпорации Microsoft, содержащие ответы на распространенные вопросы клиентов.</w:t>
      </w:r>
    </w:p>
    <w:tbl>
      <w:tblPr>
        <w:tblStyle w:val="PURTable"/>
        <w:tblW w:w="0" w:type="dxa"/>
        <w:tblLook w:val="04A0" w:firstRow="1" w:lastRow="0" w:firstColumn="1" w:lastColumn="0" w:noHBand="0" w:noVBand="1"/>
      </w:tblPr>
      <w:tblGrid>
        <w:gridCol w:w="5407"/>
        <w:gridCol w:w="5383"/>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Добавления</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Удаления</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Служба Microsoft Azure StorSimple</w:t>
            </w:r>
          </w:p>
        </w:tc>
        <w:tc>
          <w:tcPr>
            <w:tcW w:w="612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2"/>
      </w:pPr>
      <w:r>
        <w:t>Условия лицензии</w:t>
      </w:r>
    </w:p>
    <w:p w:rsidR="00F77E8B" w:rsidRDefault="003F111B">
      <w:pPr>
        <w:pStyle w:val="ProductList-Body"/>
      </w:pPr>
      <w:hyperlink w:anchor="_Sec546">
        <w:r w:rsidR="00BF144A">
          <w:rPr>
            <w:color w:val="00467F"/>
            <w:u w:val="single"/>
          </w:rPr>
          <w:t>Средства разработчика</w:t>
        </w:r>
      </w:hyperlink>
      <w:r w:rsidR="00BF144A">
        <w:t>. Правила«Работа с программным обеспечением в службах Microsoft Azure Platform Services» были обновлены, и теперь для непроизводственного использования можно запускать системы Windows Server и Windows Desktop Operating System в службах Microsoft Azure Platform Services.</w:t>
      </w:r>
    </w:p>
    <w:p w:rsidR="00F77E8B" w:rsidRDefault="00F77E8B">
      <w:pPr>
        <w:pStyle w:val="ProductList-Body"/>
      </w:pPr>
    </w:p>
    <w:p w:rsidR="00F77E8B" w:rsidRDefault="00BF144A">
      <w:pPr>
        <w:pStyle w:val="ProductList-ClauseHeading"/>
        <w:outlineLvl w:val="2"/>
      </w:pPr>
      <w:r>
        <w:t>Программное обеспечение</w:t>
      </w:r>
    </w:p>
    <w:p w:rsidR="00F77E8B" w:rsidRDefault="003F111B">
      <w:pPr>
        <w:pStyle w:val="ProductList-Body"/>
      </w:pPr>
      <w:hyperlink w:anchor="_Sec841">
        <w:r w:rsidR="00BF144A">
          <w:rPr>
            <w:color w:val="00467F"/>
            <w:u w:val="single"/>
          </w:rPr>
          <w:t>Операционная система настольного компьютера Windows</w:t>
        </w:r>
      </w:hyperlink>
      <w:r w:rsidR="00BF144A">
        <w:t>. Подраздел «Лишение прав на использование продуктов Windows Enterprise и Windows VDA вне офиса» удален, а ссылка на него была добавлена в ячейку «Права на миграцию» таблицы «Software Assurance».</w:t>
      </w:r>
    </w:p>
    <w:p w:rsidR="00F77E8B" w:rsidRDefault="00F77E8B">
      <w:pPr>
        <w:pStyle w:val="ProductList-Body"/>
      </w:pPr>
    </w:p>
    <w:p w:rsidR="00F77E8B" w:rsidRDefault="00BF144A">
      <w:pPr>
        <w:pStyle w:val="ProductList-ClauseHeading"/>
        <w:outlineLvl w:val="2"/>
      </w:pPr>
      <w:r>
        <w:t>Службы Интернета</w:t>
      </w:r>
    </w:p>
    <w:p w:rsidR="00F77E8B" w:rsidRDefault="003F111B">
      <w:pPr>
        <w:pStyle w:val="ProductList-Body"/>
      </w:pPr>
      <w:hyperlink w:anchor="_Sec621">
        <w:r w:rsidR="00BF144A">
          <w:rPr>
            <w:color w:val="00467F"/>
            <w:u w:val="single"/>
          </w:rPr>
          <w:t>Правила приобретения</w:t>
        </w:r>
      </w:hyperlink>
      <w:r w:rsidR="00BF144A">
        <w:t>. Раздел «Лицензия по подписке для пользователей дополнительных компонентов» был интегрирован в документ «Правила приобретения веб-служб». Правила в отношении лицензий на повышение уровня были добавлены в документ «Правила приобретения веб-служб».</w:t>
      </w:r>
    </w:p>
    <w:p w:rsidR="00F77E8B" w:rsidRDefault="00F77E8B">
      <w:pPr>
        <w:pStyle w:val="ProductList-Body"/>
      </w:pPr>
    </w:p>
    <w:p w:rsidR="00F77E8B" w:rsidRDefault="00BF144A">
      <w:pPr>
        <w:pStyle w:val="ProductList-ClauseHeading"/>
        <w:outlineLvl w:val="2"/>
      </w:pPr>
      <w:r>
        <w:t>Глоссарий</w:t>
      </w:r>
    </w:p>
    <w:p w:rsidR="00F77E8B" w:rsidRDefault="003F111B">
      <w:pPr>
        <w:pStyle w:val="ProductList-Body"/>
      </w:pPr>
      <w:hyperlink w:anchor="_Sec553">
        <w:r w:rsidR="00BF144A">
          <w:rPr>
            <w:color w:val="00467F"/>
            <w:u w:val="single"/>
          </w:rPr>
          <w:t>Определения</w:t>
        </w:r>
      </w:hyperlink>
      <w:r w:rsidR="00BF144A">
        <w:t>. Были добавлены определения терминов «Лицензия на дополнительный компонент» и «Лицензия на повышение уровня».</w:t>
      </w:r>
    </w:p>
    <w:p w:rsidR="00F77E8B" w:rsidRDefault="00F77E8B">
      <w:pPr>
        <w:pStyle w:val="ProductList-Body"/>
      </w:pPr>
    </w:p>
    <w:p w:rsidR="00F77E8B" w:rsidRDefault="00BF144A">
      <w:pPr>
        <w:pStyle w:val="ProductList-ClauseHeading"/>
        <w:outlineLvl w:val="2"/>
      </w:pPr>
      <w:r>
        <w:t>Приложение F</w:t>
      </w:r>
    </w:p>
    <w:p w:rsidR="00F77E8B" w:rsidRDefault="003F111B">
      <w:pPr>
        <w:pStyle w:val="ProductList-Body"/>
      </w:pPr>
      <w:hyperlink w:anchor="_Sec899">
        <w:r w:rsidR="00BF144A">
          <w:rPr>
            <w:color w:val="00467F"/>
            <w:u w:val="single"/>
          </w:rPr>
          <w:t>Условия использования Массивов хранения данных</w:t>
        </w:r>
      </w:hyperlink>
      <w:r w:rsidR="00BF144A">
        <w:t>. Добавлено приложение F, содержащее условия для устройств Массива хранения данных Microsoft.</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F77E8B">
      <w:pPr>
        <w:sectPr w:rsidR="00F77E8B">
          <w:headerReference w:type="default" r:id="rId29"/>
          <w:footerReference w:type="default" r:id="rId30"/>
          <w:type w:val="continuous"/>
          <w:pgSz w:w="12240" w:h="15840" w:code="1"/>
          <w:pgMar w:top="1170" w:right="720" w:bottom="720" w:left="720" w:header="432" w:footer="288" w:gutter="0"/>
          <w:cols w:space="360"/>
        </w:sectPr>
      </w:pPr>
    </w:p>
    <w:p w:rsidR="00F77E8B" w:rsidRDefault="00BF144A">
      <w:pPr>
        <w:pStyle w:val="ProductList-SectionHeading"/>
        <w:pageBreakBefore/>
        <w:outlineLvl w:val="0"/>
      </w:pPr>
      <w:bookmarkStart w:id="11" w:name="_Sec536"/>
      <w:bookmarkEnd w:id="1"/>
      <w:r>
        <w:t>Условия лицензии</w:t>
      </w:r>
      <w:r>
        <w:fldChar w:fldCharType="begin"/>
      </w:r>
      <w:r>
        <w:instrText xml:space="preserve"> TC "</w:instrText>
      </w:r>
      <w:bookmarkStart w:id="12" w:name="_Toc444075171"/>
      <w:r>
        <w:instrText>Условия лицензии</w:instrText>
      </w:r>
      <w:bookmarkEnd w:id="12"/>
      <w:r>
        <w:instrText>" \l 1</w:instrText>
      </w:r>
      <w:r>
        <w:fldChar w:fldCharType="end"/>
      </w:r>
    </w:p>
    <w:p w:rsidR="00F77E8B" w:rsidRDefault="00BF144A">
      <w:pPr>
        <w:pStyle w:val="ProductList-Body"/>
      </w:pPr>
      <w:r>
        <w:t>Все упоминания словосочетания «Права на использование продуктов» в соглашении о корпоративном лицензировании Клиента относятся к условиям, изложенным в разделе «Права на использование» каждого отдельного Описания продукта. Сюда относятся (для каждого Продукта) Универсальные условия лицензии, соответствующие Условия модели лицензирования и все Условия лицензии для конкретного продукта, изложенные в описании Продукта.</w:t>
      </w:r>
    </w:p>
    <w:p w:rsidR="00F77E8B" w:rsidRDefault="00F77E8B">
      <w:pPr>
        <w:pStyle w:val="ProductList-Body"/>
      </w:pPr>
    </w:p>
    <w:p w:rsidR="00F77E8B" w:rsidRDefault="00BF144A">
      <w:pPr>
        <w:pStyle w:val="ProductList-Body"/>
      </w:pPr>
      <w:r>
        <w:t>В случае Веб-служб все упоминания словосочетания «Права на использование продуктов» в соглашении о корпоративном лицензировании Клиента относятся к Условиям использования веб-служб. Если программный Продукт включает в себя программное обеспечение и веб-службы, на веб-службы будут распространяться Условия использования веб-служб, а на программное обеспечение — данные Условия лицензии.</w:t>
      </w:r>
    </w:p>
    <w:p w:rsidR="00F77E8B" w:rsidRDefault="00BF144A">
      <w:pPr>
        <w:pStyle w:val="ProductList-OfferingGroupHeading"/>
        <w:outlineLvl w:val="1"/>
      </w:pPr>
      <w:bookmarkStart w:id="13" w:name="_Sec537"/>
      <w:r>
        <w:t>Универсальные условия лицензирования</w:t>
      </w:r>
      <w:bookmarkEnd w:id="13"/>
      <w:r>
        <w:fldChar w:fldCharType="begin"/>
      </w:r>
      <w:r>
        <w:instrText xml:space="preserve"> TC "</w:instrText>
      </w:r>
      <w:bookmarkStart w:id="14" w:name="_Toc444075172"/>
      <w:r>
        <w:instrText>Универсальные условия лицензирования</w:instrText>
      </w:r>
      <w:bookmarkEnd w:id="14"/>
      <w:r>
        <w:instrText>" \l 2</w:instrText>
      </w:r>
      <w:r>
        <w:fldChar w:fldCharType="end"/>
      </w:r>
    </w:p>
    <w:p w:rsidR="00F77E8B" w:rsidRDefault="00BF144A">
      <w:pPr>
        <w:pStyle w:val="ProductList-Body"/>
      </w:pPr>
      <w:r>
        <w:t>Универсальные условия лицензирования применяются к каждому программному Продукту, лицензированному по Программе корпоративного лицензирования Microsoft (если иное явно не указано в Условиях модели лицензирования и (или) Условиях лицензии для конкретного продукта).</w:t>
      </w:r>
    </w:p>
    <w:p w:rsidR="00F77E8B" w:rsidRDefault="00F77E8B">
      <w:pPr>
        <w:pStyle w:val="ProductList-Body"/>
      </w:pPr>
    </w:p>
    <w:p w:rsidR="00F77E8B" w:rsidRDefault="00BF144A">
      <w:pPr>
        <w:pStyle w:val="ProductList-ClauseHeading"/>
        <w:outlineLvl w:val="2"/>
      </w:pPr>
      <w:r>
        <w:t>1. Определения</w:t>
      </w:r>
    </w:p>
    <w:p w:rsidR="00F77E8B" w:rsidRDefault="00BF144A">
      <w:pPr>
        <w:pStyle w:val="ProductList-Body"/>
      </w:pPr>
      <w:r>
        <w:t xml:space="preserve">Значения терминов, используемых в Условиях для продуктов, но не определенных в </w:t>
      </w:r>
      <w:hyperlink w:anchor="_Sec549">
        <w:r>
          <w:rPr>
            <w:color w:val="00467F"/>
            <w:u w:val="single"/>
          </w:rPr>
          <w:t>Глоссарии</w:t>
        </w:r>
      </w:hyperlink>
      <w:r>
        <w:t>, определены в соглашении о корпоративном лицензировании Клиента.</w:t>
      </w:r>
    </w:p>
    <w:p w:rsidR="00F77E8B" w:rsidRDefault="00F77E8B">
      <w:pPr>
        <w:pStyle w:val="ProductList-Body"/>
      </w:pPr>
    </w:p>
    <w:p w:rsidR="00F77E8B" w:rsidRDefault="00BF144A">
      <w:pPr>
        <w:pStyle w:val="ProductList-ClauseHeading"/>
        <w:outlineLvl w:val="2"/>
      </w:pPr>
      <w:r>
        <w:t>2. Права клиента</w:t>
      </w:r>
    </w:p>
    <w:p w:rsidR="00F77E8B" w:rsidRDefault="00BF144A">
      <w:pPr>
        <w:pStyle w:val="ProductList-Body"/>
      </w:pPr>
      <w:r>
        <w:t xml:space="preserve">Если Клиент соблюдает условия своего соглашения о корпоративном лицензировании, он может использовать программное обеспечение способом, явно разрешенным в Условиях для продуктов. Клиент должен иметь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на каждый Продукт и на каждую отдельно лицензируемую функциональную возможность, используемую на устройстве или используемую пользователем.</w:t>
      </w:r>
    </w:p>
    <w:p w:rsidR="00F77E8B" w:rsidRDefault="00F77E8B">
      <w:pPr>
        <w:pStyle w:val="ProductList-Body"/>
      </w:pPr>
    </w:p>
    <w:p w:rsidR="00F77E8B" w:rsidRDefault="00BF144A">
      <w:pPr>
        <w:pStyle w:val="ProductList-ClauseHeading"/>
        <w:outlineLvl w:val="2"/>
      </w:pPr>
      <w:r>
        <w:t>3. Права на использование других версий и более ранних выпусков</w:t>
      </w:r>
    </w:p>
    <w:p w:rsidR="00F77E8B" w:rsidRDefault="00BF144A">
      <w:pPr>
        <w:pStyle w:val="ProductList-Body"/>
      </w:pPr>
      <w:r>
        <w:t xml:space="preserve">Для любой разрешенной копии или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вместо лицензионной версии Клиент может создавать, хранить, запускать или получать доступ к копии или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экземпляру</w:t>
      </w:r>
      <w:r>
        <w:fldChar w:fldCharType="end"/>
      </w:r>
      <w:r>
        <w:t xml:space="preserve"> предыдущей версии, разрешенной версии на другом языке, версии на другой доступной платформе (например, 32-разрядной или 64-разрядной) или разрешенному более раннему выпуску. Права на использование лицензионной версии остаются в силе. Лицензии на предыдущие версии и более ранние выпуски не соответствуют требованиям лицензирования для Продукта.</w:t>
      </w:r>
    </w:p>
    <w:p w:rsidR="00F77E8B" w:rsidRDefault="00F77E8B">
      <w:pPr>
        <w:pStyle w:val="ProductList-Body"/>
      </w:pPr>
    </w:p>
    <w:p w:rsidR="00F77E8B" w:rsidRDefault="00BF144A">
      <w:pPr>
        <w:pStyle w:val="ProductList-ClauseHeading"/>
        <w:outlineLvl w:val="2"/>
      </w:pPr>
      <w:r>
        <w:t>4. Программное обеспечение третьих лиц</w:t>
      </w:r>
    </w:p>
    <w:p w:rsidR="00F77E8B" w:rsidRDefault="00BF144A">
      <w:pPr>
        <w:pStyle w:val="ProductList-Body"/>
      </w:pPr>
      <w:r>
        <w:t>Программное обеспечение может содержать защищаемые программы или компоненты третьих лиц, лицензируемые в соответствии с отдельными условиями, предоставляемыми Клиенту во время установки или в файле ThirdPartyNotices, который поставляется вместе с программным обеспечением. Программное обеспечение также может содержать программы с открытым исходным кодом третьих лиц, которые Microsoft, а не третье лицо, предоставляет Клиенту по условиям лицензии Microsoft.</w:t>
      </w:r>
    </w:p>
    <w:p w:rsidR="00F77E8B" w:rsidRDefault="00F77E8B">
      <w:pPr>
        <w:pStyle w:val="ProductList-Body"/>
      </w:pPr>
    </w:p>
    <w:p w:rsidR="00F77E8B" w:rsidRDefault="00BF144A">
      <w:pPr>
        <w:pStyle w:val="ProductList-ClauseHeading"/>
        <w:outlineLvl w:val="2"/>
      </w:pPr>
      <w:r>
        <w:t>5. Код предварительной версии, обновления и дополнения, дополнительные функциональные возможности</w:t>
      </w:r>
    </w:p>
    <w:p w:rsidR="00F77E8B" w:rsidRDefault="00BF144A">
      <w:pPr>
        <w:pStyle w:val="ProductList-Body"/>
      </w:pPr>
      <w:r>
        <w:t>Microsoft может предлагать обновления или дополнения к Продуктам. Клиент может использовать обновления или дополнения к Продуктам, код предварительной версии, дополнительные функциональные возможности и дополнительные службы для Продуктов в соответствии с отдельными условиями (если таковые имеются), поставляемыми вместе с ними. Для некоторых Продуктов требуется устанавливать автоматические обновления, как указано в Условиях лицензии для конкретного продукта.</w:t>
      </w:r>
    </w:p>
    <w:p w:rsidR="00F77E8B" w:rsidRDefault="00F77E8B">
      <w:pPr>
        <w:pStyle w:val="ProductList-Body"/>
      </w:pPr>
    </w:p>
    <w:p w:rsidR="00F77E8B" w:rsidRDefault="00BF144A">
      <w:pPr>
        <w:pStyle w:val="ProductList-ClauseHeading"/>
        <w:outlineLvl w:val="2"/>
      </w:pPr>
      <w:r>
        <w:t>6. Ограничения</w:t>
      </w:r>
    </w:p>
    <w:p w:rsidR="00F77E8B" w:rsidRDefault="00BF144A">
      <w:pPr>
        <w:pStyle w:val="ProductList-Body"/>
      </w:pPr>
      <w:r>
        <w:t xml:space="preserve">Клиент не имеет права (и ему для этого не предоставляется лицензия) использовать Продукты с целью предоставления коммерческих услуг хостинга третьим лицам, обходить технические ограничения в Продуктах или ограничения в документации Продукта, а также разделять программное обеспечение на компоненты для использования в нескольких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операционных средах</w:t>
      </w:r>
      <w:r>
        <w:fldChar w:fldCharType="end"/>
      </w:r>
      <w:r>
        <w:t xml:space="preserve"> по одной Лицензии (даже если операционные среды находятся на одном и том же физическом устройстве), если это явно не разрешено Microsoft. Права доступа к программному обеспечению на любом устройстве не предоставляют Клиенту права на реализацию патентов или другой интеллектуальной собственности Microsoft в самом устройстве или в каком-либо другом программном обеспечении и устройствах.</w:t>
      </w:r>
    </w:p>
    <w:p w:rsidR="00F77E8B" w:rsidRDefault="00F77E8B">
      <w:pPr>
        <w:pStyle w:val="ProductList-Body"/>
      </w:pPr>
    </w:p>
    <w:p w:rsidR="00F77E8B" w:rsidRDefault="00BF144A">
      <w:pPr>
        <w:pStyle w:val="ProductList-ClauseHeading"/>
        <w:outlineLvl w:val="2"/>
      </w:pPr>
      <w:r>
        <w:t>7. Software Assurance</w:t>
      </w:r>
    </w:p>
    <w:p w:rsidR="00F77E8B" w:rsidRDefault="00BF144A">
      <w:pPr>
        <w:pStyle w:val="ProductList-Body"/>
      </w:pPr>
      <w:r>
        <w:t xml:space="preserve">Покрытие Software Assurance может предоставить Клиенту дополнительные права на использование. Срок действия этих дополнительных прав заканчивается после окончания срока действия покрытия Software Assurance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если иное не указано в описании преимуществ.</w:t>
      </w:r>
    </w:p>
    <w:p w:rsidR="00F77E8B" w:rsidRDefault="00F77E8B">
      <w:pPr>
        <w:pStyle w:val="ProductList-Body"/>
      </w:pPr>
    </w:p>
    <w:p w:rsidR="00F77E8B" w:rsidRDefault="00BF144A">
      <w:pPr>
        <w:pStyle w:val="ProductList-ClauseHeading"/>
        <w:outlineLvl w:val="2"/>
      </w:pPr>
      <w:r>
        <w:t>8. Аутсорсинговое управление программным обеспечением</w:t>
      </w:r>
    </w:p>
    <w:p w:rsidR="00F77E8B" w:rsidRDefault="00BF144A">
      <w:pPr>
        <w:pStyle w:val="ProductList-Body"/>
      </w:pPr>
      <w:r>
        <w:t xml:space="preserve">Клиент вправе устанавливать и использовать лицензированные копии программного обеспечения на Серверах и других устройствах, повседневные задачи по управлению которыми выполняются третьими лицами, при условии, что все такие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xml:space="preserve"> и другие устройства полностью предназначены для использования Клиентом. Клиент несет ответственность по всем обязательствам в рамках своего соглашения о корпоративном лицензировании независимо от того, где физически расположено оборудование, используемое для работы с программным обеспечением.</w:t>
      </w:r>
    </w:p>
    <w:p w:rsidR="00F77E8B" w:rsidRDefault="00F77E8B">
      <w:pPr>
        <w:pStyle w:val="ProductList-Body"/>
      </w:pPr>
    </w:p>
    <w:p w:rsidR="00F77E8B" w:rsidRDefault="00BF144A">
      <w:pPr>
        <w:pStyle w:val="ProductList-ClauseHeading"/>
        <w:outlineLvl w:val="2"/>
      </w:pPr>
      <w:r>
        <w:t>9. Назначение и переназначение лицензий</w:t>
      </w:r>
    </w:p>
    <w:p w:rsidR="00F77E8B" w:rsidRDefault="00BF144A">
      <w:pPr>
        <w:pStyle w:val="ProductList-Body"/>
      </w:pPr>
      <w:r>
        <w:t xml:space="preserve">Прежде чем использовать программное обеспечение в соответствии с условиями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Клиент должен назначить эту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устройству или пользователю. Клиент может переназначить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другому устройству или пользователю, но не менее чем через 90 дней с момента последнего переназначения той же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если переназначение не связано с (i) неустранимой неисправностью оборудования или его потерей, (ii) увольнением пользователя или окончанием срока действия договора или (iii) временным перераспределением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клиентских лицензий CAL</w:t>
      </w:r>
      <w:r>
        <w:fldChar w:fldCharType="end"/>
      </w:r>
      <w:r>
        <w:t xml:space="preserve">, </w:t>
      </w:r>
      <w:r>
        <w:fldChar w:fldCharType="begin"/>
      </w:r>
      <w:r>
        <w:instrText xml:space="preserve"> AutoTextList   \s NoStyle \t "Лицензия на управление — Лицензия, котороая дает право на управление одной или несколькими Опреационными средами с помощью серверного программного обеспечения соответствующей версии или какой-либо предыдущей версии. (Полное определение см. в Глоссарии)" </w:instrText>
      </w:r>
      <w:r>
        <w:fldChar w:fldCharType="separate"/>
      </w:r>
      <w:r>
        <w:rPr>
          <w:color w:val="0563C1"/>
        </w:rPr>
        <w:t>Лицензий на управление</w:t>
      </w:r>
      <w:r>
        <w:fldChar w:fldCharType="end"/>
      </w:r>
      <w:r>
        <w:t xml:space="preserve"> и </w:t>
      </w:r>
      <w:r>
        <w:fldChar w:fldCharType="begin"/>
      </w:r>
      <w:r>
        <w:instrText xml:space="preserve"> AutoTextList   \s NoStyle \t "Подписная лицензия (SL) — подписная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лицензий на подписку</w:t>
      </w:r>
      <w:r>
        <w:fldChar w:fldCharType="end"/>
      </w:r>
      <w:r>
        <w:t xml:space="preserve"> «на пользователя» или «на устройство» во время отсутствия пользователя или недоступности неисправного устройства. Клиент обязан удалить программное обеспечение или заблокировать к нему доступ с предыдущего устройства или для предыдущего пользователя. Покрытие Software Assurance и все Лицензии, которые предоставляются или приобретаются наряду с покрытием Software Assurance, могут быть переданы только вместе с основной соответствующей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лицензией</w:t>
      </w:r>
      <w:r>
        <w:fldChar w:fldCharType="end"/>
      </w:r>
      <w:r>
        <w:t xml:space="preserve">. К переназначению лицензий на операционные системы Windows для настольного компьютера и покрытия Software Assurance применяются разные условия, подробно описанные в </w:t>
      </w:r>
      <w:hyperlink w:anchor="_Sec652">
        <w:r>
          <w:rPr>
            <w:color w:val="00467F"/>
            <w:u w:val="single"/>
          </w:rPr>
          <w:t>примечании о Продукте Windows</w:t>
        </w:r>
      </w:hyperlink>
      <w:r>
        <w:t>.</w:t>
      </w:r>
    </w:p>
    <w:p w:rsidR="00F77E8B" w:rsidRDefault="00F77E8B">
      <w:pPr>
        <w:pStyle w:val="ProductList-Body"/>
      </w:pPr>
    </w:p>
    <w:p w:rsidR="00F77E8B" w:rsidRDefault="00BF144A">
      <w:pPr>
        <w:pStyle w:val="ProductList-ClauseHeading"/>
        <w:outlineLvl w:val="2"/>
      </w:pPr>
      <w:r>
        <w:t>10. Технические меры</w:t>
      </w:r>
    </w:p>
    <w:p w:rsidR="00F77E8B" w:rsidRDefault="00BF144A">
      <w:pPr>
        <w:pStyle w:val="ProductList-Body"/>
      </w:pPr>
      <w:r>
        <w:t>Microsoft может использовать технические меры для принудительного применения условий, ограничивающих использование Клиентом определенных версий Продукта, и проверять соблюдение этих условий в соответствии с соглашением о корпоративном лицензировании Клиента. Для установки или использования некоторых Продуктов, защищенных техническими средствами, требуется активация или проверка, а также ключ продукта.</w:t>
      </w:r>
    </w:p>
    <w:p w:rsidR="00F77E8B" w:rsidRDefault="00F77E8B">
      <w:pPr>
        <w:pStyle w:val="ProductList-Body"/>
      </w:pPr>
    </w:p>
    <w:p w:rsidR="00F77E8B" w:rsidRDefault="00BF144A">
      <w:pPr>
        <w:pStyle w:val="ProductList-SubClauseHeading"/>
        <w:outlineLvl w:val="3"/>
      </w:pPr>
      <w:r>
        <w:t>10.1 Активация и проверка</w:t>
      </w:r>
    </w:p>
    <w:p w:rsidR="00F77E8B" w:rsidRDefault="00BF144A">
      <w:pPr>
        <w:pStyle w:val="ProductList-BodyIndented"/>
      </w:pPr>
      <w:r>
        <w:t>Активация или проверка служит для того, чтобы убедиться, что программный продукт был правильно установлен, ключ продукта не был украден и что функции проверки, лицензирования или активации программного обеспечения не были изменены. Если не произвести активацию, право Клиента на использование программного обеспечения будет ограничено временем, указанным в программном продукте. Клиенту не предоставляется лицензия на продолжение использования программного обеспечения, если попытка его активации не удалась. На каждом устройстве, на котором программное обеспечение не было активировано при помощи Службы управления ключами (KMS), должен использоваться Многопользовательский ключ активации (MAK). Клиент не вправе обходить активацию или проверку.</w:t>
      </w:r>
    </w:p>
    <w:p w:rsidR="00F77E8B" w:rsidRDefault="00F77E8B">
      <w:pPr>
        <w:pStyle w:val="ProductList-BodyIndented"/>
      </w:pPr>
    </w:p>
    <w:p w:rsidR="00F77E8B" w:rsidRDefault="00BF144A">
      <w:pPr>
        <w:pStyle w:val="ProductList-SubClauseHeading"/>
        <w:outlineLvl w:val="3"/>
      </w:pPr>
      <w:r>
        <w:t>10.2 Ключи продуктов</w:t>
      </w:r>
    </w:p>
    <w:p w:rsidR="00F77E8B" w:rsidRDefault="00BF144A">
      <w:pPr>
        <w:pStyle w:val="ProductList-BodyIndented"/>
      </w:pPr>
      <w:r>
        <w:t>Для лицензированного использования программного обеспечения требуется назначенный ключ продукта. Все ключи продуктов являются Конфиденциальной информацией Microsoft. Клиент не имеет права раскрывать ключи продуктов третьим лицам, даже если в заключенном им соглашении о корпоративном лицензировании указано иное. Клиент не вправе предоставлять открытый доступ к своим компьютерам KMS через неконтролируемую сеть. В случае несанкционированного использования или раскрытия ключей продуктов или ключей KMS Microsoft может предотвратить дальнейшие активации, деактивировать или заблокировать активацию или проверку ключей продуктов, а также принять другие соответствующие меры.</w:t>
      </w:r>
    </w:p>
    <w:p w:rsidR="00F77E8B" w:rsidRDefault="00F77E8B">
      <w:pPr>
        <w:pStyle w:val="ProductList-BodyIndented"/>
      </w:pPr>
    </w:p>
    <w:p w:rsidR="00F77E8B" w:rsidRDefault="00BF144A">
      <w:pPr>
        <w:pStyle w:val="ProductList-ClauseHeading"/>
        <w:outlineLvl w:val="2"/>
      </w:pPr>
      <w:r>
        <w:t>11. Уведомления</w:t>
      </w:r>
    </w:p>
    <w:p w:rsidR="00F77E8B" w:rsidRDefault="00BF144A">
      <w:pPr>
        <w:pStyle w:val="ProductList-Body"/>
      </w:pPr>
      <w:r>
        <w:t>К положениям, для которых в разделе «Права на использование» каждого Примечания о продукте есть соответствующее указание, применяются приведенные ниже уведомления.</w:t>
      </w:r>
    </w:p>
    <w:p w:rsidR="00F77E8B" w:rsidRDefault="00F77E8B">
      <w:pPr>
        <w:pStyle w:val="ProductList-Body"/>
      </w:pPr>
    </w:p>
    <w:p w:rsidR="00F77E8B" w:rsidRDefault="00BF144A">
      <w:pPr>
        <w:pStyle w:val="ProductList-SubClauseHeading"/>
        <w:outlineLvl w:val="3"/>
      </w:pPr>
      <w:r>
        <w:t>11. 1 Интернет-возможности</w:t>
      </w:r>
    </w:p>
    <w:p w:rsidR="00F77E8B" w:rsidRDefault="00BF144A">
      <w:pPr>
        <w:pStyle w:val="ProductList-BodyIndented"/>
      </w:pPr>
      <w:r>
        <w:t>Программные продукты могут содержать функции, которые подключаются к системам Microsoft, ее Аффилированных лиц и поставщиков услуг и отправляют им информацию через Интернет без дополнительного уведомления Клиента. Условия использования этой информации описаны в заявлении о конфиденциальности, которое поставляется вместе с каждым программным продуктом.</w:t>
      </w:r>
    </w:p>
    <w:p w:rsidR="00F77E8B" w:rsidRDefault="00F77E8B">
      <w:pPr>
        <w:pStyle w:val="ProductList-BodyIndented"/>
      </w:pPr>
    </w:p>
    <w:p w:rsidR="00F77E8B" w:rsidRDefault="00BF144A">
      <w:pPr>
        <w:pStyle w:val="ProductList-SubClauseHeading"/>
        <w:outlineLvl w:val="3"/>
      </w:pPr>
      <w:r>
        <w:t>11.2 Карты Bing</w:t>
      </w:r>
    </w:p>
    <w:p w:rsidR="00F77E8B" w:rsidRDefault="00BF144A">
      <w:pPr>
        <w:pStyle w:val="ProductList-BodyIndented"/>
      </w:pPr>
      <w:r>
        <w:t xml:space="preserve">Продукт включает использование Карт Bing. Любое содержимое, предоставляемое посредством Карт Bing, включая геокоды, может использоваться только внутри продукта, через который оно предоставляется. Использование Карт Bing Клиентом регулируется Условиями использования Карт Bing для конечных пользователей, которые доступны по адресу: </w:t>
      </w:r>
      <w:hyperlink r:id="rId31">
        <w:r>
          <w:rPr>
            <w:color w:val="00467F"/>
            <w:u w:val="single"/>
          </w:rPr>
          <w:t>http://go.microsoft.com/?linkid=9710837</w:t>
        </w:r>
      </w:hyperlink>
      <w:r>
        <w:t xml:space="preserve"> и Заявлением о конфиденциальности для карт Bing, которое доступно по адресу: </w:t>
      </w:r>
      <w:hyperlink r:id="rId32">
        <w:r>
          <w:rPr>
            <w:color w:val="00467F"/>
            <w:u w:val="single"/>
          </w:rPr>
          <w:t>http://go.microsoft.com/fwlink/?LinkID=248686</w:t>
        </w:r>
      </w:hyperlink>
      <w:r>
        <w:t>.</w:t>
      </w:r>
    </w:p>
    <w:p w:rsidR="00F77E8B" w:rsidRDefault="00F77E8B">
      <w:pPr>
        <w:pStyle w:val="ProductList-BodyIndented"/>
      </w:pPr>
    </w:p>
    <w:p w:rsidR="00F77E8B" w:rsidRDefault="00BF144A">
      <w:pPr>
        <w:pStyle w:val="ProductList-SubClauseHeading"/>
        <w:outlineLvl w:val="3"/>
      </w:pPr>
      <w:r>
        <w:t>11.3 Стандарт H.264/AVC для кодирования видео, стандарт VC-1 для кодирования видео, стандарт MPEG-4 часть 2 для кодирования видео</w:t>
      </w:r>
    </w:p>
    <w:p w:rsidR="00F77E8B" w:rsidRDefault="00BF144A">
      <w:pPr>
        <w:pStyle w:val="ProductList-BodyIndented"/>
      </w:pPr>
      <w:r>
        <w:t xml:space="preserve">Это программное обеспечение может включать технологию сжатия видео H.264/AVC, VC-1 и MPEG-4 часть 2. Компания MPEG LA, L.L.C. требует включения следующего уведомления: ЭТОТ ПРОДУКТ ЛИЦЕНЗИРУЕТСЯ В СОСТАВЕ ПОРТФЕЛЯ ПАТЕНТНЫХ ЛИЦЕНЗИЙ НА ТЕХНОЛОГИЮ AVC, VC-1, MPEG-4 ЧАСТЬ 2 ДЛЯ КОДИРОВАНИЯ ВИДЕО ДЛЯ ЛИЧНОГО И НЕКОММЕРЧЕСКОГО ИСПОЛЬЗОВАНИЯ ПОТРЕБИТЕЛЕМ В СЛЕДУЮЩИХ ЦЕЛЯХ: (i) ДЛЯ КОДИРОВАНИЯ ВИДЕО В СООТВЕТСТВИИ С ВЫШЕУПОМЯНУТЫМИ СТАНДАРТАМИ («СТАНДАРТАМИ ВИДЕО») И (ИЛИ) (ii) ДЛЯ ДЕКОДИРОВАНИЯ ВИДЕО В ФОРМАТЕ AVC, VC-1, MPEG-4 ЧАСТЬ 2, ЗАКОДИРОВАННОГО ПОТРЕБИТЕЛЕМ В ХОДЕ ЛИЧНОЙ И НЕКОММЕРЧЕСКОЙ ДЕЯТЕЛЬНОСТИ И (ИЛИ) ПОЛУЧЕННОГО ОТ ПОСТАВЩИКА ВИДЕО, ИМЕЮЩЕГО ЛИЦЕНЗИЮ НА ПОСТАВКУ ТАКОГО ВИДЕО. НИ ДЛЯ КАКОГО ДРУГОГО ИСПОЛЬЗОВАНИЯ ЛИЦЕНЗИИ НЕ ПРЕДОСТАВЛЯЮТСЯ И НЕ ПОДРАЗУМЕВАЮТСЯ. ДОПОЛНИТЕЛЬНЫЕ СВЕДЕНИЯ МОЖНО ПОЛУЧИТЬ В КОМПАНИИ MPEG LA, L.L.C. СМ. ВЕБ-САЙТ </w:t>
      </w:r>
      <w:hyperlink r:id="rId33">
        <w:r>
          <w:rPr>
            <w:color w:val="00467F"/>
            <w:u w:val="single"/>
          </w:rPr>
          <w:t>www.mpegla.com</w:t>
        </w:r>
      </w:hyperlink>
      <w:r>
        <w:t>. Уточняем, что вышеизложенное уведомление не ограничивает и не запрещает использование программного обеспечения для внутренних стандартных деловых операций, не включающих (i) повторное распространение программного обеспечения третьим лицам, а также (ii) создание содержимого с использованием технологий, совместимых с ВИДЕОСТАНДАРТАМИ, для распространения третьим лицам.</w:t>
      </w:r>
    </w:p>
    <w:p w:rsidR="00F77E8B" w:rsidRDefault="00F77E8B">
      <w:pPr>
        <w:pStyle w:val="ProductList-BodyIndented"/>
      </w:pPr>
    </w:p>
    <w:p w:rsidR="00F77E8B" w:rsidRDefault="00BF144A">
      <w:pPr>
        <w:pStyle w:val="ProductList-ClauseHeading"/>
        <w:outlineLvl w:val="2"/>
      </w:pPr>
      <w:r>
        <w:t>12. Шрифты, изображения и звуки</w:t>
      </w:r>
    </w:p>
    <w:p w:rsidR="00F77E8B" w:rsidRDefault="00BF144A">
      <w:pPr>
        <w:pStyle w:val="ProductList-Body"/>
      </w:pPr>
      <w:r>
        <w:t xml:space="preserve">При использовании программного обеспечения Клиент может использовать значки, изображения, звуки и элементы мультимедиа, предоставляемые вместе с этим программным обеспечением, только с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а также применять шрифты, предоставляемые или устанавливаемые с этим программным обеспечением, для отображения или печати содержимого. Клиент может встраивать шрифты в содержимое с учетом ограничений по встраиванию шрифтов и временно загружать их на принтер или другое устройство вывода для печати содержимого.</w:t>
      </w:r>
    </w:p>
    <w:p w:rsidR="00F77E8B" w:rsidRDefault="00F77E8B">
      <w:pPr>
        <w:pStyle w:val="ProductList-Body"/>
      </w:pPr>
    </w:p>
    <w:p w:rsidR="00F77E8B" w:rsidRDefault="00BF144A">
      <w:pPr>
        <w:pStyle w:val="ProductList-ClauseHeading"/>
        <w:outlineLvl w:val="2"/>
      </w:pPr>
      <w:r>
        <w:t>13. Включенные технологии</w:t>
      </w:r>
    </w:p>
    <w:p w:rsidR="00F77E8B" w:rsidRDefault="00BF144A">
      <w:pPr>
        <w:pStyle w:val="ProductList-Body"/>
      </w:pPr>
      <w:r>
        <w:t>Продукты могут включать в себя другие технологические компоненты Microsoft, к которым применяются отдельные условия лицензирования, как указано в разделе «Права на использование» каждого Примечания о продукте. Если отдельные условия для этих компонентов не указаны в Условиях лицензии для конкретного продукта, их можно найти в отдельной папке в каталоге установки Продукта или с помощью унифицированного установщика Продукта.</w:t>
      </w:r>
    </w:p>
    <w:p w:rsidR="00F77E8B" w:rsidRDefault="00F77E8B">
      <w:pPr>
        <w:pStyle w:val="ProductList-Body"/>
      </w:pPr>
    </w:p>
    <w:p w:rsidR="00F77E8B" w:rsidRDefault="00BF144A">
      <w:pPr>
        <w:pStyle w:val="ProductList-ClauseHeading"/>
        <w:outlineLvl w:val="2"/>
      </w:pPr>
      <w:r>
        <w:t>14. Измерение производительности</w:t>
      </w:r>
    </w:p>
    <w:p w:rsidR="00F77E8B" w:rsidRDefault="00BF144A">
      <w:pPr>
        <w:pStyle w:val="ProductList-Body"/>
      </w:pPr>
      <w:r>
        <w:t xml:space="preserve">Чтобы раскрыть результаты какого-либо теста производительности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Серверного</w:t>
      </w:r>
      <w:r>
        <w:fldChar w:fldCharType="end"/>
      </w:r>
      <w:r>
        <w:t xml:space="preserve"> продукта или Microsoft Desktop Optimization Pack третьим лицам, Клиенту необходимо получить предварительное письменное согласие Microsoft. Это не касается Windows Server.</w:t>
      </w:r>
    </w:p>
    <w:p w:rsidR="00F77E8B" w:rsidRDefault="00F77E8B">
      <w:pPr>
        <w:pStyle w:val="ProductList-Body"/>
      </w:pPr>
    </w:p>
    <w:p w:rsidR="00F77E8B" w:rsidRDefault="00BF144A">
      <w:pPr>
        <w:pStyle w:val="ProductList-ClauseHeading"/>
        <w:outlineLvl w:val="2"/>
      </w:pPr>
      <w:r>
        <w:t>15. Мультиплексирование</w:t>
      </w:r>
    </w:p>
    <w:p w:rsidR="00F77E8B" w:rsidRDefault="00BF144A">
      <w:pPr>
        <w:pStyle w:val="ProductList-Body"/>
      </w:pPr>
      <w:r>
        <w:t xml:space="preserve">Применение мультиплексирования или пулинга для сокращения количества прямых подключений к программному обеспечению не уменьшает требуемое количество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w:t>
      </w:r>
    </w:p>
    <w:p w:rsidR="00F77E8B" w:rsidRDefault="00F77E8B">
      <w:pPr>
        <w:pStyle w:val="ProductList-Body"/>
      </w:pPr>
    </w:p>
    <w:p w:rsidR="00F77E8B" w:rsidRDefault="00BF144A">
      <w:pPr>
        <w:pStyle w:val="ProductList-ClauseHeading"/>
        <w:outlineLvl w:val="2"/>
      </w:pPr>
      <w:r>
        <w:t>16. Права администрирования и поддержки</w:t>
      </w:r>
    </w:p>
    <w:p w:rsidR="00F77E8B" w:rsidRDefault="00BF144A">
      <w:pPr>
        <w:pStyle w:val="ProductList-Body"/>
      </w:pPr>
      <w:r>
        <w:t xml:space="preserve">Клиент может предоставить доступ к серверному программному обеспечению, запущенному в любой разрешенной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двум пользователям без клиентских лицензий исключительно для административных целей. Клиент также может предоставить удаленный доступ к другим Продуктам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пользователям</w:t>
      </w:r>
      <w:r>
        <w:fldChar w:fldCharType="end"/>
      </w:r>
      <w:r>
        <w:t xml:space="preserve"> или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Лицензированных устройствах</w:t>
      </w:r>
      <w:r>
        <w:fldChar w:fldCharType="end"/>
      </w:r>
      <w:r>
        <w:t xml:space="preserve"> исключительно для целей оказания технической поддержки продукта.</w:t>
      </w:r>
    </w:p>
    <w:p w:rsidR="00F77E8B" w:rsidRDefault="00F77E8B">
      <w:pPr>
        <w:pStyle w:val="ProductList-Body"/>
      </w:pPr>
    </w:p>
    <w:p w:rsidR="00F77E8B" w:rsidRDefault="00BF144A">
      <w:pPr>
        <w:pStyle w:val="ProductList-ClauseHeading"/>
        <w:outlineLvl w:val="2"/>
      </w:pPr>
      <w:r>
        <w:t>17. Вторично распространяемый код</w:t>
      </w:r>
    </w:p>
    <w:p w:rsidR="00F77E8B" w:rsidRDefault="00BF144A">
      <w:pPr>
        <w:pStyle w:val="ProductList-Body"/>
      </w:pPr>
      <w:r>
        <w:t xml:space="preserve">Программное обеспечение может включать программный код, который Клиенту разрешено распространять в разрабатываемых им программах при условии выполнения Клиентом приведенных ниже условий. </w:t>
      </w:r>
    </w:p>
    <w:p w:rsidR="00F77E8B" w:rsidRDefault="00F77E8B">
      <w:pPr>
        <w:pStyle w:val="ProductList-Body"/>
      </w:pPr>
    </w:p>
    <w:p w:rsidR="00F77E8B" w:rsidRDefault="00BF144A">
      <w:pPr>
        <w:pStyle w:val="ProductList-SubClauseHeading"/>
        <w:outlineLvl w:val="3"/>
      </w:pPr>
      <w:r>
        <w:t>17.1 Право на использование и распространение</w:t>
      </w:r>
    </w:p>
    <w:p w:rsidR="00F77E8B" w:rsidRDefault="00BF144A">
      <w:pPr>
        <w:pStyle w:val="ProductList-BodyIndented"/>
      </w:pPr>
      <w:r>
        <w:t xml:space="preserve">Код и текстовые файлы, перечисленные ниже, представляют собой «вторично распространяемый код». </w:t>
      </w:r>
    </w:p>
    <w:p w:rsidR="00F77E8B" w:rsidRDefault="00BF144A" w:rsidP="00BF144A">
      <w:pPr>
        <w:pStyle w:val="ProductList-Bullet"/>
        <w:numPr>
          <w:ilvl w:val="1"/>
          <w:numId w:val="4"/>
        </w:numPr>
      </w:pPr>
      <w:r>
        <w:t>Файлы REDIST.TXT. Клиент имеет право копировать и распространять в виде объектного кода код, содержащийся в файлах REDIST.TXT и OTHER-DIST.TXT, а также любой код, помеченный как Silverlight Libraries (библиотеки Silverlight), Silverlight Client Libraries (клиентские библиотеки Silverlight) и Silverlight Server Libraries (серверные библиотеки Silverlight).</w:t>
      </w:r>
    </w:p>
    <w:p w:rsidR="00F77E8B" w:rsidRDefault="00BF144A" w:rsidP="00BF144A">
      <w:pPr>
        <w:pStyle w:val="ProductList-Bullet"/>
        <w:numPr>
          <w:ilvl w:val="1"/>
          <w:numId w:val="4"/>
        </w:numPr>
      </w:pPr>
      <w:r>
        <w:t xml:space="preserve">Образец кода, шаблоны и стили Клиент вправе изменять, копировать и распространять в виде исходного и объектного кода код, помеченный как «образец», «шаблон», «стиль simple» и «стиль sketch». </w:t>
      </w:r>
    </w:p>
    <w:p w:rsidR="00F77E8B" w:rsidRDefault="00BF144A" w:rsidP="00BF144A">
      <w:pPr>
        <w:pStyle w:val="ProductList-Bullet"/>
        <w:numPr>
          <w:ilvl w:val="1"/>
          <w:numId w:val="4"/>
        </w:numPr>
      </w:pPr>
      <w:r>
        <w:t>Распространение третьими лицами. Клиент может разрешить дистрибьюторам своих программ копировать и распространять Вторично распространяемый код в составе этих программ.</w:t>
      </w:r>
    </w:p>
    <w:p w:rsidR="00F77E8B" w:rsidRDefault="00BF144A" w:rsidP="00BF144A">
      <w:pPr>
        <w:pStyle w:val="ProductList-Bullet"/>
        <w:numPr>
          <w:ilvl w:val="1"/>
          <w:numId w:val="4"/>
        </w:numPr>
      </w:pPr>
      <w:r>
        <w:t>Библиотека изображений. Клиенту разрешается копировать и распространять изображения, графические данные и анимацию из библиотеки рисунков в соответствии с документацией по программному обеспечению.</w:t>
      </w:r>
    </w:p>
    <w:p w:rsidR="00F77E8B" w:rsidRDefault="00F77E8B">
      <w:pPr>
        <w:pStyle w:val="ProductList-BodyIndented"/>
      </w:pPr>
    </w:p>
    <w:p w:rsidR="00F77E8B" w:rsidRDefault="00BF144A">
      <w:pPr>
        <w:pStyle w:val="ProductList-SubClauseHeading"/>
        <w:outlineLvl w:val="3"/>
      </w:pPr>
      <w:r>
        <w:t>17.2 Условия распространения</w:t>
      </w:r>
    </w:p>
    <w:p w:rsidR="00F77E8B" w:rsidRDefault="00BF144A">
      <w:pPr>
        <w:pStyle w:val="ProductList-BodyIndented"/>
      </w:pPr>
      <w:r>
        <w:t>Распространяя любой Вторично распространяемый код, Клиент должен соблюдать следующие требования:</w:t>
      </w:r>
    </w:p>
    <w:p w:rsidR="00F77E8B" w:rsidRDefault="00BF144A" w:rsidP="00BF144A">
      <w:pPr>
        <w:pStyle w:val="ProductList-Bullet"/>
        <w:numPr>
          <w:ilvl w:val="1"/>
          <w:numId w:val="5"/>
        </w:numPr>
      </w:pPr>
      <w:r>
        <w:t>распространять его только вместе с программами Клиента при условии, что программы Клиента существенно расширяют основные функциональные возможности Распространяемого кода;</w:t>
      </w:r>
    </w:p>
    <w:p w:rsidR="00F77E8B" w:rsidRDefault="00BF144A" w:rsidP="00BF144A">
      <w:pPr>
        <w:pStyle w:val="ProductList-Bullet"/>
        <w:numPr>
          <w:ilvl w:val="1"/>
          <w:numId w:val="5"/>
        </w:numPr>
      </w:pPr>
      <w:r>
        <w:t xml:space="preserve">потребовать от дистрибьюторов и внешних пользователей согласия на условия, которые будут защищать Распространяемый код в той же степени, в какой он защищен соглашением о корпоративном лицензировании Клиента, включая Условия для продуктов; </w:t>
      </w:r>
    </w:p>
    <w:p w:rsidR="00F77E8B" w:rsidRDefault="00BF144A" w:rsidP="00BF144A">
      <w:pPr>
        <w:pStyle w:val="ProductList-Bullet"/>
        <w:numPr>
          <w:ilvl w:val="1"/>
          <w:numId w:val="5"/>
        </w:numPr>
      </w:pPr>
      <w:r>
        <w:t>освободить от ответственности, защитить и оградить Microsoft от любых претензий и исков, связанных с использованием и распространением программ Клиента, включая расходы на оплату услуг адвокатов, за исключением случаев, когда иск касается исключительно Распространяемого кода, включенного в программы Клиента.</w:t>
      </w:r>
    </w:p>
    <w:p w:rsidR="00F77E8B" w:rsidRDefault="00F77E8B">
      <w:pPr>
        <w:pStyle w:val="ProductList-BodyIndented"/>
      </w:pPr>
    </w:p>
    <w:p w:rsidR="00F77E8B" w:rsidRDefault="00BF144A">
      <w:pPr>
        <w:pStyle w:val="ProductList-SubClauseHeading"/>
        <w:outlineLvl w:val="3"/>
      </w:pPr>
      <w:r>
        <w:t>17.3 Ограничения на распространение</w:t>
      </w:r>
    </w:p>
    <w:p w:rsidR="00F77E8B" w:rsidRDefault="00BF144A">
      <w:pPr>
        <w:pStyle w:val="ProductList-BodyIndented"/>
      </w:pPr>
      <w:r>
        <w:t>Клиент не имеет права:</w:t>
      </w:r>
    </w:p>
    <w:p w:rsidR="00F77E8B" w:rsidRDefault="00BF144A" w:rsidP="00BF144A">
      <w:pPr>
        <w:pStyle w:val="ProductList-Bullet"/>
        <w:numPr>
          <w:ilvl w:val="1"/>
          <w:numId w:val="6"/>
        </w:numPr>
      </w:pPr>
      <w:r>
        <w:t xml:space="preserve">менять любые уведомления об авторских правах, товарные знаки или уведомления о патентных правах во Вторично распространяемом коде; </w:t>
      </w:r>
    </w:p>
    <w:p w:rsidR="00F77E8B" w:rsidRDefault="00BF144A" w:rsidP="00BF144A">
      <w:pPr>
        <w:pStyle w:val="ProductList-Bullet"/>
        <w:numPr>
          <w:ilvl w:val="1"/>
          <w:numId w:val="6"/>
        </w:numPr>
      </w:pPr>
      <w:r>
        <w:t xml:space="preserve">использовать товарные знаки Microsoft в названии продуктов Клиента или использовать их способом, предполагающим, что его программы предоставляются Microsoft или рекомендуются ей; </w:t>
      </w:r>
    </w:p>
    <w:p w:rsidR="00F77E8B" w:rsidRDefault="00BF144A" w:rsidP="00BF144A">
      <w:pPr>
        <w:pStyle w:val="ProductList-Bullet"/>
        <w:numPr>
          <w:ilvl w:val="1"/>
          <w:numId w:val="6"/>
        </w:numPr>
      </w:pPr>
      <w:r>
        <w:t>распространять Вторично распространяемый код во вредоносных, незаконных или вводящих в заблуждение программах или вместе с ними;</w:t>
      </w:r>
    </w:p>
    <w:p w:rsidR="00F77E8B" w:rsidRDefault="00BF144A" w:rsidP="00BF144A">
      <w:pPr>
        <w:pStyle w:val="ProductList-Bullet"/>
        <w:numPr>
          <w:ilvl w:val="1"/>
          <w:numId w:val="6"/>
        </w:numPr>
      </w:pPr>
      <w:r>
        <w:t xml:space="preserve">изменять или распространять исходный код любого Вторично распространяемого кода таким образом, что любая его часть подпадет под действие исключенной лицензии. Исключенная лицензия — это любая лицензия, согласно которой использование, изменение или распространение кода возможно только при условии, что код раскрывается и распространяется в виде исходного кода или другие лица имеют право его изменять. </w:t>
      </w:r>
    </w:p>
    <w:p w:rsidR="00F77E8B" w:rsidRDefault="00F77E8B">
      <w:pPr>
        <w:pStyle w:val="ProductList-BodyIndented"/>
      </w:pPr>
    </w:p>
    <w:p w:rsidR="00F77E8B" w:rsidRDefault="00BF144A">
      <w:pPr>
        <w:pStyle w:val="ProductList-ClauseHeading"/>
        <w:outlineLvl w:val="2"/>
      </w:pPr>
      <w:r>
        <w:t>18. Службы Software Plus</w:t>
      </w:r>
    </w:p>
    <w:p w:rsidR="00F77E8B" w:rsidRDefault="00BF144A">
      <w:pPr>
        <w:pStyle w:val="ProductList-Body"/>
      </w:pPr>
      <w:r>
        <w:t>Microsoft может предоставлять службы вместе с Продуктами посредством функций программного обеспечения, которые подключаются к компьютерным системам Microsoft или поставщика услуг через Интернет. Корпорация Microsoft имеет право в любое время изменить или прекратить работу этих служб. Клиент не имеет права использовать эти службы способом, который может нанести им вред или затруднить их использование другими лицами. Клиент не может использовать службы для любых попыток получения несанкционированного доступа к любым службам, данным, учетным записям или сетям.</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15" w:name="_Sec538"/>
      <w:r>
        <w:t>Условия модели лицензирования</w:t>
      </w:r>
      <w:bookmarkEnd w:id="15"/>
      <w:r>
        <w:fldChar w:fldCharType="begin"/>
      </w:r>
      <w:r>
        <w:instrText xml:space="preserve"> TC "</w:instrText>
      </w:r>
      <w:bookmarkStart w:id="16" w:name="_Toc444075173"/>
      <w:r>
        <w:instrText>Условия модели лицензирования</w:instrText>
      </w:r>
      <w:bookmarkEnd w:id="16"/>
      <w:r>
        <w:instrText>" \l 2</w:instrText>
      </w:r>
      <w:r>
        <w:fldChar w:fldCharType="end"/>
      </w:r>
    </w:p>
    <w:p w:rsidR="00F77E8B" w:rsidRDefault="00BF144A">
      <w:pPr>
        <w:pStyle w:val="ProductList-Body"/>
      </w:pPr>
      <w:r>
        <w:t>Модель лицензирования для каждого отдельного Продукта определена в разделе «Права на использование» в Описании Продукта. Условия модели лицензирования действуют в отношении всех программных Продуктов, лицензированных на основании данной Модели лицензии, в соответствии с Описанием продукта и всеми исключениями и другими положениями, которые содержатся в Условиях лицензии для конкретного продукта.</w:t>
      </w:r>
    </w:p>
    <w:p w:rsidR="00F77E8B" w:rsidRDefault="00BF144A">
      <w:pPr>
        <w:pStyle w:val="ProductList-Offering2Heading"/>
        <w:outlineLvl w:val="2"/>
      </w:pPr>
      <w:bookmarkStart w:id="17" w:name="_Sec539"/>
      <w:r>
        <w:t>Приложения для настольных компьютеров (Desktop Applications)</w:t>
      </w:r>
      <w:bookmarkEnd w:id="17"/>
      <w:r>
        <w:fldChar w:fldCharType="begin"/>
      </w:r>
      <w:r>
        <w:instrText xml:space="preserve"> TC "</w:instrText>
      </w:r>
      <w:bookmarkStart w:id="18" w:name="_Toc444075174"/>
      <w:r>
        <w:instrText>Приложения для настольных компьютеров (Desktop Applications)</w:instrText>
      </w:r>
      <w:bookmarkEnd w:id="18"/>
      <w:r>
        <w:instrText>" \l 3</w:instrText>
      </w:r>
      <w:r>
        <w:fldChar w:fldCharType="end"/>
      </w:r>
    </w:p>
    <w:p w:rsidR="00F77E8B" w:rsidRDefault="00BF144A">
      <w:pPr>
        <w:pStyle w:val="ProductList-ClauseHeading"/>
        <w:outlineLvl w:val="3"/>
      </w:pPr>
      <w:r>
        <w:t>Лицензия для устройства</w:t>
      </w:r>
    </w:p>
    <w:p w:rsidR="00F77E8B" w:rsidRDefault="00BF144A" w:rsidP="00BF144A">
      <w:pPr>
        <w:pStyle w:val="ProductList-Bullet"/>
        <w:numPr>
          <w:ilvl w:val="0"/>
          <w:numId w:val="7"/>
        </w:numPr>
      </w:pPr>
      <w:r>
        <w:t xml:space="preserve">Клиент может устанавливать любое количество копий программного обеспечения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и на любом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нужд Клиента, в рамках каждой приобретенной им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w:t>
      </w:r>
    </w:p>
    <w:p w:rsidR="00F77E8B" w:rsidRDefault="00BF144A" w:rsidP="00BF144A">
      <w:pPr>
        <w:pStyle w:val="ProductList-Bullet"/>
        <w:numPr>
          <w:ilvl w:val="0"/>
          <w:numId w:val="7"/>
        </w:numPr>
      </w:pPr>
      <w:r>
        <w:t xml:space="preserve">Кроме случаев, когда Клиент лицензирует программное обеспечение как Базовый продукт или для всех компьютеров в организации, он также может установить программное обеспечение на одном переносном устройстве для нужд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Основного пользователя</w:t>
      </w:r>
      <w:r>
        <w:fldChar w:fldCharType="end"/>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w:t>
      </w:r>
    </w:p>
    <w:p w:rsidR="00F77E8B" w:rsidRDefault="00BF144A" w:rsidP="00BF144A">
      <w:pPr>
        <w:pStyle w:val="ProductList-Bullet"/>
        <w:numPr>
          <w:ilvl w:val="0"/>
          <w:numId w:val="7"/>
        </w:numPr>
      </w:pPr>
      <w:r>
        <w:t xml:space="preserve">Программное обеспечение, работающее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может использоваться неограниченным числом лиц, но в каждый момент времени только один пользователь может получать доступ к этому программному обеспечению и использовать его. </w:t>
      </w:r>
    </w:p>
    <w:p w:rsidR="00F77E8B" w:rsidRDefault="00BF144A" w:rsidP="00BF144A">
      <w:pPr>
        <w:pStyle w:val="ProductList-Bullet"/>
        <w:numPr>
          <w:ilvl w:val="0"/>
          <w:numId w:val="7"/>
        </w:numPr>
      </w:pPr>
      <w:r>
        <w:t xml:space="preserve">Удаленно работать с программным обеспечением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разрешено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t xml:space="preserve"> с любого устройства, остальным пользователям — с другого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w:t>
      </w:r>
    </w:p>
    <w:p w:rsidR="00F77E8B" w:rsidRDefault="00BF144A" w:rsidP="00BF144A">
      <w:pPr>
        <w:pStyle w:val="ProductList-Bullet"/>
        <w:numPr>
          <w:ilvl w:val="0"/>
          <w:numId w:val="7"/>
        </w:numPr>
      </w:pPr>
      <w:r>
        <w:t xml:space="preserve">Удаленно работать с программным обеспечением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нужд Клиента, могут любые пользователи с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w:t>
      </w:r>
    </w:p>
    <w:p w:rsidR="00F77E8B" w:rsidRDefault="00F77E8B">
      <w:pPr>
        <w:pStyle w:val="ProductList-Body"/>
      </w:pPr>
    </w:p>
    <w:p w:rsidR="00F77E8B" w:rsidRDefault="00BF144A">
      <w:pPr>
        <w:pStyle w:val="ProductList-ClauseHeading"/>
        <w:outlineLvl w:val="3"/>
      </w:pPr>
      <w:r>
        <w:t>Элементы мультимедиа и шаблоны</w:t>
      </w:r>
    </w:p>
    <w:p w:rsidR="00F77E8B" w:rsidRDefault="00BF144A">
      <w:pPr>
        <w:pStyle w:val="ProductList-Body"/>
      </w:pPr>
      <w:r>
        <w:t>Microsoft предоставляет Клиенту в рамках лицензии право копировать, распространять, воспроизводить и отображать элементы мультимедиа (изображения, коллекции картинок, анимация, звуки, музыка, видеоклипы, шаблоны и другие виды содержимого), включенные в состав программного обеспечения и веб-приложений Office в проектах и документах, при этом Клиент не имеет права продавать, лицензировать или распространять копии каких-либо элементов мультимедиа по отдельности или в виде продукта, если основной ценностью продукта являются такие элементы мультимедиа.</w:t>
      </w:r>
    </w:p>
    <w:p w:rsidR="00F77E8B" w:rsidRDefault="00BF144A">
      <w:pPr>
        <w:pStyle w:val="ProductList-Offering2Heading"/>
        <w:outlineLvl w:val="2"/>
      </w:pPr>
      <w:bookmarkStart w:id="19" w:name="_Sec540"/>
      <w:r>
        <w:t>Операционные системы для настольных компьютеров</w:t>
      </w:r>
      <w:bookmarkEnd w:id="19"/>
      <w:r>
        <w:fldChar w:fldCharType="begin"/>
      </w:r>
      <w:r>
        <w:instrText xml:space="preserve"> TC "</w:instrText>
      </w:r>
      <w:bookmarkStart w:id="20" w:name="_Toc444075175"/>
      <w:r>
        <w:instrText>Операционные системы для настольных компьютеров</w:instrText>
      </w:r>
      <w:bookmarkEnd w:id="20"/>
      <w:r>
        <w:instrText>" \l 3</w:instrText>
      </w:r>
      <w:r>
        <w:fldChar w:fldCharType="end"/>
      </w:r>
    </w:p>
    <w:p w:rsidR="00F77E8B" w:rsidRDefault="00BF144A">
      <w:pPr>
        <w:pStyle w:val="ProductList-ClauseHeading"/>
        <w:outlineLvl w:val="3"/>
      </w:pPr>
      <w:r>
        <w:t>Лицензия для устройства</w:t>
      </w:r>
    </w:p>
    <w:p w:rsidR="00F77E8B" w:rsidRDefault="00BF144A" w:rsidP="00BF144A">
      <w:pPr>
        <w:pStyle w:val="ProductList-Bullet"/>
        <w:numPr>
          <w:ilvl w:val="0"/>
          <w:numId w:val="8"/>
        </w:numPr>
      </w:pPr>
      <w:r>
        <w:t xml:space="preserve">Клиент может установить одну копию программного обеспечения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или в локальной виртуальной аппаратной системе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в рамках каждой приобретенной им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w:t>
      </w:r>
    </w:p>
    <w:p w:rsidR="00F77E8B" w:rsidRDefault="00BF144A" w:rsidP="00BF144A">
      <w:pPr>
        <w:pStyle w:val="ProductList-Bullet"/>
        <w:numPr>
          <w:ilvl w:val="0"/>
          <w:numId w:val="8"/>
        </w:numPr>
      </w:pPr>
      <w:r>
        <w:t>Клиент может использовать для работы с программным обеспечением одновременно не более двух процессоров.</w:t>
      </w:r>
    </w:p>
    <w:p w:rsidR="00F77E8B" w:rsidRDefault="00BF144A" w:rsidP="00BF144A">
      <w:pPr>
        <w:pStyle w:val="ProductList-Bullet"/>
        <w:numPr>
          <w:ilvl w:val="0"/>
          <w:numId w:val="8"/>
        </w:numPr>
      </w:pPr>
      <w:r>
        <w:t>Локальное использование разрешено для любого пользователя.</w:t>
      </w:r>
    </w:p>
    <w:p w:rsidR="00F77E8B" w:rsidRDefault="00BF144A" w:rsidP="00BF144A">
      <w:pPr>
        <w:pStyle w:val="ProductList-Bullet"/>
        <w:numPr>
          <w:ilvl w:val="0"/>
          <w:numId w:val="8"/>
        </w:numPr>
      </w:pPr>
      <w:r>
        <w:t xml:space="preserve">Удаленное использование разрешено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и всем остальным пользователям с другого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или с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на которое распространяется действие подписки Windows VDA.</w:t>
      </w:r>
    </w:p>
    <w:p w:rsidR="00F77E8B" w:rsidRDefault="00BF144A" w:rsidP="00BF144A">
      <w:pPr>
        <w:pStyle w:val="ProductList-Bullet"/>
        <w:numPr>
          <w:ilvl w:val="0"/>
          <w:numId w:val="8"/>
        </w:numPr>
      </w:pPr>
      <w:r>
        <w:t>Только один пользователь одновременно может осуществлять доступ к программному обеспечению и использовать его.</w:t>
      </w:r>
    </w:p>
    <w:p w:rsidR="00F77E8B" w:rsidRDefault="00BF144A" w:rsidP="00BF144A">
      <w:pPr>
        <w:pStyle w:val="ProductList-Bullet"/>
        <w:numPr>
          <w:ilvl w:val="0"/>
          <w:numId w:val="8"/>
        </w:numPr>
      </w:pPr>
      <w:r>
        <w:t xml:space="preserve">К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Лицензированному устройству</w:t>
      </w:r>
      <w:r>
        <w:fldChar w:fldCharType="end"/>
      </w:r>
      <w:r>
        <w:t xml:space="preserve"> можно подключить до 20 устройств для обеспечения общего доступа к файлам, печати, использования служб IIS, обеспечения Общего доступа к подключению Интернета или работы телефонных служб.</w:t>
      </w:r>
    </w:p>
    <w:p w:rsidR="00F77E8B" w:rsidRDefault="00BF144A" w:rsidP="00BF144A">
      <w:pPr>
        <w:pStyle w:val="ProductList-Bullet"/>
        <w:numPr>
          <w:ilvl w:val="0"/>
          <w:numId w:val="8"/>
        </w:numPr>
      </w:pPr>
      <w:r>
        <w:t>Неограниченное число подключений разрешено для активации служб управления ключами или других подобных технологий.</w:t>
      </w:r>
    </w:p>
    <w:p w:rsidR="00F77E8B" w:rsidRDefault="00F77E8B">
      <w:pPr>
        <w:pStyle w:val="ProductList-Body"/>
      </w:pPr>
    </w:p>
    <w:p w:rsidR="00F77E8B" w:rsidRDefault="00BF144A">
      <w:pPr>
        <w:pStyle w:val="ProductList-ClauseHeading"/>
        <w:outlineLvl w:val="3"/>
      </w:pPr>
      <w:r>
        <w:t>Adobe Flash Player</w:t>
      </w:r>
    </w:p>
    <w:p w:rsidR="00F77E8B" w:rsidRDefault="00BF144A">
      <w:pPr>
        <w:pStyle w:val="ProductList-Body"/>
      </w:pPr>
      <w:r>
        <w:t xml:space="preserve">Программное обеспечение может включать версию программы Adobe Flash Player. Клиент соглашается с тем, что использование программы Adobe Flash Player регулируется условиями лицензии Adobe Systems Incorporated, опубликованными по адресу </w:t>
      </w:r>
      <w:hyperlink r:id="rId34">
        <w:r>
          <w:rPr>
            <w:color w:val="00467F"/>
            <w:u w:val="single"/>
          </w:rPr>
          <w:t>http://go.microsoft.com/fwlink/?linkid=248532</w:t>
        </w:r>
      </w:hyperlink>
      <w:r>
        <w:t>. Adobe и Flash являются охраняемыми товарными знаками или товарными знаками Adobe Systems Incorporated в Соединенных Штатах и других странах.</w:t>
      </w:r>
    </w:p>
    <w:p w:rsidR="00F77E8B" w:rsidRDefault="00BF144A">
      <w:pPr>
        <w:pStyle w:val="ProductList-Offering2Heading"/>
        <w:outlineLvl w:val="2"/>
      </w:pPr>
      <w:bookmarkStart w:id="21" w:name="_Sec541"/>
      <w:r>
        <w:t>Процессор/CAL</w:t>
      </w:r>
      <w:bookmarkEnd w:id="21"/>
      <w:r>
        <w:fldChar w:fldCharType="begin"/>
      </w:r>
      <w:r>
        <w:instrText xml:space="preserve"> TC "</w:instrText>
      </w:r>
      <w:bookmarkStart w:id="22" w:name="_Toc444075176"/>
      <w:r>
        <w:instrText>Процессор/CAL</w:instrText>
      </w:r>
      <w:bookmarkEnd w:id="22"/>
      <w:r>
        <w:instrText>" \l 3</w:instrText>
      </w:r>
      <w:r>
        <w:fldChar w:fldCharType="end"/>
      </w:r>
    </w:p>
    <w:p w:rsidR="00F77E8B" w:rsidRDefault="00BF144A">
      <w:pPr>
        <w:pStyle w:val="ProductList-ClauseHeading"/>
        <w:outlineLvl w:val="3"/>
      </w:pPr>
      <w:r>
        <w:t>Серверные лицензии («на процессор»)</w:t>
      </w:r>
    </w:p>
    <w:p w:rsidR="00F77E8B" w:rsidRDefault="00BF144A" w:rsidP="00BF144A">
      <w:pPr>
        <w:pStyle w:val="ProductList-Bullet"/>
        <w:numPr>
          <w:ilvl w:val="0"/>
          <w:numId w:val="9"/>
        </w:numPr>
      </w:pPr>
      <w:r>
        <w:t xml:space="preserve">Клиент может использовать серверное программное обеспечение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если он приобрел необходимое число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Серверных</w:t>
      </w:r>
      <w:r>
        <w:fldChar w:fldCharType="end"/>
      </w:r>
      <w:r>
        <w:t xml:space="preserve"> лицензий в соответствии с изложенными ниже условиями.</w:t>
      </w:r>
    </w:p>
    <w:p w:rsidR="00F77E8B" w:rsidRDefault="00BF144A" w:rsidP="00BF144A">
      <w:pPr>
        <w:pStyle w:val="ProductList-Bullet"/>
        <w:numPr>
          <w:ilvl w:val="0"/>
          <w:numId w:val="9"/>
        </w:numPr>
      </w:pPr>
      <w:r>
        <w:t xml:space="preserve">Для каждых двух </w:t>
      </w:r>
      <w:r>
        <w:fldChar w:fldCharType="begin"/>
      </w:r>
      <w:r>
        <w:instrText xml:space="preserve"> AutoTextList   \s NoStyle \t "Физический процессор — это процессор в физическом устройстве." </w:instrText>
      </w:r>
      <w:r>
        <w:fldChar w:fldCharType="separate"/>
      </w:r>
      <w:r>
        <w:rPr>
          <w:color w:val="0563C1"/>
        </w:rPr>
        <w:t>Физических процессоров</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требуется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w:t>
      </w:r>
    </w:p>
    <w:p w:rsidR="00F77E8B" w:rsidRDefault="00BF144A" w:rsidP="00BF144A">
      <w:pPr>
        <w:pStyle w:val="ProductList-Bullet"/>
        <w:numPr>
          <w:ilvl w:val="0"/>
          <w:numId w:val="9"/>
        </w:numPr>
      </w:pPr>
      <w:r>
        <w:t xml:space="preserve">Каждая Стандартная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дает право на использование серверного программного обеспечения в двух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xml:space="preserve">. </w:t>
      </w:r>
    </w:p>
    <w:p w:rsidR="00F77E8B" w:rsidRDefault="00BF144A" w:rsidP="00BF144A">
      <w:pPr>
        <w:pStyle w:val="ProductList-Bullet"/>
        <w:numPr>
          <w:ilvl w:val="0"/>
          <w:numId w:val="9"/>
        </w:numPr>
      </w:pPr>
      <w:r>
        <w:t xml:space="preserve">В каждой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клиент может использовать один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Запущенный экземпляр</w:t>
      </w:r>
      <w:r>
        <w:fldChar w:fldCharType="end"/>
      </w:r>
      <w:r>
        <w:t xml:space="preserve"> .</w:t>
      </w:r>
    </w:p>
    <w:p w:rsidR="00F77E8B" w:rsidRDefault="00BF144A" w:rsidP="00BF144A">
      <w:pPr>
        <w:pStyle w:val="ProductList-Bullet"/>
        <w:numPr>
          <w:ilvl w:val="0"/>
          <w:numId w:val="9"/>
        </w:numPr>
      </w:pPr>
      <w:r>
        <w:t xml:space="preserve">Клиент может использовать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Запуск экземпляров</w:t>
      </w:r>
      <w:r>
        <w:fldChar w:fldCharType="end"/>
      </w:r>
      <w:r>
        <w:t xml:space="preserve"> серверного программного обеспечения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(в дополнение к двум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 операционным средам</w:t>
      </w:r>
      <w:r>
        <w:fldChar w:fldCharType="end"/>
      </w:r>
      <w:r>
        <w:t xml:space="preserve"> в рамках каждой лицензии), если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Физическая операционная среда</w:t>
      </w:r>
      <w:r>
        <w:fldChar w:fldCharType="end"/>
      </w:r>
      <w:r>
        <w:t xml:space="preserve"> используется только для предоставления удаленного доступа к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 операционным средам</w:t>
      </w:r>
      <w:r>
        <w:fldChar w:fldCharType="end"/>
      </w:r>
      <w:r>
        <w:t xml:space="preserve"> и для управления ими. </w:t>
      </w:r>
    </w:p>
    <w:p w:rsidR="00F77E8B" w:rsidRDefault="00BF144A" w:rsidP="00BF144A">
      <w:pPr>
        <w:pStyle w:val="ProductList-Bullet"/>
        <w:numPr>
          <w:ilvl w:val="0"/>
          <w:numId w:val="9"/>
        </w:numPr>
      </w:pPr>
      <w:r>
        <w:t xml:space="preserve">Лицензии для центра обработки данных дают право на использование серверного программного обеспечения в неограниченном количестве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w:t>
      </w:r>
    </w:p>
    <w:p w:rsidR="00F77E8B" w:rsidRDefault="00BF144A" w:rsidP="00BF144A">
      <w:pPr>
        <w:pStyle w:val="ProductList-Bullet"/>
        <w:numPr>
          <w:ilvl w:val="0"/>
          <w:numId w:val="9"/>
        </w:numPr>
      </w:pPr>
      <w:r>
        <w:t xml:space="preserve">Если общее количество лицензий и </w:t>
      </w:r>
      <w:r>
        <w:fldChar w:fldCharType="begin"/>
      </w:r>
      <w:r>
        <w:instrText xml:space="preserve"> AutoTextList   \s NoStyle \t "Физический процессор — это процессор в физическом устройстве." </w:instrText>
      </w:r>
      <w:r>
        <w:fldChar w:fldCharType="separate"/>
      </w:r>
      <w:r>
        <w:rPr>
          <w:color w:val="0563C1"/>
        </w:rPr>
        <w:t>Физических процессоров</w:t>
      </w:r>
      <w:r>
        <w:fldChar w:fldCharType="end"/>
      </w:r>
      <w:r>
        <w:t xml:space="preserve"> остается неизменным,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переназначение Лицензий</w:t>
      </w:r>
      <w:r>
        <w:fldChar w:fldCharType="end"/>
      </w:r>
      <w:r>
        <w:t xml:space="preserve"> разрешено в каких-либо случаях, когда Клиент перераспределяет части одной единицы оборудования.</w:t>
      </w:r>
    </w:p>
    <w:p w:rsidR="00F77E8B" w:rsidRDefault="00BF144A" w:rsidP="00BF144A">
      <w:pPr>
        <w:pStyle w:val="ProductList-Bullet"/>
        <w:numPr>
          <w:ilvl w:val="0"/>
          <w:numId w:val="9"/>
        </w:numPr>
      </w:pPr>
      <w:r>
        <w:t xml:space="preserve">В качестве единовременной альтернативы назначению базовых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Клиентских лицензий</w:t>
      </w:r>
      <w:r>
        <w:fldChar w:fldCharType="end"/>
      </w:r>
      <w:r>
        <w:t xml:space="preserve"> «на пользователя» или «на устройство»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можно выделить для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серверного программного обеспечения на одном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(режим «на сервер»), чтобы позволить такому же числу пользователей или устройств одновременно обращаться к этому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Экземпляру</w:t>
      </w:r>
      <w:r>
        <w:fldChar w:fldCharType="end"/>
      </w:r>
      <w:r>
        <w:t>.</w:t>
      </w:r>
    </w:p>
    <w:p w:rsidR="00F77E8B" w:rsidRDefault="00F77E8B">
      <w:pPr>
        <w:pStyle w:val="ProductList-Body"/>
      </w:pPr>
    </w:p>
    <w:p w:rsidR="00F77E8B" w:rsidRDefault="00BF144A">
      <w:pPr>
        <w:pStyle w:val="ProductList-ClauseHeading"/>
        <w:outlineLvl w:val="3"/>
      </w:pPr>
      <w:r>
        <w:t>Лицензии доступа</w:t>
      </w:r>
    </w:p>
    <w:p w:rsidR="00F77E8B" w:rsidRDefault="00BF144A" w:rsidP="00BF144A">
      <w:pPr>
        <w:pStyle w:val="ProductList-Bullet"/>
        <w:numPr>
          <w:ilvl w:val="0"/>
          <w:numId w:val="10"/>
        </w:numPr>
      </w:pPr>
      <w:r>
        <w:t xml:space="preserve">За исключением случаев, описанных в данном разделе и </w:t>
      </w: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Условиях лицензии для конкретных продуктов</w:t>
      </w:r>
      <w:r>
        <w:fldChar w:fldCharType="end"/>
      </w:r>
      <w:r>
        <w:t xml:space="preserve"> для доступа к любому серверному программному обеспечению необходимы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или </w:t>
      </w:r>
      <w:r>
        <w:fldChar w:fldCharType="begin"/>
      </w:r>
      <w:r>
        <w:instrText xml:space="preserve"> AutoTextList   \s NoStyle \t "Лицензия, соответствующая клиентской лицензии – Лицензия на подписку «на пользователя» или Лицензия External Connector, указанная в таблице «Доступ к серверному программному обеспечению» для Продукта, или лицензия CAL Suite, или лицензия на подписку, как указано в Таблице лицензий, соответствующих лицензиям CAL. (Полное определение см. в Глоссарии)" </w:instrText>
      </w:r>
      <w:r>
        <w:fldChar w:fldCharType="separate"/>
      </w:r>
      <w:r>
        <w:rPr>
          <w:color w:val="0563C1"/>
        </w:rPr>
        <w:t>Лицензии, соответствующие Клиентским лицензиям</w:t>
      </w:r>
      <w:r>
        <w:fldChar w:fldCharType="end"/>
      </w:r>
      <w:r>
        <w:t>.</w:t>
      </w:r>
    </w:p>
    <w:p w:rsidR="00F77E8B" w:rsidRDefault="00BF144A" w:rsidP="00BF144A">
      <w:pPr>
        <w:pStyle w:val="ProductList-Bullet"/>
        <w:numPr>
          <w:ilvl w:val="0"/>
          <w:numId w:val="10"/>
        </w:numPr>
      </w:pPr>
      <w:r>
        <w:t xml:space="preserve">  Для получения доступа с другого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Лицензированного сервера</w:t>
      </w:r>
      <w:r>
        <w:fldChar w:fldCharType="end"/>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w:t>
      </w:r>
    </w:p>
    <w:p w:rsidR="00F77E8B" w:rsidRDefault="00BF144A" w:rsidP="00BF144A">
      <w:pPr>
        <w:pStyle w:val="ProductList-Bullet"/>
        <w:numPr>
          <w:ilvl w:val="0"/>
          <w:numId w:val="10"/>
        </w:numPr>
      </w:pP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 для доступа к серверному программному обеспечению, в котором выполняется </w:t>
      </w:r>
      <w:r>
        <w:fldChar w:fldCharType="begin"/>
      </w:r>
      <w:r>
        <w:instrText xml:space="preserve"> AutoTextList   \s NoStyle \t "Веб-загрузка (также называемая «Веб-решения в Интернете») — общедоступные веб-страницы, веб-сайты, веб-приложения, веб-службы и/или услуги почты POP3. (Полное определение см. в Глоссарии)" </w:instrText>
      </w:r>
      <w:r>
        <w:fldChar w:fldCharType="separate"/>
      </w:r>
      <w:r>
        <w:rPr>
          <w:color w:val="0563C1"/>
        </w:rPr>
        <w:t>Веб-загрузка</w:t>
      </w:r>
      <w:r>
        <w:fldChar w:fldCharType="end"/>
      </w:r>
      <w:r>
        <w:t xml:space="preserve"> или </w:t>
      </w:r>
      <w:r>
        <w:fldChar w:fldCharType="begin"/>
      </w:r>
      <w:r>
        <w:instrText xml:space="preserve"> AutoTextList   \s NoStyle \t "Рабочая нагрузка высокопроизводительных вычислительных систем (HPC) — это рабочая нагрузка, при которой серверное программное обеспечение используется для запуска Узла кластера (Полное определение см. в Глоссарии)" </w:instrText>
      </w:r>
      <w:r>
        <w:fldChar w:fldCharType="separate"/>
      </w:r>
      <w:r>
        <w:rPr>
          <w:color w:val="0563C1"/>
        </w:rPr>
        <w:t>Рабочая нагрузка HPC</w:t>
      </w:r>
      <w:r>
        <w:fldChar w:fldCharType="end"/>
      </w:r>
      <w:r>
        <w:t>.</w:t>
      </w:r>
    </w:p>
    <w:p w:rsidR="00F77E8B" w:rsidRDefault="00BF144A" w:rsidP="00BF144A">
      <w:pPr>
        <w:pStyle w:val="ProductList-Bullet"/>
        <w:numPr>
          <w:ilvl w:val="0"/>
          <w:numId w:val="10"/>
        </w:numPr>
      </w:pP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 для доступа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которая используется исключительно для размещения и управления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Виртуальными операционными средами</w:t>
      </w:r>
      <w:r>
        <w:fldChar w:fldCharType="end"/>
      </w:r>
      <w:r>
        <w:t>.</w:t>
      </w:r>
    </w:p>
    <w:p w:rsidR="00F77E8B" w:rsidRDefault="00BF144A">
      <w:pPr>
        <w:pStyle w:val="ProductList-Offering2Heading"/>
        <w:outlineLvl w:val="2"/>
      </w:pPr>
      <w:bookmarkStart w:id="23" w:name="_Sec542"/>
      <w:r>
        <w:t>Сервер/CAL</w:t>
      </w:r>
      <w:bookmarkEnd w:id="23"/>
      <w:r>
        <w:fldChar w:fldCharType="begin"/>
      </w:r>
      <w:r>
        <w:instrText xml:space="preserve"> TC "</w:instrText>
      </w:r>
      <w:bookmarkStart w:id="24" w:name="_Toc444075177"/>
      <w:r>
        <w:instrText>Сервер/CAL</w:instrText>
      </w:r>
      <w:bookmarkEnd w:id="24"/>
      <w:r>
        <w:instrText>" \l 3</w:instrText>
      </w:r>
      <w:r>
        <w:fldChar w:fldCharType="end"/>
      </w:r>
    </w:p>
    <w:p w:rsidR="00F77E8B" w:rsidRDefault="00BF144A">
      <w:pPr>
        <w:pStyle w:val="ProductList-ClauseHeading"/>
        <w:outlineLvl w:val="3"/>
      </w:pPr>
      <w:r>
        <w:t>Серверные лицензии («на экземпляр»)</w:t>
      </w:r>
    </w:p>
    <w:p w:rsidR="00F77E8B" w:rsidRDefault="00BF144A">
      <w:pPr>
        <w:pStyle w:val="ProductList-Body"/>
      </w:pPr>
      <w:r>
        <w:t xml:space="preserve">Для каждой приобретенной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Серверной лицензии</w:t>
      </w:r>
      <w:r>
        <w:fldChar w:fldCharType="end"/>
      </w:r>
      <w:r>
        <w:t xml:space="preserve"> Клиент имеет право использовать один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Запущенный экземпляр</w:t>
      </w:r>
      <w:r>
        <w:fldChar w:fldCharType="end"/>
      </w:r>
      <w:r>
        <w:t xml:space="preserve"> серверного программного обеспечения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w:t>
      </w:r>
      <w:r>
        <w:fldChar w:fldCharType="end"/>
      </w:r>
      <w:r>
        <w:t xml:space="preserve"> или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rsidR="00F77E8B" w:rsidRDefault="00F77E8B">
      <w:pPr>
        <w:pStyle w:val="ProductList-Body"/>
      </w:pPr>
    </w:p>
    <w:p w:rsidR="00F77E8B" w:rsidRDefault="00BF144A">
      <w:pPr>
        <w:pStyle w:val="ProductList-ClauseHeading"/>
        <w:outlineLvl w:val="3"/>
      </w:pPr>
      <w:r>
        <w:t>Лицензии доступа</w:t>
      </w:r>
    </w:p>
    <w:p w:rsidR="00F77E8B" w:rsidRDefault="00BF144A" w:rsidP="00BF144A">
      <w:pPr>
        <w:pStyle w:val="ProductList-Bullet"/>
        <w:numPr>
          <w:ilvl w:val="0"/>
          <w:numId w:val="11"/>
        </w:numPr>
      </w:pPr>
      <w:r>
        <w:t xml:space="preserve">За исключением случаев, описанных в данном разделе и </w:t>
      </w: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Условиях лицензии для конкретных продуктов</w:t>
      </w:r>
      <w:r>
        <w:fldChar w:fldCharType="end"/>
      </w:r>
      <w:r>
        <w:t xml:space="preserve"> для доступа к любому серверному программному обеспечению необходимы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или </w:t>
      </w:r>
      <w:r>
        <w:fldChar w:fldCharType="begin"/>
      </w:r>
      <w:r>
        <w:instrText xml:space="preserve"> AutoTextList   \s NoStyle \t "Лицензия, соответствующая клиентской лицензии – Лицензия на подписку «на пользователя» или Лицензия External Connector, указанная в таблице «Доступ к серверному программному обеспечению» для Продукта, или лицензия CAL Suite, или лицензия на подписку, как указано в Таблице лицензий, соответствующих лицензиям CAL. (Полное определение см. в Глоссарии)" </w:instrText>
      </w:r>
      <w:r>
        <w:fldChar w:fldCharType="separate"/>
      </w:r>
      <w:r>
        <w:rPr>
          <w:color w:val="0563C1"/>
        </w:rPr>
        <w:t>Лицензии, соответствующие Клиентским лицензиям</w:t>
      </w:r>
      <w:r>
        <w:fldChar w:fldCharType="end"/>
      </w:r>
      <w:r>
        <w:t>.</w:t>
      </w:r>
    </w:p>
    <w:p w:rsidR="00F77E8B" w:rsidRDefault="00BF144A" w:rsidP="00BF144A">
      <w:pPr>
        <w:pStyle w:val="ProductList-Bullet"/>
        <w:numPr>
          <w:ilvl w:val="0"/>
          <w:numId w:val="11"/>
        </w:numPr>
      </w:pPr>
      <w:r>
        <w:t xml:space="preserve">  Для получения доступа с другого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Лицензированного сервера</w:t>
      </w:r>
      <w:r>
        <w:fldChar w:fldCharType="end"/>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 </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
        <w:outlineLvl w:val="2"/>
      </w:pPr>
      <w:bookmarkStart w:id="25" w:name="_Sec543"/>
      <w:r>
        <w:t>Лицензирование «на ядро»</w:t>
      </w:r>
      <w:bookmarkEnd w:id="25"/>
      <w:r>
        <w:fldChar w:fldCharType="begin"/>
      </w:r>
      <w:r>
        <w:instrText xml:space="preserve"> TC "</w:instrText>
      </w:r>
      <w:bookmarkStart w:id="26" w:name="_Toc444075178"/>
      <w:r>
        <w:instrText>Лицензирование</w:instrText>
      </w:r>
      <w:bookmarkEnd w:id="26"/>
      <w:r>
        <w:instrText xml:space="preserve"> «на ядро»" \l 3</w:instrText>
      </w:r>
      <w:r>
        <w:fldChar w:fldCharType="end"/>
      </w:r>
    </w:p>
    <w:p w:rsidR="00F77E8B" w:rsidRDefault="00BF144A">
      <w:pPr>
        <w:pStyle w:val="ProductList-Body"/>
      </w:pPr>
      <w:r>
        <w:t xml:space="preserve">Для Продуктов с моделью лицензирования «на ядро» Клиент может выбрать Лицензирование по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Физическим ядрам</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или Лицензирование по отдельным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 операционным средам</w:t>
      </w:r>
      <w:r>
        <w:fldChar w:fldCharType="end"/>
      </w:r>
      <w:r>
        <w:t>. Условия каждой модели лицензирования изложены ниже.</w:t>
      </w:r>
    </w:p>
    <w:p w:rsidR="00F77E8B" w:rsidRDefault="00F77E8B">
      <w:pPr>
        <w:pStyle w:val="ProductList-Body"/>
      </w:pPr>
    </w:p>
    <w:p w:rsidR="00F77E8B" w:rsidRDefault="00BF144A">
      <w:pPr>
        <w:pStyle w:val="ProductList-ClauseHeading"/>
        <w:outlineLvl w:val="3"/>
      </w:pPr>
      <w:r>
        <w:t>Серверные лицензии («на ядро») — Лицензирование по физическим ядрам на сервере</w:t>
      </w:r>
    </w:p>
    <w:p w:rsidR="00F77E8B" w:rsidRDefault="00BF144A" w:rsidP="00BF144A">
      <w:pPr>
        <w:pStyle w:val="ProductList-Bullet"/>
        <w:numPr>
          <w:ilvl w:val="0"/>
          <w:numId w:val="12"/>
        </w:numPr>
      </w:pPr>
      <w:r>
        <w:t xml:space="preserve">Клиент может использовать серверное программное обеспечение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если он приобрел необходимое число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Серверных</w:t>
      </w:r>
      <w:r>
        <w:fldChar w:fldCharType="end"/>
      </w:r>
      <w:r>
        <w:t xml:space="preserve"> лицензий в соответствии с изложенными ниже условиями.</w:t>
      </w:r>
    </w:p>
    <w:p w:rsidR="00F77E8B" w:rsidRDefault="00BF144A" w:rsidP="00BF144A">
      <w:pPr>
        <w:pStyle w:val="ProductList-Bullet"/>
        <w:numPr>
          <w:ilvl w:val="0"/>
          <w:numId w:val="12"/>
        </w:numPr>
      </w:pPr>
      <w:r>
        <w:t xml:space="preserve">Число необходимых лицензий равно количеству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Физических ядер</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умноженному на применимый </w:t>
      </w:r>
      <w:r>
        <w:fldChar w:fldCharType="begin"/>
      </w:r>
      <w:r>
        <w:instrText xml:space="preserve"> AutoTextList   \s NoStyle \t "Коэффициент ядер — это числовое значение, связанное с Физическим процессором и используемое для определения количества Лицензий, необходимых для лицензирования всех Физических ядер на Сервере." </w:instrText>
      </w:r>
      <w:r>
        <w:fldChar w:fldCharType="separate"/>
      </w:r>
      <w:r>
        <w:rPr>
          <w:color w:val="0563C1"/>
        </w:rPr>
        <w:t>Коэффициент ядер</w:t>
      </w:r>
      <w:r>
        <w:fldChar w:fldCharType="end"/>
      </w:r>
      <w:r>
        <w:t xml:space="preserve"> который можно узнать по адресу </w:t>
      </w:r>
      <w:hyperlink r:id="rId35">
        <w:r>
          <w:rPr>
            <w:color w:val="00467F"/>
            <w:u w:val="single"/>
          </w:rPr>
          <w:t>http://go.microsoft.com/fwlink/?LinkID=229882</w:t>
        </w:r>
      </w:hyperlink>
      <w:r>
        <w:t>.</w:t>
      </w:r>
    </w:p>
    <w:p w:rsidR="00F77E8B" w:rsidRDefault="00BF144A" w:rsidP="00BF144A">
      <w:pPr>
        <w:pStyle w:val="ProductList-Bullet"/>
        <w:numPr>
          <w:ilvl w:val="0"/>
          <w:numId w:val="12"/>
        </w:numPr>
      </w:pPr>
      <w:r>
        <w:t xml:space="preserve">Для выпусков Enterprise и Parallel Data Warehouse Клиент может использовать любое количество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Запущенных экземпляров</w:t>
      </w:r>
      <w:r>
        <w:fldChar w:fldCharType="end"/>
      </w:r>
      <w:r>
        <w:t xml:space="preserve"> серверного программного обеспечения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Физических</w:t>
      </w:r>
      <w:r>
        <w:fldChar w:fldCharType="end"/>
      </w:r>
      <w:r>
        <w:t xml:space="preserve"> и (или)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средах</w:t>
      </w:r>
      <w:r>
        <w:fldChar w:fldCharType="end"/>
      </w:r>
      <w:r>
        <w:t>, число которых равно количеству назначенных ему лицензий.</w:t>
      </w:r>
    </w:p>
    <w:p w:rsidR="00F77E8B" w:rsidRDefault="00BF144A" w:rsidP="00BF144A">
      <w:pPr>
        <w:pStyle w:val="ProductList-Bullet"/>
        <w:numPr>
          <w:ilvl w:val="0"/>
          <w:numId w:val="12"/>
        </w:numPr>
      </w:pPr>
      <w:r>
        <w:t xml:space="preserve">Каждая дополнительная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назначаемая Клиентом сверх установленного в пункте 2 выше количества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дает ему право использовать запущенные экземпляры серверного программного обеспечения в одной дополнительной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rsidR="00F77E8B" w:rsidRDefault="00BF144A" w:rsidP="00BF144A">
      <w:pPr>
        <w:pStyle w:val="ProductList-Bullet"/>
        <w:numPr>
          <w:ilvl w:val="0"/>
          <w:numId w:val="12"/>
        </w:numPr>
      </w:pPr>
      <w:r>
        <w:t xml:space="preserve">Для других выпусков Клиент может использовать любое количество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Запущенных экземпляров</w:t>
      </w:r>
      <w:r>
        <w:fldChar w:fldCharType="end"/>
      </w:r>
      <w:r>
        <w:t xml:space="preserve"> серверного программного обеспечения только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rsidR="00F77E8B" w:rsidRDefault="00F77E8B">
      <w:pPr>
        <w:pStyle w:val="ProductList-Body"/>
      </w:pPr>
    </w:p>
    <w:p w:rsidR="00F77E8B" w:rsidRDefault="00BF144A">
      <w:pPr>
        <w:pStyle w:val="ProductList-ClauseHeading"/>
        <w:outlineLvl w:val="3"/>
      </w:pPr>
      <w:r>
        <w:t>Серверные лицензии («на ядро») — Лицензирование по отдельным виртуальным операционным средам</w:t>
      </w:r>
    </w:p>
    <w:p w:rsidR="00F77E8B" w:rsidRDefault="00BF144A" w:rsidP="00BF144A">
      <w:pPr>
        <w:pStyle w:val="ProductList-Bullet"/>
        <w:numPr>
          <w:ilvl w:val="0"/>
          <w:numId w:val="13"/>
        </w:numPr>
      </w:pPr>
      <w:r>
        <w:t xml:space="preserve">Клиент может использовать любое количество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Запущенных экземпляров</w:t>
      </w:r>
      <w:r>
        <w:fldChar w:fldCharType="end"/>
      </w:r>
      <w:r>
        <w:t xml:space="preserve"> серверного программного обеспечения в любой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если он приобрел необходимое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как описано ниже.</w:t>
      </w:r>
    </w:p>
    <w:p w:rsidR="00F77E8B" w:rsidRDefault="00BF144A" w:rsidP="00BF144A">
      <w:pPr>
        <w:pStyle w:val="ProductList-Bullet"/>
        <w:numPr>
          <w:ilvl w:val="0"/>
          <w:numId w:val="13"/>
        </w:numPr>
      </w:pPr>
      <w:r>
        <w:t xml:space="preserve">Необходимое количество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равно числу </w:t>
      </w:r>
      <w:r>
        <w:fldChar w:fldCharType="begin"/>
      </w:r>
      <w:r>
        <w:instrText xml:space="preserve"> AutoTextList   \s NoStyle \t "Виртуальное ядро — это единица вычислительной мощности в виртуальной аппаратной системе. Виртуальное ядро — это виртуальное представление одного или нескольких аппаратных потоков." </w:instrText>
      </w:r>
      <w:r>
        <w:fldChar w:fldCharType="separate"/>
      </w:r>
      <w:r>
        <w:rPr>
          <w:color w:val="0563C1"/>
        </w:rPr>
        <w:t>Виртуальных ядер</w:t>
      </w:r>
      <w:r>
        <w:fldChar w:fldCharType="end"/>
      </w:r>
      <w:r>
        <w:t xml:space="preserve"> в соответствующей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но не менее четырех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для каждой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среды</w:t>
      </w:r>
      <w:r>
        <w:fldChar w:fldCharType="end"/>
      </w:r>
      <w:r>
        <w:t>.</w:t>
      </w:r>
    </w:p>
    <w:p w:rsidR="00F77E8B" w:rsidRDefault="00BF144A" w:rsidP="00BF144A">
      <w:pPr>
        <w:pStyle w:val="ProductList-Bullet"/>
        <w:numPr>
          <w:ilvl w:val="0"/>
          <w:numId w:val="13"/>
        </w:numPr>
      </w:pPr>
      <w:r>
        <w:t xml:space="preserve">Если в какой-либо момент времени какому-либо </w:t>
      </w:r>
      <w:r>
        <w:fldChar w:fldCharType="begin"/>
      </w:r>
      <w:r>
        <w:instrText xml:space="preserve"> AutoTextList   \s NoStyle \t "Виртуальное ядро — это единица вычислительной мощности в виртуальной аппаратной системе. Виртуальное ядро — это виртуальное представление одного или нескольких аппаратных потоков." </w:instrText>
      </w:r>
      <w:r>
        <w:fldChar w:fldCharType="separate"/>
      </w:r>
      <w:r>
        <w:rPr>
          <w:color w:val="0563C1"/>
        </w:rPr>
        <w:t>Виртуальному ядру</w:t>
      </w:r>
      <w:r>
        <w:fldChar w:fldCharType="end"/>
      </w:r>
      <w:r>
        <w:t xml:space="preserve"> сопоставляется более одного </w:t>
      </w:r>
      <w:r>
        <w:fldChar w:fldCharType="begin"/>
      </w:r>
      <w:r>
        <w:instrText xml:space="preserve"> AutoTextList   \s NoStyle \t "Аппаратный поток — это Физическое ядро или гиперпоток Физического процессора." </w:instrText>
      </w:r>
      <w:r>
        <w:fldChar w:fldCharType="separate"/>
      </w:r>
      <w:r>
        <w:rPr>
          <w:color w:val="0563C1"/>
        </w:rPr>
        <w:t>аппаратного потока</w:t>
      </w:r>
      <w:r>
        <w:fldChar w:fldCharType="end"/>
      </w:r>
      <w:r>
        <w:t xml:space="preserve">, Клиенту потребуется Лицензия для каждого дополнительного </w:t>
      </w:r>
      <w:r>
        <w:fldChar w:fldCharType="begin"/>
      </w:r>
      <w:r>
        <w:instrText xml:space="preserve"> AutoTextList   \s NoStyle \t "Аппаратный поток — это Физическое ядро или гиперпоток Физического процессора." </w:instrText>
      </w:r>
      <w:r>
        <w:fldChar w:fldCharType="separate"/>
      </w:r>
      <w:r>
        <w:rPr>
          <w:color w:val="0563C1"/>
        </w:rPr>
        <w:t>Аппаратного потока</w:t>
      </w:r>
      <w:r>
        <w:fldChar w:fldCharType="end"/>
      </w:r>
      <w:r>
        <w:t xml:space="preserve">, которому сопоставляется Виртуальное ядро. </w:t>
      </w:r>
    </w:p>
    <w:p w:rsidR="00F77E8B" w:rsidRDefault="00BF144A">
      <w:pPr>
        <w:pStyle w:val="ProductList-Offering2Heading"/>
        <w:outlineLvl w:val="2"/>
      </w:pPr>
      <w:bookmarkStart w:id="27" w:name="_Sec544"/>
      <w:r>
        <w:t>Серверы управления</w:t>
      </w:r>
      <w:bookmarkEnd w:id="27"/>
      <w:r>
        <w:fldChar w:fldCharType="begin"/>
      </w:r>
      <w:r>
        <w:instrText xml:space="preserve"> TC "</w:instrText>
      </w:r>
      <w:bookmarkStart w:id="28" w:name="_Toc444075179"/>
      <w:r>
        <w:instrText>Серверы управления</w:instrText>
      </w:r>
      <w:bookmarkEnd w:id="28"/>
      <w:r>
        <w:instrText>" \l 3</w:instrText>
      </w:r>
      <w:r>
        <w:fldChar w:fldCharType="end"/>
      </w:r>
    </w:p>
    <w:p w:rsidR="00F77E8B" w:rsidRDefault="00BF144A">
      <w:pPr>
        <w:pStyle w:val="ProductList-ClauseHeading"/>
        <w:outlineLvl w:val="3"/>
      </w:pPr>
      <w:r>
        <w:t>Лицензии на управление</w:t>
      </w:r>
    </w:p>
    <w:p w:rsidR="00F77E8B" w:rsidRDefault="00BF144A">
      <w:pPr>
        <w:pStyle w:val="ProductList-Body"/>
      </w:pPr>
      <w:r>
        <w:t xml:space="preserve">Версия Лицензии на управление, а не версия используемого программного обеспечения, определяет версию применимых Условий лицензии (включая использование в рамках прав перехода на использование более ранней версии, даже если в условиях лицензии указано иное). </w:t>
      </w:r>
    </w:p>
    <w:p w:rsidR="00F77E8B" w:rsidRDefault="00F77E8B">
      <w:pPr>
        <w:pStyle w:val="ProductList-Body"/>
      </w:pPr>
    </w:p>
    <w:p w:rsidR="00F77E8B" w:rsidRDefault="00BF144A">
      <w:pPr>
        <w:pStyle w:val="ProductList-ClauseHeading"/>
        <w:outlineLvl w:val="3"/>
      </w:pPr>
      <w:r>
        <w:t>Серверные лицензии на управление («на процессор»)</w:t>
      </w:r>
    </w:p>
    <w:p w:rsidR="00F77E8B" w:rsidRDefault="00BF144A" w:rsidP="00BF144A">
      <w:pPr>
        <w:pStyle w:val="ProductList-Bullet"/>
        <w:numPr>
          <w:ilvl w:val="0"/>
          <w:numId w:val="14"/>
        </w:numPr>
      </w:pPr>
      <w:r>
        <w:t xml:space="preserve">Клиент может использовать программное обеспечение на любом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предназначенном для использования Клиентом с целью </w:t>
      </w:r>
      <w:r>
        <w:fldChar w:fldCharType="begin"/>
      </w:r>
      <w:r>
        <w:instrText xml:space="preserve"> AutoTextList   \s NoStyle \t "Управление операционными средами — запрос или прием данных, настройка или отправка инструкций оборудованию или программному обеспечению в прямой или косвенной связи с операционной средой. В это понятие не входит обнаружение устройства или операционной среды." </w:instrText>
      </w:r>
      <w:r>
        <w:fldChar w:fldCharType="separate"/>
      </w:r>
      <w:r>
        <w:rPr>
          <w:color w:val="0563C1"/>
        </w:rPr>
        <w:t>управления операционными средами</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если он приобрел необходимое число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Серверных</w:t>
      </w:r>
      <w:r>
        <w:fldChar w:fldCharType="end"/>
      </w:r>
      <w:r>
        <w:t xml:space="preserve"> лицензий в соответствии с изложенными ниже условиями.</w:t>
      </w:r>
    </w:p>
    <w:p w:rsidR="00F77E8B" w:rsidRDefault="00BF144A" w:rsidP="00BF144A">
      <w:pPr>
        <w:pStyle w:val="ProductList-Bullet"/>
        <w:numPr>
          <w:ilvl w:val="0"/>
          <w:numId w:val="14"/>
        </w:numPr>
      </w:pP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Операционные среды</w:t>
      </w:r>
      <w:r>
        <w:fldChar w:fldCharType="end"/>
      </w:r>
      <w:r>
        <w:t xml:space="preserve">, в которых работают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Серверные</w:t>
      </w:r>
      <w:r>
        <w:fldChar w:fldCharType="end"/>
      </w:r>
      <w:r>
        <w:t xml:space="preserve"> операционные системы, требуют серверную </w:t>
      </w:r>
      <w:r>
        <w:fldChar w:fldCharType="begin"/>
      </w:r>
      <w:r>
        <w:instrText xml:space="preserve"> AutoTextList   \s NoStyle \t "Лицензия на управление — Лицензия, котороая дает право на управление одной или несколькими Опреационными средами с помощью серверного программного обеспечения соответствующей версии или какой-либо предыдущей версии. (Полное определение см. в Глоссарии)" </w:instrText>
      </w:r>
      <w:r>
        <w:fldChar w:fldCharType="separate"/>
      </w:r>
      <w:r>
        <w:rPr>
          <w:color w:val="0563C1"/>
        </w:rPr>
        <w:t>Лицензию на управление</w:t>
      </w:r>
      <w:r>
        <w:fldChar w:fldCharType="end"/>
      </w:r>
      <w:r>
        <w:t>.</w:t>
      </w:r>
    </w:p>
    <w:p w:rsidR="00F77E8B" w:rsidRDefault="00BF144A" w:rsidP="00BF144A">
      <w:pPr>
        <w:pStyle w:val="ProductList-Bullet"/>
        <w:numPr>
          <w:ilvl w:val="0"/>
          <w:numId w:val="14"/>
        </w:numPr>
      </w:pPr>
      <w:r>
        <w:t>Для каждых двух процессоров на Лицензированном сервере требуется одна Лицензия.</w:t>
      </w:r>
    </w:p>
    <w:p w:rsidR="00F77E8B" w:rsidRDefault="00BF144A" w:rsidP="00BF144A">
      <w:pPr>
        <w:pStyle w:val="ProductList-Bullet"/>
        <w:numPr>
          <w:ilvl w:val="0"/>
          <w:numId w:val="14"/>
        </w:numPr>
      </w:pPr>
      <w:r>
        <w:t xml:space="preserve">Каждая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выпуска Standard дает право использовать программное обеспечение для Управления не более чем двумя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rsidR="00F77E8B" w:rsidRDefault="00BF144A" w:rsidP="00BF144A">
      <w:pPr>
        <w:pStyle w:val="ProductList-Bullet"/>
        <w:numPr>
          <w:ilvl w:val="0"/>
          <w:numId w:val="14"/>
        </w:numPr>
      </w:pPr>
      <w:r>
        <w:t xml:space="preserve">Лицензии выпуска Standard дают права на Управление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средой</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в дополнение к двум другим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 средам</w:t>
      </w:r>
      <w:r>
        <w:fldChar w:fldCharType="end"/>
      </w:r>
      <w:r>
        <w:t xml:space="preserve">, если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Физическая операционная среда</w:t>
      </w:r>
      <w:r>
        <w:fldChar w:fldCharType="end"/>
      </w:r>
      <w:r>
        <w:t xml:space="preserve"> используется только для предоставления удаленного доступа к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 операционным средам</w:t>
      </w:r>
      <w:r>
        <w:fldChar w:fldCharType="end"/>
      </w:r>
      <w:r>
        <w:t xml:space="preserve"> и для Управления ими.</w:t>
      </w:r>
    </w:p>
    <w:p w:rsidR="00F77E8B" w:rsidRDefault="00BF144A" w:rsidP="00BF144A">
      <w:pPr>
        <w:pStyle w:val="ProductList-Bullet"/>
        <w:numPr>
          <w:ilvl w:val="0"/>
          <w:numId w:val="14"/>
        </w:numPr>
      </w:pPr>
      <w:r>
        <w:t xml:space="preserve">Клиент может назначать дополнительные Лицензии выпуска Standard своему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Лицензированному серверу</w:t>
      </w:r>
      <w:r>
        <w:fldChar w:fldCharType="end"/>
      </w:r>
      <w:r>
        <w:t xml:space="preserve"> и Управлять двумя дополнительными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каждую лицензию.</w:t>
      </w:r>
    </w:p>
    <w:p w:rsidR="00F77E8B" w:rsidRDefault="00BF144A" w:rsidP="00BF144A">
      <w:pPr>
        <w:pStyle w:val="ProductList-Bullet"/>
        <w:numPr>
          <w:ilvl w:val="0"/>
          <w:numId w:val="14"/>
        </w:numPr>
      </w:pP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выпуска Datacenter дают право использовать программное обеспечение для Управления неограниченным числом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w:t>
      </w:r>
    </w:p>
    <w:p w:rsidR="00F77E8B" w:rsidRDefault="00F77E8B">
      <w:pPr>
        <w:pStyle w:val="ProductList-Body"/>
      </w:pPr>
    </w:p>
    <w:p w:rsidR="00F77E8B" w:rsidRDefault="00BF144A">
      <w:pPr>
        <w:pStyle w:val="ProductList-ClauseHeading"/>
        <w:outlineLvl w:val="3"/>
      </w:pPr>
      <w:r>
        <w:t>Клиентские лицензии на управление («на операционную среду» или «на пользователя»)</w:t>
      </w:r>
    </w:p>
    <w:p w:rsidR="00F77E8B" w:rsidRDefault="00BF144A" w:rsidP="00BF144A">
      <w:pPr>
        <w:pStyle w:val="ProductList-Bullet"/>
        <w:numPr>
          <w:ilvl w:val="0"/>
          <w:numId w:val="15"/>
        </w:numPr>
      </w:pPr>
      <w:r>
        <w:t xml:space="preserve">Клиент может использовать программное обеспечение для Управления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xml:space="preserve">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или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устройствах, используемых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пользователем</w:t>
      </w:r>
      <w:r>
        <w:fldChar w:fldCharType="end"/>
      </w:r>
      <w:r>
        <w:t>, в рамках каждой приобретенной им Клиентской лицензии на управление.</w:t>
      </w:r>
    </w:p>
    <w:p w:rsidR="00F77E8B" w:rsidRDefault="00BF144A" w:rsidP="00BF144A">
      <w:pPr>
        <w:pStyle w:val="ProductList-Bullet"/>
        <w:numPr>
          <w:ilvl w:val="0"/>
          <w:numId w:val="15"/>
        </w:numPr>
      </w:pPr>
      <w:r>
        <w:t xml:space="preserve">  Для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которые управляются не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Серверными</w:t>
      </w:r>
      <w:r>
        <w:fldChar w:fldCharType="end"/>
      </w:r>
      <w:r>
        <w:t xml:space="preserve"> операционными системами, требуются Клиентские лицензии на управление или </w:t>
      </w:r>
      <w:r>
        <w:fldChar w:fldCharType="begin"/>
      </w:r>
      <w:r>
        <w:instrText xml:space="preserve"> AutoTextList   \s NoStyle \t "Лицензия, равноценная лицензии на управление, — это Подписная лицензия «на пользователя» (User SL) в таблице «Лицензия на управление» для Продукта либо лицензия CAL suite или Подписная лицензия согласно определению в Таблице лицензий, равноценных лицензии на управление. (Полное определение см. в Глоссарии)" </w:instrText>
      </w:r>
      <w:r>
        <w:fldChar w:fldCharType="separate"/>
      </w:r>
      <w:r>
        <w:rPr>
          <w:color w:val="0563C1"/>
        </w:rPr>
        <w:t>Лицензии, соответствующие лицензиям на управление</w:t>
      </w:r>
      <w:r>
        <w:fldChar w:fldCharType="end"/>
      </w:r>
      <w:r>
        <w:t>.</w:t>
      </w:r>
    </w:p>
    <w:p w:rsidR="00F77E8B" w:rsidRDefault="00BF144A" w:rsidP="00BF144A">
      <w:pPr>
        <w:pStyle w:val="ProductList-Bullet"/>
        <w:numPr>
          <w:ilvl w:val="0"/>
          <w:numId w:val="15"/>
        </w:numPr>
      </w:pPr>
      <w:r>
        <w:t xml:space="preserve">Количество требуемых Клиентских лицензий на управление зависит от типа назначенной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Операционную среду</w:t>
      </w:r>
      <w:r>
        <w:fldChar w:fldCharType="end"/>
      </w:r>
      <w:r>
        <w:t>» или «на пользователя»).</w:t>
      </w:r>
    </w:p>
    <w:p w:rsidR="00F77E8B" w:rsidRDefault="00BF144A" w:rsidP="00BF144A">
      <w:pPr>
        <w:pStyle w:val="ProductList-Bullet"/>
        <w:numPr>
          <w:ilvl w:val="0"/>
          <w:numId w:val="15"/>
        </w:numPr>
      </w:pPr>
      <w:r>
        <w:t xml:space="preserve">Для управления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доступ к которой имеют более одного пользователя, требуется Клиентская лицензия на управление на «операционную среду» или Клиентская лицензия на управление «на пользователя» для каждого пользователя.</w:t>
      </w:r>
    </w:p>
    <w:p w:rsidR="00F77E8B" w:rsidRDefault="00F77E8B">
      <w:pPr>
        <w:pStyle w:val="ProductList-Body"/>
      </w:pPr>
    </w:p>
    <w:p w:rsidR="00F77E8B" w:rsidRDefault="00BF144A">
      <w:pPr>
        <w:pStyle w:val="ProductList-ClauseHeading"/>
        <w:outlineLvl w:val="3"/>
      </w:pPr>
      <w:r>
        <w:t>Лицензии на управление не требуются для:</w:t>
      </w:r>
    </w:p>
    <w:p w:rsidR="00F77E8B" w:rsidRDefault="00BF144A" w:rsidP="00BF144A">
      <w:pPr>
        <w:pStyle w:val="ProductList-Bullet"/>
        <w:numPr>
          <w:ilvl w:val="0"/>
          <w:numId w:val="16"/>
        </w:numPr>
      </w:pP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в которых отсутствуют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Запущенные экземпляры</w:t>
      </w:r>
      <w:r>
        <w:fldChar w:fldCharType="end"/>
      </w:r>
      <w:r>
        <w:t xml:space="preserve"> программного обеспечения;</w:t>
      </w:r>
    </w:p>
    <w:p w:rsidR="00F77E8B" w:rsidRDefault="00BF144A" w:rsidP="00BF144A">
      <w:pPr>
        <w:pStyle w:val="ProductList-Bullet"/>
        <w:numPr>
          <w:ilvl w:val="0"/>
          <w:numId w:val="16"/>
        </w:numPr>
      </w:pPr>
      <w:r>
        <w:t>любых устройств инфраструктуры сети Клиента, функционирующих исключительно в целях передачи сетевых данных, на которых не запускается программное обеспечение Windows Server;</w:t>
      </w:r>
    </w:p>
    <w:p w:rsidR="00F77E8B" w:rsidRDefault="00BF144A" w:rsidP="00BF144A">
      <w:pPr>
        <w:pStyle w:val="ProductList-Bullet"/>
        <w:numPr>
          <w:ilvl w:val="0"/>
          <w:numId w:val="16"/>
        </w:numPr>
      </w:pPr>
      <w:r>
        <w:t xml:space="preserve">преобразования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из Физических в Виртуальные;</w:t>
      </w:r>
    </w:p>
    <w:p w:rsidR="00F77E8B" w:rsidRDefault="00BF144A" w:rsidP="00BF144A">
      <w:pPr>
        <w:pStyle w:val="ProductList-Bullet"/>
        <w:numPr>
          <w:ilvl w:val="0"/>
          <w:numId w:val="16"/>
        </w:numPr>
      </w:pPr>
      <w:r>
        <w:t>любых устройств, которые используются исключительно для мониторинга состояния компонентов оборудования и управления ими (например, температурой системы, скоростью вентилятора, включением и выключением питания, сбросом системы, доступностью процессора).</w:t>
      </w:r>
    </w:p>
    <w:p w:rsidR="00F77E8B" w:rsidRDefault="00F77E8B">
      <w:pPr>
        <w:pStyle w:val="ProductList-Body"/>
      </w:pPr>
    </w:p>
    <w:p w:rsidR="00F77E8B" w:rsidRDefault="00BF144A">
      <w:pPr>
        <w:pStyle w:val="ProductList-ClauseHeading"/>
        <w:outlineLvl w:val="3"/>
      </w:pPr>
      <w:r>
        <w:t>Наборы данных</w:t>
      </w:r>
    </w:p>
    <w:p w:rsidR="00F77E8B" w:rsidRDefault="00BF144A">
      <w:pPr>
        <w:pStyle w:val="ProductList-Body"/>
      </w:pPr>
      <w:r>
        <w:t>Клиент не может копировать или распространять любые наборы данных (или любую часть набора данных), включенные в программное обеспечение.</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
        <w:outlineLvl w:val="2"/>
      </w:pPr>
      <w:bookmarkStart w:id="29" w:name="_Sec545"/>
      <w:r>
        <w:t>Специализированные серверы</w:t>
      </w:r>
      <w:bookmarkEnd w:id="29"/>
      <w:r>
        <w:fldChar w:fldCharType="begin"/>
      </w:r>
      <w:r>
        <w:instrText xml:space="preserve"> TC "</w:instrText>
      </w:r>
      <w:bookmarkStart w:id="30" w:name="_Toc444075180"/>
      <w:r>
        <w:instrText>Специализированные серверы</w:instrText>
      </w:r>
      <w:bookmarkEnd w:id="30"/>
      <w:r>
        <w:instrText>" \l 3</w:instrText>
      </w:r>
      <w:r>
        <w:fldChar w:fldCharType="end"/>
      </w:r>
    </w:p>
    <w:p w:rsidR="00F77E8B" w:rsidRDefault="00BF144A">
      <w:pPr>
        <w:pStyle w:val="ProductList-ClauseHeading"/>
        <w:outlineLvl w:val="3"/>
      </w:pPr>
      <w:r>
        <w:t>Серверные лицензии («на экземпляр»)</w:t>
      </w:r>
    </w:p>
    <w:p w:rsidR="00F77E8B" w:rsidRDefault="00BF144A">
      <w:pPr>
        <w:pStyle w:val="ProductList-Body"/>
      </w:pPr>
      <w:r>
        <w:t xml:space="preserve">Для каждой приобретенной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Серверной</w:t>
      </w:r>
      <w:r>
        <w:fldChar w:fldCharType="end"/>
      </w:r>
      <w:r>
        <w:t xml:space="preserve"> лицензии Клиент имеет право использовать один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Запущенный экземпляр</w:t>
      </w:r>
      <w:r>
        <w:fldChar w:fldCharType="end"/>
      </w:r>
      <w:r>
        <w:t xml:space="preserve"> в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Физической</w:t>
      </w:r>
      <w:r>
        <w:fldChar w:fldCharType="end"/>
      </w:r>
      <w:r>
        <w:t xml:space="preserve"> или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Виртуальной операционной среде</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Лицензированном</w:t>
      </w:r>
      <w:r>
        <w:fldChar w:fldCharType="end"/>
      </w:r>
      <w:r>
        <w:t xml:space="preserve"> сервере.</w:t>
      </w:r>
    </w:p>
    <w:p w:rsidR="00F77E8B" w:rsidRDefault="00BF144A">
      <w:pPr>
        <w:pStyle w:val="ProductList-Offering2Heading"/>
        <w:outlineLvl w:val="2"/>
      </w:pPr>
      <w:bookmarkStart w:id="31" w:name="_Sec546"/>
      <w:r>
        <w:t>Средства разработчика</w:t>
      </w:r>
      <w:bookmarkEnd w:id="31"/>
      <w:r>
        <w:fldChar w:fldCharType="begin"/>
      </w:r>
      <w:r>
        <w:instrText xml:space="preserve"> TC "</w:instrText>
      </w:r>
      <w:bookmarkStart w:id="32" w:name="_Toc444075181"/>
      <w:r>
        <w:instrText>Средства разработчика</w:instrText>
      </w:r>
      <w:bookmarkEnd w:id="32"/>
      <w:r>
        <w:instrText>" \l 3</w:instrText>
      </w:r>
      <w:r>
        <w:fldChar w:fldCharType="end"/>
      </w:r>
    </w:p>
    <w:p w:rsidR="00F77E8B" w:rsidRDefault="00BF144A">
      <w:pPr>
        <w:pStyle w:val="ProductList-ClauseHeading"/>
        <w:outlineLvl w:val="3"/>
      </w:pPr>
      <w:r>
        <w:t>Пользовательские лицензии</w:t>
      </w:r>
    </w:p>
    <w:p w:rsidR="00F77E8B" w:rsidRDefault="00BF144A" w:rsidP="00BF144A">
      <w:pPr>
        <w:pStyle w:val="ProductList-Bullet"/>
        <w:numPr>
          <w:ilvl w:val="0"/>
          <w:numId w:val="17"/>
        </w:numPr>
      </w:pPr>
      <w:r>
        <w:t xml:space="preserve">Один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использовать любое количество копий программного обеспечения и любые его предыдущие версии на любом устройстве, выделенном Клиенту для использования, в рамках каждой приобретенной им Пользовательской лицензии.</w:t>
      </w:r>
    </w:p>
    <w:p w:rsidR="00F77E8B" w:rsidRDefault="00BF144A" w:rsidP="00BF144A">
      <w:pPr>
        <w:pStyle w:val="ProductList-Bullet"/>
        <w:numPr>
          <w:ilvl w:val="0"/>
          <w:numId w:val="17"/>
        </w:numPr>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Лицензированные пользователи</w:t>
      </w:r>
      <w:r>
        <w:fldChar w:fldCharType="end"/>
      </w:r>
      <w:r>
        <w:t xml:space="preserve"> могут использовать программное обеспечение для оценки, а также для разработки, тестирования и демонстрации ваших программ Клиента. Данные права также подразумевают использование программного обеспечения для моделирования среды конечного пользователя для диагностики проблем, связанных с программами Клиента.</w:t>
      </w:r>
    </w:p>
    <w:p w:rsidR="00F77E8B" w:rsidRDefault="00BF144A" w:rsidP="00BF144A">
      <w:pPr>
        <w:pStyle w:val="ProductList-Bullet"/>
        <w:numPr>
          <w:ilvl w:val="0"/>
          <w:numId w:val="17"/>
        </w:numPr>
      </w:pPr>
      <w:r>
        <w:t xml:space="preserve">Программное обеспечение не лицензируется для использования в </w:t>
      </w:r>
      <w:r>
        <w:fldChar w:fldCharType="begin"/>
      </w:r>
      <w:r>
        <w:instrText xml:space="preserve"> AutoTextList   \s NoStyle \t "Рабочая среда — это любая Физическая или Виртуальная операционная система, управляющая рабочей нагрузкой или получающая доступ к производственным данным, или Физическая операционная среда, использующая одну или несколько Виртуальных операционных сред, управляющих рабочими нагрузками или получающих доступ к производственным данным." </w:instrText>
      </w:r>
      <w:r>
        <w:fldChar w:fldCharType="separate"/>
      </w:r>
      <w:r>
        <w:rPr>
          <w:color w:val="0563C1"/>
        </w:rPr>
        <w:t>Рабочей среде</w:t>
      </w:r>
      <w:r>
        <w:fldChar w:fldCharType="end"/>
      </w:r>
      <w:r>
        <w:t xml:space="preserve">. </w:t>
      </w:r>
    </w:p>
    <w:p w:rsidR="00F77E8B" w:rsidRDefault="00F77E8B">
      <w:pPr>
        <w:pStyle w:val="ProductList-Body"/>
      </w:pPr>
    </w:p>
    <w:p w:rsidR="00F77E8B" w:rsidRDefault="00BF144A">
      <w:pPr>
        <w:pStyle w:val="ProductList-ClauseHeading"/>
        <w:outlineLvl w:val="3"/>
      </w:pPr>
      <w:r>
        <w:t>Дополнительные условия лицензии для подписок MSDN</w:t>
      </w:r>
    </w:p>
    <w:p w:rsidR="00F77E8B" w:rsidRDefault="00BF144A">
      <w:pPr>
        <w:pStyle w:val="ProductList-Body"/>
      </w:pPr>
      <w:r>
        <w:t xml:space="preserve">В дополнение к правам, которые предоставляются согласно Условиям модели лицензирования, Клиент также имеет право выделять подписку MSDN для каждой приобретенной им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Для подписок MSDN «программное обеспечение» означает программное обеспечение, доступное для уровня подписки Клиента в Загружаемых файлах для подписчика MSDN.</w:t>
      </w:r>
    </w:p>
    <w:p w:rsidR="00F77E8B" w:rsidRDefault="00F77E8B">
      <w:pPr>
        <w:pStyle w:val="ProductList-Body"/>
      </w:pPr>
    </w:p>
    <w:p w:rsidR="00F77E8B" w:rsidRDefault="00BF144A">
      <w:pPr>
        <w:pStyle w:val="ProductList-SubClauseHeading"/>
        <w:outlineLvl w:val="4"/>
      </w:pPr>
      <w:r>
        <w:t>Использование программного обеспечения в службах платформы Microsoft Azure</w:t>
      </w:r>
    </w:p>
    <w:p w:rsidR="00F77E8B" w:rsidRDefault="00BF144A" w:rsidP="00BF144A">
      <w:pPr>
        <w:pStyle w:val="ProductList-Bullet"/>
        <w:numPr>
          <w:ilvl w:val="1"/>
          <w:numId w:val="18"/>
        </w:numPr>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использовать Программное обеспечение в службах платформы Microsoft Azure в течение срока действия его подписки MSDN.</w:t>
      </w:r>
    </w:p>
    <w:p w:rsidR="00F77E8B" w:rsidRDefault="00BF144A" w:rsidP="00BF144A">
      <w:pPr>
        <w:pStyle w:val="ProductList-Bullet"/>
        <w:numPr>
          <w:ilvl w:val="1"/>
          <w:numId w:val="18"/>
        </w:numPr>
      </w:pPr>
      <w:r>
        <w:t>Использование Программного обеспечения продолжает регулироваться условиями Соглашения о корпоративном лицензировании Клиента и любыми условиями, на которых предоставляется Программное обеспечение.</w:t>
      </w:r>
    </w:p>
    <w:p w:rsidR="00F77E8B" w:rsidRDefault="00BF144A" w:rsidP="00BF144A">
      <w:pPr>
        <w:pStyle w:val="ProductList-Bullet"/>
        <w:numPr>
          <w:ilvl w:val="1"/>
          <w:numId w:val="18"/>
        </w:numPr>
      </w:pPr>
      <w:r>
        <w:t xml:space="preserve">Условия модели лицензирования средств разработчика регулируют использование Программного обеспечения и предложений Azure MSDN для разработчиков и тест-инженеров с тем исключением, что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не может запускать Office профессиональный плюс и System Center Virtual Machine Manager в службах Microsoft Azure Platform Services для производственного использования.</w:t>
      </w:r>
    </w:p>
    <w:p w:rsidR="00F77E8B" w:rsidRDefault="00F77E8B">
      <w:pPr>
        <w:pStyle w:val="ProductList-BodyIndented"/>
      </w:pPr>
    </w:p>
    <w:p w:rsidR="00F77E8B" w:rsidRDefault="00BF144A">
      <w:pPr>
        <w:pStyle w:val="ProductList-SubClauseHeading"/>
        <w:outlineLvl w:val="4"/>
      </w:pPr>
      <w:r>
        <w:t>Дополнительные требования</w:t>
      </w:r>
    </w:p>
    <w:p w:rsidR="00F77E8B" w:rsidRDefault="00BF144A">
      <w:pPr>
        <w:pStyle w:val="ProductList-BodyIndented"/>
      </w:pPr>
      <w:r>
        <w:t>Для возможности запуска Программного обеспечения в службах платформы Microsoft Azure Клиент должен активировать подписку MSDN, связав свою учетную запись Microsoft с подпиской MSDN.</w:t>
      </w:r>
    </w:p>
    <w:p w:rsidR="00F77E8B" w:rsidRDefault="00F77E8B">
      <w:pPr>
        <w:pStyle w:val="ProductList-BodyIndented"/>
      </w:pPr>
    </w:p>
    <w:p w:rsidR="00F77E8B" w:rsidRDefault="00BF144A">
      <w:pPr>
        <w:pStyle w:val="ProductList-SubClauseHeading"/>
        <w:outlineLvl w:val="4"/>
      </w:pPr>
      <w:r>
        <w:t>Приемочное тестирование и отзывы</w:t>
      </w:r>
    </w:p>
    <w:p w:rsidR="00F77E8B" w:rsidRDefault="00BF144A">
      <w:pPr>
        <w:pStyle w:val="ProductList-BodyIndented"/>
      </w:pPr>
      <w:r>
        <w:t>Пользователи Клиента могут обращаться к Программному обеспечению для проведения приемочного тестирования или предоставления отзывов по программам Клиента.</w:t>
      </w:r>
    </w:p>
    <w:p w:rsidR="00F77E8B" w:rsidRDefault="00F77E8B">
      <w:pPr>
        <w:pStyle w:val="ProductList-BodyIndented"/>
      </w:pPr>
    </w:p>
    <w:p w:rsidR="00F77E8B" w:rsidRDefault="00BF144A">
      <w:pPr>
        <w:pStyle w:val="ProductList-SubClauseHeading"/>
        <w:outlineLvl w:val="4"/>
      </w:pPr>
      <w:r>
        <w:t>Windows Server 2012 R2 Remote Desktop Services</w:t>
      </w:r>
    </w:p>
    <w:p w:rsidR="00F77E8B" w:rsidRDefault="00BF144A">
      <w:pPr>
        <w:pStyle w:val="ProductList-BodyIndented"/>
      </w:pPr>
      <w:r>
        <w:t>Для доступа к демонстрации программ Клиента в Интернете функцию Служб удаленных рабочих столов программного обеспечения Windows Server могут использовать не более чем 200 анонимных пользователей одновременно.</w:t>
      </w:r>
    </w:p>
    <w:p w:rsidR="00F77E8B" w:rsidRDefault="00F77E8B">
      <w:pPr>
        <w:pStyle w:val="ProductList-BodyIndented"/>
      </w:pPr>
    </w:p>
    <w:p w:rsidR="00F77E8B" w:rsidRDefault="00BF144A">
      <w:pPr>
        <w:pStyle w:val="ProductList-SubClauseHeading"/>
        <w:outlineLvl w:val="4"/>
      </w:pPr>
      <w:r>
        <w:t>Продукт Windows Embedded</w:t>
      </w:r>
    </w:p>
    <w:p w:rsidR="00F77E8B" w:rsidRDefault="00BF144A">
      <w:pPr>
        <w:pStyle w:val="ProductList-BodyIndented"/>
      </w:pPr>
      <w:r>
        <w:t xml:space="preserve">Каждый продукт Windows Embedded лицензируется в соответствии с сопровождающими его условиями, включая любые обязательства Microsoft, связанные с защитой от исков о нарушении прав или незаконном присвоении. Эти условия заменяют соответствующие условия, описанные в Соглашении о корпоративном лицензировании Клиента. 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устанавливать и использовать неограниченное число копий лицензированного Продукта Windows Embedded.</w:t>
      </w:r>
    </w:p>
    <w:p w:rsidR="00F77E8B" w:rsidRDefault="00F77E8B">
      <w:pPr>
        <w:pStyle w:val="ProductList-BodyIndented"/>
        <w:jc w:val="right"/>
      </w:pPr>
    </w:p>
    <w:tbl>
      <w:tblPr>
        <w:tblStyle w:val="PURTable0"/>
        <w:tblW w:w="0" w:type="dxa"/>
        <w:tblLook w:val="04A0" w:firstRow="1" w:lastRow="0" w:firstColumn="1" w:lastColumn="0" w:noHBand="0" w:noVBand="1"/>
      </w:tblPr>
      <w:tblGrid>
        <w:gridCol w:w="1044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Indented"/>
      </w:pPr>
    </w:p>
    <w:p w:rsidR="00F77E8B" w:rsidRDefault="00F77E8B">
      <w:pPr>
        <w:sectPr w:rsidR="00F77E8B">
          <w:headerReference w:type="default" r:id="rId36"/>
          <w:footerReference w:type="default" r:id="rId37"/>
          <w:type w:val="continuous"/>
          <w:pgSz w:w="12240" w:h="15840" w:code="1"/>
          <w:pgMar w:top="1170" w:right="720" w:bottom="720" w:left="720" w:header="432" w:footer="288" w:gutter="0"/>
          <w:cols w:space="360"/>
        </w:sectPr>
      </w:pPr>
    </w:p>
    <w:p w:rsidR="00F77E8B" w:rsidRDefault="00BF144A">
      <w:pPr>
        <w:pStyle w:val="ProductList-SectionHeading"/>
        <w:pageBreakBefore/>
        <w:outlineLvl w:val="0"/>
      </w:pPr>
      <w:bookmarkStart w:id="33" w:name="_Sec547"/>
      <w:bookmarkEnd w:id="11"/>
      <w:r>
        <w:t>Программное обеспечение</w:t>
      </w:r>
      <w:r>
        <w:fldChar w:fldCharType="begin"/>
      </w:r>
      <w:r>
        <w:instrText xml:space="preserve"> TC "</w:instrText>
      </w:r>
      <w:bookmarkStart w:id="34" w:name="_Toc444075182"/>
      <w:r>
        <w:instrText>Программное обеспечение</w:instrText>
      </w:r>
      <w:bookmarkEnd w:id="34"/>
      <w:r>
        <w:instrText>" \l 1</w:instrText>
      </w:r>
      <w:r>
        <w:fldChar w:fldCharType="end"/>
      </w:r>
    </w:p>
    <w:p w:rsidR="00F77E8B" w:rsidRDefault="00BF144A">
      <w:pPr>
        <w:pStyle w:val="ProductList-Offering1HeadingNoBorder"/>
        <w:outlineLvl w:val="1"/>
      </w:pPr>
      <w:bookmarkStart w:id="35" w:name="_Sec857"/>
      <w:r>
        <w:t>Advanced Threat Analytics</w:t>
      </w:r>
      <w:bookmarkEnd w:id="35"/>
      <w:r>
        <w:fldChar w:fldCharType="begin"/>
      </w:r>
      <w:r>
        <w:instrText xml:space="preserve"> TC "</w:instrText>
      </w:r>
      <w:bookmarkStart w:id="36" w:name="_Toc444075183"/>
      <w:r>
        <w:instrText>Advanced Threat Analytics</w:instrText>
      </w:r>
      <w:bookmarkEnd w:id="36"/>
      <w:r>
        <w:instrText>" \l 2</w:instrText>
      </w:r>
      <w:r>
        <w:fldChar w:fldCharType="end"/>
      </w:r>
    </w:p>
    <w:p w:rsidR="00F77E8B" w:rsidRDefault="00BF144A">
      <w:pPr>
        <w:pStyle w:val="ProductList-Offering1SubSection"/>
        <w:outlineLvl w:val="2"/>
      </w:pPr>
      <w:bookmarkStart w:id="37" w:name="_Sec858"/>
      <w:r>
        <w:t>1. Период доступности Продуктов</w:t>
      </w:r>
      <w:bookmarkEnd w:id="37"/>
    </w:p>
    <w:tbl>
      <w:tblPr>
        <w:tblStyle w:val="PURTable"/>
        <w:tblW w:w="0" w:type="dxa"/>
        <w:tblLook w:val="04A0" w:firstRow="1" w:lastRow="0" w:firstColumn="1" w:lastColumn="0" w:noHBand="0" w:noVBand="1"/>
      </w:tblPr>
      <w:tblGrid>
        <w:gridCol w:w="4041"/>
        <w:gridCol w:w="612"/>
        <w:gridCol w:w="603"/>
        <w:gridCol w:w="611"/>
        <w:gridCol w:w="607"/>
        <w:gridCol w:w="607"/>
        <w:gridCol w:w="611"/>
        <w:gridCol w:w="615"/>
        <w:gridCol w:w="634"/>
        <w:gridCol w:w="619"/>
        <w:gridCol w:w="613"/>
        <w:gridCol w:w="611"/>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Клиентская лицензия на управление на Advanced Threat Analytics 2016 («на операционную среду»)</w:t>
            </w:r>
            <w:r>
              <w:fldChar w:fldCharType="begin"/>
            </w:r>
            <w:r>
              <w:instrText xml:space="preserve"> XE "Клиентская лицензия на управление на Advanced Threat Analytics 2016 («на операционную среду»)"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Клиентская лицензия на управление на Advanced Threat Analytics 2016 («на пользователя»)</w:t>
            </w:r>
            <w:r>
              <w:fldChar w:fldCharType="begin"/>
            </w:r>
            <w:r>
              <w:instrText xml:space="preserve"> XE "Клиентская лицензия на управление на Advanced Threat Analytics 2016 («на пользователя»)"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2"/>
      </w:pPr>
      <w:bookmarkStart w:id="38" w:name="_Sec859"/>
      <w:r>
        <w:t>2. Существенные условия для продуктов</w:t>
      </w:r>
      <w:bookmarkEnd w:id="38"/>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Предыдущая версия: Неприменимо</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2.1 Ограничения в некоторых странах</w:t>
      </w:r>
    </w:p>
    <w:p w:rsidR="00F77E8B" w:rsidRDefault="00BF144A">
      <w:pPr>
        <w:pStyle w:val="ProductList-Body"/>
      </w:pPr>
      <w:r>
        <w:t>Клиент не может скачивать Advanced Threat Analytics 2016 для использования или распространения в Китайской Народной Республике.</w:t>
      </w:r>
    </w:p>
    <w:p w:rsidR="00F77E8B" w:rsidRDefault="00BF144A">
      <w:pPr>
        <w:pStyle w:val="ProductList-Offering1SubSection"/>
        <w:outlineLvl w:val="2"/>
      </w:pPr>
      <w:bookmarkStart w:id="39" w:name="_Sec860"/>
      <w:r>
        <w:t>3. Права на использование</w:t>
      </w:r>
      <w:bookmarkEnd w:id="39"/>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r:id="rId38">
              <w:r>
                <w:rPr>
                  <w:color w:val="00467F"/>
                  <w:u w:val="single"/>
                </w:rPr>
                <w:t>Универсальные</w:t>
              </w:r>
            </w:hyperlink>
            <w:r>
              <w:t xml:space="preserve">; </w:t>
            </w:r>
            <w:hyperlink w:anchor="_Sec544">
              <w:r>
                <w:rPr>
                  <w:color w:val="00467F"/>
                  <w:u w:val="single"/>
                </w:rPr>
                <w:t>Сервер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Компоненты программного обеспечения Windows</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3.1 Лицензия на управление</w:t>
      </w:r>
    </w:p>
    <w:tbl>
      <w:tblPr>
        <w:tblStyle w:val="PURTable"/>
        <w:tblW w:w="0" w:type="dxa"/>
        <w:tblLook w:val="04A0" w:firstRow="1" w:lastRow="0" w:firstColumn="1" w:lastColumn="0" w:noHBand="0" w:noVBand="1"/>
      </w:tblPr>
      <w:tblGrid>
        <w:gridCol w:w="3568"/>
        <w:gridCol w:w="3599"/>
        <w:gridCol w:w="362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Клиентская лицензия на управление</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Advanced Threat Analytics 2016 (лицензия на управление «на пользователя» или «на операционную среду»)</w:t>
            </w:r>
          </w:p>
        </w:tc>
        <w:tc>
          <w:tcPr>
            <w:tcW w:w="4040" w:type="dxa"/>
            <w:tcBorders>
              <w:top w:val="single" w:sz="18" w:space="0" w:color="0072C6"/>
              <w:left w:val="none" w:sz="4" w:space="0" w:color="000000"/>
              <w:bottom w:val="single" w:sz="4" w:space="0" w:color="000000"/>
              <w:right w:val="single" w:sz="4" w:space="0" w:color="000000"/>
            </w:tcBorders>
          </w:tcPr>
          <w:p w:rsidR="00F77E8B" w:rsidRDefault="00BF144A">
            <w:pPr>
              <w:pStyle w:val="ProductList-TableBody"/>
            </w:pPr>
            <w:r>
              <w:t xml:space="preserve">Лицензия, соответствующая лицензии на управление (см. </w:t>
            </w:r>
            <w:hyperlink w:anchor="_Sec591">
              <w:r>
                <w:rPr>
                  <w:color w:val="00467F"/>
                  <w:u w:val="single"/>
                </w:rPr>
                <w:t>Приложение А</w:t>
              </w:r>
            </w:hyperlink>
            <w:r>
              <w:t>)</w:t>
            </w:r>
          </w:p>
        </w:tc>
      </w:tr>
    </w:tbl>
    <w:p w:rsidR="00F77E8B" w:rsidRDefault="00F77E8B">
      <w:pPr>
        <w:pStyle w:val="ProductList-Body"/>
      </w:pPr>
    </w:p>
    <w:p w:rsidR="00F77E8B" w:rsidRDefault="00BF144A">
      <w:pPr>
        <w:pStyle w:val="ProductList-ClauseHeading"/>
        <w:outlineLvl w:val="3"/>
      </w:pPr>
      <w:r>
        <w:t>3.2 Использование, требующее Лицензии на управление</w:t>
      </w:r>
    </w:p>
    <w:p w:rsidR="00F77E8B" w:rsidRDefault="00BF144A">
      <w:pPr>
        <w:pStyle w:val="ProductList-Body"/>
      </w:pP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требуются только для клиентских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(или серверных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 которые используются</w:t>
      </w:r>
      <w:r>
        <w:fldChar w:fldCharType="end"/>
      </w:r>
      <w:r>
        <w:t xml:space="preserve"> как клиентские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операционные среды</w:t>
      </w:r>
      <w:r>
        <w:fldChar w:fldCharType="end"/>
      </w:r>
      <w:r>
        <w:t>), работающих на устройствах конечного пользователя, или к которым устройства конечного пользователя осуществляют доступ. Такие устройства должны пройти проверку подлинности через Active Directory, находящейся под управлением Advanced Threat Analytics.</w:t>
      </w:r>
    </w:p>
    <w:p w:rsidR="00F77E8B" w:rsidRDefault="00F77E8B">
      <w:pPr>
        <w:pStyle w:val="ProductList-Body"/>
      </w:pPr>
    </w:p>
    <w:p w:rsidR="00F77E8B" w:rsidRDefault="00BF144A">
      <w:pPr>
        <w:pStyle w:val="ProductList-ClauseHeading"/>
        <w:outlineLvl w:val="3"/>
      </w:pPr>
      <w:r>
        <w:t>3.3 Библиотеки, предоставляемые по малой общедоступной лицензии GNU</w:t>
      </w:r>
    </w:p>
    <w:p w:rsidR="00F77E8B" w:rsidRDefault="00BF144A">
      <w:pPr>
        <w:pStyle w:val="ProductList-Body"/>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изучать технологию программного обеспечения Advanced Threat Analytics, декомпилировать и деассемблировать его либо иным способом пытаться обнаружить исходный код программного обеспечения Advanced Threat Analytics исключительно в случаях, когда это необходимо для отладки изменений в библиотеках, которые предоставляются по Малой общедоступной лицензии GNU в составе программного обеспечения или посредством ссылки в этом программном обеспечении.</w:t>
      </w:r>
    </w:p>
    <w:p w:rsidR="00F77E8B" w:rsidRDefault="00BF144A">
      <w:pPr>
        <w:pStyle w:val="ProductList-Offering1SubSection"/>
        <w:outlineLvl w:val="2"/>
      </w:pPr>
      <w:bookmarkStart w:id="40" w:name="_Sec861"/>
      <w:r>
        <w:t>4. Software Assurance</w:t>
      </w:r>
      <w:bookmarkEnd w:id="40"/>
    </w:p>
    <w:tbl>
      <w:tblPr>
        <w:tblStyle w:val="PURTable"/>
        <w:tblW w:w="0" w:type="dxa"/>
        <w:tblLook w:val="04A0" w:firstRow="1" w:lastRow="0" w:firstColumn="1" w:lastColumn="0" w:noHBand="0" w:noVBand="1"/>
      </w:tblPr>
      <w:tblGrid>
        <w:gridCol w:w="3589"/>
        <w:gridCol w:w="3608"/>
        <w:gridCol w:w="359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NoBorder"/>
        <w:outlineLvl w:val="1"/>
      </w:pPr>
      <w:bookmarkStart w:id="41" w:name="_Sec592"/>
      <w:r>
        <w:t>BizTalk</w:t>
      </w:r>
      <w:bookmarkEnd w:id="41"/>
      <w:r>
        <w:fldChar w:fldCharType="begin"/>
      </w:r>
      <w:r>
        <w:instrText xml:space="preserve"> TC "</w:instrText>
      </w:r>
      <w:bookmarkStart w:id="42" w:name="_Toc444075184"/>
      <w:r>
        <w:instrText>BizTalk</w:instrText>
      </w:r>
      <w:bookmarkEnd w:id="42"/>
      <w:r>
        <w:instrText>" \l 2</w:instrText>
      </w:r>
      <w:r>
        <w:fldChar w:fldCharType="end"/>
      </w:r>
    </w:p>
    <w:p w:rsidR="00F77E8B" w:rsidRDefault="00BF144A">
      <w:pPr>
        <w:pStyle w:val="ProductList-Offering1SubSection"/>
        <w:outlineLvl w:val="2"/>
      </w:pPr>
      <w:bookmarkStart w:id="43" w:name="_Sec593"/>
      <w:r>
        <w:t>1. Период доступности Продуктов</w:t>
      </w:r>
      <w:bookmarkEnd w:id="43"/>
    </w:p>
    <w:tbl>
      <w:tblPr>
        <w:tblStyle w:val="PURTable"/>
        <w:tblW w:w="0" w:type="dxa"/>
        <w:tblLook w:val="04A0" w:firstRow="1" w:lastRow="0" w:firstColumn="1" w:lastColumn="0" w:noHBand="0" w:noVBand="1"/>
      </w:tblPr>
      <w:tblGrid>
        <w:gridCol w:w="3928"/>
        <w:gridCol w:w="606"/>
        <w:gridCol w:w="602"/>
        <w:gridCol w:w="605"/>
        <w:gridCol w:w="602"/>
        <w:gridCol w:w="598"/>
        <w:gridCol w:w="605"/>
        <w:gridCol w:w="611"/>
        <w:gridCol w:w="634"/>
        <w:gridCol w:w="785"/>
        <w:gridCol w:w="607"/>
        <w:gridCol w:w="601"/>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BizTalk Server 2013 R2 Branch Edition</w:t>
            </w:r>
            <w:r>
              <w:fldChar w:fldCharType="begin"/>
            </w:r>
            <w:r>
              <w:instrText xml:space="preserve"> XE "BizTalk Server 2013 R2 Branch Edition"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6/14</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rsidR="00F77E8B" w:rsidRDefault="00BF144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"Специализированное устройство" </w:instrText>
            </w:r>
            <w:r>
              <w:fldChar w:fldCharType="separate"/>
            </w:r>
            <w:r>
              <w:rPr>
                <w:color w:val="000000"/>
              </w:rPr>
              <w:t>ID</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BizTalk Server 2013 R2 Branch IDC</w:t>
            </w:r>
            <w:r>
              <w:fldChar w:fldCharType="begin"/>
            </w:r>
            <w:r>
              <w:instrText xml:space="preserve"> XE "BizTalk Server 2013 R2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"Специализированное устройство"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BizTalk Server 2013 R2 Developer</w:t>
            </w:r>
            <w:r>
              <w:fldChar w:fldCharType="begin"/>
            </w:r>
            <w:r>
              <w:instrText xml:space="preserve"> XE "BizTalk Server 2013 R2 Developer"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"Специализированное устройство"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BizTalk Server 2013 R2 Enterprise Edition</w:t>
            </w:r>
            <w:r>
              <w:fldChar w:fldCharType="begin"/>
            </w:r>
            <w:r>
              <w:instrText xml:space="preserve"> XE "BizTalk Server 2013 R2 Enterprise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F77E8B" w:rsidRDefault="00BF144A">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BizTalk Server 2013 R2 Standard Edition</w:t>
            </w:r>
            <w:r>
              <w:fldChar w:fldCharType="begin"/>
            </w:r>
            <w:r>
              <w:instrText xml:space="preserve"> XE "BizTalk Server 2013 R2 Standard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F77E8B" w:rsidRDefault="00BF144A">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F77E8B" w:rsidRDefault="00BF144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none" w:sz="4" w:space="0" w:color="6E6E6E"/>
              <w:right w:val="none" w:sz="4" w:space="0" w:color="6E6E6E"/>
            </w:tcBorders>
          </w:tcPr>
          <w:p w:rsidR="00F77E8B" w:rsidRDefault="00BF144A">
            <w:pPr>
              <w:pStyle w:val="ProductList-TableBody"/>
            </w:pPr>
            <w:r>
              <w:rPr>
                <w:color w:val="000000"/>
              </w:rPr>
              <w:t>BizTalk Server 2013 R2 Standard Edition IDC</w:t>
            </w:r>
            <w:r>
              <w:fldChar w:fldCharType="begin"/>
            </w:r>
            <w:r>
              <w:instrText xml:space="preserve"> XE "BizTalk Server 2013 R2 Standard Edition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F77E8B" w:rsidRDefault="00BF144A">
            <w:pPr>
              <w:pStyle w:val="ProductList-TableBody"/>
              <w:jc w:val="center"/>
            </w:pPr>
            <w:r>
              <w:rPr>
                <w:color w:val="000000"/>
              </w:rPr>
              <w:t>6/14</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F77E8B" w:rsidRDefault="00F77E8B">
            <w:pPr>
              <w:pStyle w:val="ProductList-TableBody"/>
              <w:jc w:val="center"/>
            </w:pP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F77E8B" w:rsidRDefault="00F77E8B">
            <w:pPr>
              <w:pStyle w:val="ProductList-TableBody"/>
              <w:jc w:val="center"/>
            </w:pPr>
          </w:p>
        </w:tc>
        <w:tc>
          <w:tcPr>
            <w:tcW w:w="620" w:type="dxa"/>
            <w:tcBorders>
              <w:top w:val="dashed" w:sz="4" w:space="0" w:color="BFBFBF"/>
              <w:left w:val="none" w:sz="4" w:space="0" w:color="6E6E6E"/>
              <w:bottom w:val="none" w:sz="4" w:space="0" w:color="6E6E6E"/>
              <w:right w:val="single" w:sz="6" w:space="0" w:color="FFFFFF"/>
            </w:tcBorders>
            <w:shd w:val="clear" w:color="auto" w:fill="FFFFF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"Специализированное устройство"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2"/>
      </w:pPr>
      <w:bookmarkStart w:id="44" w:name="_Sec594"/>
      <w:r>
        <w:t>2. Существенные условия для продуктов</w:t>
      </w:r>
      <w:bookmarkEnd w:id="44"/>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BizTalk Server 2013</w:t>
            </w:r>
            <w:r>
              <w:fldChar w:fldCharType="begin"/>
            </w:r>
            <w:r>
              <w:instrText xml:space="preserve"> XE "BizTalk Server 2013" </w:instrText>
            </w:r>
            <w:r>
              <w:fldChar w:fldCharType="end"/>
            </w:r>
            <w:r>
              <w:t xml:space="preserve"> (3/13)</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0000"/>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 (кроме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2"/>
      </w:pPr>
      <w:bookmarkStart w:id="45" w:name="_Sec595"/>
      <w:r>
        <w:t>3. Права на использование</w:t>
      </w:r>
      <w:bookmarkEnd w:id="45"/>
    </w:p>
    <w:tbl>
      <w:tblPr>
        <w:tblStyle w:val="PURTable"/>
        <w:tblW w:w="0" w:type="dxa"/>
        <w:tblLook w:val="04A0" w:firstRow="1" w:lastRow="0" w:firstColumn="1" w:lastColumn="0" w:noHBand="0" w:noVBand="1"/>
      </w:tblPr>
      <w:tblGrid>
        <w:gridCol w:w="3602"/>
        <w:gridCol w:w="3587"/>
        <w:gridCol w:w="3601"/>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Universal</w:t>
              </w:r>
            </w:hyperlink>
            <w:r>
              <w:t xml:space="preserve">; </w:t>
            </w:r>
            <w:hyperlink w:anchor="_Sec543">
              <w:r>
                <w:rPr>
                  <w:color w:val="00467F"/>
                  <w:u w:val="single"/>
                </w:rPr>
                <w:t>Лицензирование «на ядро»</w:t>
              </w:r>
            </w:hyperlink>
            <w:r>
              <w:t xml:space="preserve"> — все (кроме Developer), </w:t>
            </w:r>
            <w:hyperlink w:anchor="_Sec546">
              <w:r>
                <w:rPr>
                  <w:color w:val="00467F"/>
                  <w:u w:val="single"/>
                </w:rPr>
                <w:t>Средства разработчика</w:t>
              </w:r>
            </w:hyperlink>
            <w:r>
              <w:t xml:space="preserve"> — Developer</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Branch и Standard</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Программное обеспечение, которое указано в Правах на использование для серверных продуктов и которое Клиент может использовать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 (кроме Developer)</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Компоненты программного обеспечения Windows и Приложения Office Web Apps — все (кроме Developer)</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3.1 BizTalk Server 2013 R2, выпуски Branch и Standard</w:t>
      </w:r>
    </w:p>
    <w:p w:rsidR="00F77E8B" w:rsidRDefault="00BF144A">
      <w:pPr>
        <w:pStyle w:val="ProductList-Body"/>
      </w:pPr>
      <w:r>
        <w:t xml:space="preserve">Клиент не может использовать серверное программное обеспечение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являющемся частью сетевого кластера, или в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являющейся частью сетевого кластера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на этом же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w:t>
      </w:r>
    </w:p>
    <w:p w:rsidR="00F77E8B" w:rsidRDefault="00F77E8B">
      <w:pPr>
        <w:pStyle w:val="ProductList-Body"/>
      </w:pPr>
    </w:p>
    <w:p w:rsidR="00F77E8B" w:rsidRDefault="00BF144A">
      <w:pPr>
        <w:pStyle w:val="ProductList-ClauseHeading"/>
        <w:outlineLvl w:val="3"/>
      </w:pPr>
      <w:r>
        <w:t>3.2 BizTalk Server 2013 R2 Branch Edition</w:t>
      </w:r>
    </w:p>
    <w:p w:rsidR="00F77E8B" w:rsidRDefault="00BF144A">
      <w:pPr>
        <w:pStyle w:val="ProductList-Body"/>
      </w:pPr>
      <w:r>
        <w:t xml:space="preserve">Клиент может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запускать Экземпляры</w:t>
      </w:r>
      <w:r>
        <w:fldChar w:fldCharType="end"/>
      </w:r>
      <w:r>
        <w:t xml:space="preserve"> программного обеспечения только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в конечной точке его внутренней сети (или на границе его организации) для подключения бизнес-событий или транзакций к действиям, обрабатываемым в этой конечной точке; при условии, что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Лицензированный сервер</w:t>
      </w:r>
      <w:r>
        <w:fldChar w:fldCharType="end"/>
      </w:r>
      <w:r>
        <w:t xml:space="preserve"> не может:</w:t>
      </w:r>
    </w:p>
    <w:p w:rsidR="00F77E8B" w:rsidRDefault="00BF144A" w:rsidP="00BF144A">
      <w:pPr>
        <w:pStyle w:val="ProductList-Bullet"/>
        <w:numPr>
          <w:ilvl w:val="0"/>
          <w:numId w:val="19"/>
        </w:numPr>
      </w:pPr>
      <w:r>
        <w:t xml:space="preserve">действовать в качестве центрального узла в сетевой модели типа «Звезда»; </w:t>
      </w:r>
    </w:p>
    <w:p w:rsidR="00F77E8B" w:rsidRDefault="00BF144A" w:rsidP="00BF144A">
      <w:pPr>
        <w:pStyle w:val="ProductList-Bullet"/>
        <w:numPr>
          <w:ilvl w:val="0"/>
          <w:numId w:val="19"/>
        </w:numPr>
      </w:pPr>
      <w:r>
        <w:t xml:space="preserve">осуществлять централизацию связи на уровне организации с другими Серверами или устройствами; или </w:t>
      </w:r>
    </w:p>
    <w:p w:rsidR="00F77E8B" w:rsidRDefault="00BF144A" w:rsidP="00BF144A">
      <w:pPr>
        <w:pStyle w:val="ProductList-Bullet"/>
        <w:numPr>
          <w:ilvl w:val="0"/>
          <w:numId w:val="19"/>
        </w:numPr>
      </w:pPr>
      <w:r>
        <w:t>автоматизировать бизнес-процессы между подразделениями, дочерними компаниями или филиалами.</w:t>
      </w:r>
    </w:p>
    <w:p w:rsidR="00F77E8B" w:rsidRDefault="00F77E8B">
      <w:pPr>
        <w:pStyle w:val="ProductList-Body"/>
      </w:pPr>
    </w:p>
    <w:p w:rsidR="00F77E8B" w:rsidRDefault="00BF144A">
      <w:pPr>
        <w:pStyle w:val="ProductList-ClauseHeading"/>
        <w:outlineLvl w:val="3"/>
      </w:pPr>
      <w:r>
        <w:t>3.3. Дополнительное программное обеспечение</w:t>
      </w:r>
    </w:p>
    <w:tbl>
      <w:tblPr>
        <w:tblStyle w:val="PURTable"/>
        <w:tblW w:w="0" w:type="dxa"/>
        <w:tblLook w:val="04A0" w:firstRow="1" w:lastRow="0" w:firstColumn="1" w:lastColumn="0" w:noHBand="0" w:noVBand="1"/>
      </w:tblPr>
      <w:tblGrid>
        <w:gridCol w:w="3614"/>
        <w:gridCol w:w="3561"/>
        <w:gridCol w:w="3615"/>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Средства администрирования и мониторинга</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Схемы и шаблоны по BizTalk Server</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Клиент мониторинга бизнес-деятельности (BAM)</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Поставщик оповещений BAM для служб уведомлений SQL</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Программные интерфейсы BAM Event API, средства перехвата и администрирования</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Службы поддержки деловой активности</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Компонент бизнес-правил</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Средства разработки</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HTTP-адаптер для приема данных</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Главный сервер секрета/Единая регистрация в системе предприятия</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MQHelper.dll</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Агент MQSeries</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SOAP-адаптер для приема данных</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Пакет (пакеты) средств разработки программного обеспечения</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UDDI</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Адаптеры Windows Communication Foundation</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Веб-служба адаптера Windows SharePoint Services</w:t>
            </w:r>
          </w:p>
        </w:tc>
        <w:tc>
          <w:tcPr>
            <w:tcW w:w="40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Offering1SubSection"/>
        <w:outlineLvl w:val="2"/>
      </w:pPr>
      <w:bookmarkStart w:id="46" w:name="_Sec596"/>
      <w:r>
        <w:t>4. Software Assurance</w:t>
      </w:r>
      <w:bookmarkEnd w:id="46"/>
    </w:p>
    <w:p w:rsidR="00F77E8B" w:rsidRDefault="00F77E8B">
      <w:pPr>
        <w:pStyle w:val="ProductList-Body"/>
      </w:pPr>
    </w:p>
    <w:tbl>
      <w:tblPr>
        <w:tblStyle w:val="PURTable"/>
        <w:tblW w:w="0" w:type="dxa"/>
        <w:tblLook w:val="04A0" w:firstRow="1" w:lastRow="0" w:firstColumn="1" w:lastColumn="0" w:noHBand="0" w:noVBand="1"/>
      </w:tblPr>
      <w:tblGrid>
        <w:gridCol w:w="3589"/>
        <w:gridCol w:w="3608"/>
        <w:gridCol w:w="359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 (кроме Developer)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Все выпуски (кроме Developer)</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39">
              <w:r>
                <w:rPr>
                  <w:color w:val="00467F"/>
                  <w:u w:val="single"/>
                </w:rPr>
                <w:t>Список продуктов – декабрь 2014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 (кроме Branch и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4.1 Biz Talk Server 2013 R2 Enterprise — Неограниченная виртуализация</w:t>
      </w:r>
    </w:p>
    <w:p w:rsidR="00F77E8B" w:rsidRDefault="00BF144A">
      <w:pPr>
        <w:pStyle w:val="ProductList-Body"/>
      </w:pPr>
      <w:r>
        <w:t xml:space="preserve">Клиент может запускать любое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серверного программного обеспечения в любом количестве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на любом количестве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серверов</w:t>
      </w:r>
      <w:r>
        <w:fldChar w:fldCharType="end"/>
      </w:r>
      <w:r>
        <w:t xml:space="preserve">, для которых у него имеется полное покрытие Software Assurance по всем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Лицензиям</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(«на ядро»). </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NoBorder"/>
        <w:outlineLvl w:val="1"/>
      </w:pPr>
      <w:bookmarkStart w:id="47" w:name="_Sec597"/>
      <w:r>
        <w:t>Лицензии CAL Suite</w:t>
      </w:r>
      <w:bookmarkEnd w:id="47"/>
      <w:r>
        <w:fldChar w:fldCharType="begin"/>
      </w:r>
      <w:r>
        <w:instrText xml:space="preserve"> TC "</w:instrText>
      </w:r>
      <w:bookmarkStart w:id="48" w:name="_Toc444075185"/>
      <w:r>
        <w:instrText>Лицензии CAL Suite</w:instrText>
      </w:r>
      <w:bookmarkEnd w:id="48"/>
      <w:r>
        <w:instrText>" \l 2</w:instrText>
      </w:r>
      <w:r>
        <w:fldChar w:fldCharType="end"/>
      </w:r>
    </w:p>
    <w:p w:rsidR="00F77E8B" w:rsidRDefault="00BF144A">
      <w:pPr>
        <w:pStyle w:val="ProductList-Offering1SubSection"/>
        <w:outlineLvl w:val="2"/>
      </w:pPr>
      <w:bookmarkStart w:id="49" w:name="_Sec868"/>
      <w:r>
        <w:t>1. Период доступности Продуктов</w:t>
      </w:r>
      <w:bookmarkEnd w:id="49"/>
    </w:p>
    <w:tbl>
      <w:tblPr>
        <w:tblStyle w:val="PURTable"/>
        <w:tblW w:w="0" w:type="dxa"/>
        <w:tblLook w:val="04A0" w:firstRow="1" w:lastRow="0" w:firstColumn="1" w:lastColumn="0" w:noHBand="0" w:noVBand="1"/>
      </w:tblPr>
      <w:tblGrid>
        <w:gridCol w:w="3996"/>
        <w:gridCol w:w="603"/>
        <w:gridCol w:w="602"/>
        <w:gridCol w:w="608"/>
        <w:gridCol w:w="601"/>
        <w:gridCol w:w="602"/>
        <w:gridCol w:w="608"/>
        <w:gridCol w:w="613"/>
        <w:gridCol w:w="634"/>
        <w:gridCol w:w="618"/>
        <w:gridCol w:w="610"/>
        <w:gridCol w:w="689"/>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Core CAL Suite</w:t>
            </w:r>
            <w:r>
              <w:fldChar w:fldCharType="begin"/>
            </w:r>
            <w:r>
              <w:instrText xml:space="preserve"> XE "Core CAL Suite" </w:instrText>
            </w:r>
            <w:r>
              <w:fldChar w:fldCharType="end"/>
            </w:r>
            <w:r>
              <w:t xml:space="preserve"> («на устройство» и «на пользователя»)</w:t>
            </w:r>
          </w:p>
        </w:tc>
        <w:tc>
          <w:tcPr>
            <w:tcW w:w="620" w:type="dxa"/>
            <w:tcBorders>
              <w:top w:val="single" w:sz="6" w:space="0" w:color="FFFFF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"Пользовательская платформа для настольных компьютеров" </w:instrText>
            </w:r>
            <w:r>
              <w:fldChar w:fldCharType="separate"/>
            </w:r>
            <w:r>
              <w:rPr>
                <w:color w:val="000000"/>
              </w:rPr>
              <w:t>CP</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"Платформа Professional Desktop" </w:instrText>
            </w:r>
            <w:r>
              <w:fldChar w:fldCharType="separate"/>
            </w:r>
            <w:r>
              <w:rPr>
                <w:color w:val="000000"/>
              </w:rPr>
              <w:t>PP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r>
              <w:t>,</w:t>
            </w:r>
            <w:r>
              <w:fldChar w:fldCharType="begin"/>
            </w:r>
            <w:r>
              <w:instrText xml:space="preserve"> AutoTextList   \s NoStyle \t "Платформа для настольных компьютеров School" </w:instrText>
            </w:r>
            <w:r>
              <w:fldChar w:fldCharType="separate"/>
            </w:r>
            <w:r>
              <w:rPr>
                <w:color w:val="000000"/>
              </w:rPr>
              <w:t>SD</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Core CAL Suite Bridge для Office 365</w:t>
            </w:r>
            <w:r>
              <w:fldChar w:fldCharType="begin"/>
            </w:r>
            <w:r>
              <w:instrText xml:space="preserve"> XE "Core CAL Suite Bridge для Office 365"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Core CAL Suite Bridge для Office 365 и Microsoft Intune</w:t>
            </w:r>
            <w:r>
              <w:fldChar w:fldCharType="begin"/>
            </w:r>
            <w:r>
              <w:instrText xml:space="preserve"> XE "Core CAL Suite Bridge для Office 365 и Microsoft Intune"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Core CAL Suite Bridge для Microsoft Intune</w:t>
            </w:r>
            <w:r>
              <w:fldChar w:fldCharType="begin"/>
            </w:r>
            <w:r>
              <w:instrText xml:space="preserve"> XE "Core CAL Suite Bridge для Microsoft Intune"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 xml:space="preserve">Core CAL Suite Bridge для Enterprise Mobility Suite </w:t>
            </w:r>
            <w:r>
              <w:fldChar w:fldCharType="begin"/>
            </w:r>
            <w:r>
              <w:instrText xml:space="preserve"> XE "Core CAL Suite Bridge для Enterprise Mobility Suite " </w:instrText>
            </w:r>
            <w:r>
              <w:fldChar w:fldCharType="end"/>
            </w:r>
            <w:r>
              <w:t>(лицензия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Enterprise CAL Suite</w:t>
            </w:r>
            <w:r>
              <w:fldChar w:fldCharType="begin"/>
            </w:r>
            <w:r>
              <w:instrText xml:space="preserve"> XE "Enterprise CAL Suite"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"Пользовательская платформа для настольных компьютеров" </w:instrText>
            </w:r>
            <w:r>
              <w:fldChar w:fldCharType="separate"/>
            </w:r>
            <w:r>
              <w:rPr>
                <w:color w:val="000000"/>
              </w:rPr>
              <w:t>CP</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"Платформа Enterprise для настольных компьютеров"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r>
              <w:t>,</w:t>
            </w:r>
            <w:r>
              <w:fldChar w:fldCharType="begin"/>
            </w:r>
            <w:r>
              <w:instrText xml:space="preserve"> AutoTextList   \s NoStyle \t "Платформа для настольных компьютеров School" </w:instrText>
            </w:r>
            <w:r>
              <w:fldChar w:fldCharType="separate"/>
            </w:r>
            <w:r>
              <w:rPr>
                <w:color w:val="000000"/>
              </w:rPr>
              <w:t>SD</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Enterprise CAL Suite Bridge для Office 365</w:t>
            </w:r>
            <w:r>
              <w:fldChar w:fldCharType="begin"/>
            </w:r>
            <w:r>
              <w:instrText xml:space="preserve"> XE "Enterprise CAL Suite Bridge для Office 365"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Enterprise CAL Suite Bridge для Office 365 From SA</w:t>
            </w:r>
            <w:r>
              <w:fldChar w:fldCharType="begin"/>
            </w:r>
            <w:r>
              <w:instrText xml:space="preserve"> XE "Enterprise CAL Suite Bridge для Office 365 From SA"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Enterprise CAL Suite Bridge для Office 365 и Microsoft Intune</w:t>
            </w:r>
            <w:r>
              <w:fldChar w:fldCharType="begin"/>
            </w:r>
            <w:r>
              <w:instrText xml:space="preserve"> XE "Enterprise CAL Suite Bridge для Office 365 и Microsoft Intune"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Enterprise CAL Suite Bridge для Microsoft Intune</w:t>
            </w:r>
            <w:r>
              <w:fldChar w:fldCharType="begin"/>
            </w:r>
            <w:r>
              <w:instrText xml:space="preserve"> XE "Enterprise CAL Suite Bridge для Microsoft Intune"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Enterprise CAL Bridge для Enterprise Mobility Suite</w:t>
            </w:r>
            <w:r>
              <w:fldChar w:fldCharType="begin"/>
            </w:r>
            <w:r>
              <w:instrText xml:space="preserve"> XE "Enterprise CAL Bridge для Enterprise Mobility Suite"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Enterprise CAL Bridge для Enterprise Mobility Suite From SA</w:t>
            </w:r>
            <w:r>
              <w:fldChar w:fldCharType="begin"/>
            </w:r>
            <w:r>
              <w:instrText xml:space="preserve"> XE "Enterprise CAL Bridge для Enterprise Mobility Suite From SA"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F77E8B">
      <w:pPr>
        <w:pStyle w:val="ProductList-Body"/>
      </w:pPr>
    </w:p>
    <w:p w:rsidR="00F77E8B" w:rsidRDefault="00BF144A">
      <w:pPr>
        <w:pStyle w:val="ProductList-Offering1SubSection"/>
        <w:outlineLvl w:val="2"/>
      </w:pPr>
      <w:bookmarkStart w:id="50" w:name="_Sec599"/>
      <w:r>
        <w:t>2. Существенные условия для продуктов</w:t>
      </w:r>
      <w:bookmarkEnd w:id="50"/>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Предыдущая версия: Неприменимо</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 Скидка UTD . Скидка Up to Date доступна клиентам в рамках Соглашения Open Value Subscription при заказе лицензий на Продукт в течение первого года действия соглашения, если при этом уже имеется Лицензия на соответствующий Продукт." </w:instrText>
            </w:r>
            <w:r>
              <w:fldChar w:fldCharType="separate"/>
            </w:r>
            <w:r>
              <w:rPr>
                <w:color w:val="0563C1"/>
              </w:rPr>
              <w:t>Скидка UTD</w:t>
            </w:r>
            <w:r>
              <w:fldChar w:fldCharType="end"/>
            </w:r>
            <w:r>
              <w:t>. Лицензия Core CAL или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2.1 Процесс определения применимых прав на использование для CAL Suites</w:t>
      </w:r>
    </w:p>
    <w:p w:rsidR="00F77E8B" w:rsidRDefault="00BF144A">
      <w:pPr>
        <w:pStyle w:val="ProductList-Body"/>
      </w:pPr>
      <w:r>
        <w:t>Лицензия CAL Suite не относится к конкретной версии, а права на доступ определяются состоянием покрытия Software Assurance для этой лицензии. Если срок действия покрытия Software Assurance истек, права доступа в рамках бессрочных Лицензий определяются на основе прав на использование, действовавших для версий, которые предшествовали истечению срока действия.</w:t>
      </w:r>
    </w:p>
    <w:p w:rsidR="00F77E8B" w:rsidRDefault="00F77E8B">
      <w:pPr>
        <w:pStyle w:val="ProductList-Body"/>
      </w:pPr>
    </w:p>
    <w:p w:rsidR="00F77E8B" w:rsidRDefault="00BF144A">
      <w:pPr>
        <w:pStyle w:val="ProductList-ClauseHeading"/>
        <w:outlineLvl w:val="3"/>
      </w:pPr>
      <w:r>
        <w:t>2.2 Компоненты CAL Suite</w:t>
      </w:r>
    </w:p>
    <w:p w:rsidR="00F77E8B" w:rsidRDefault="00BF144A">
      <w:pPr>
        <w:pStyle w:val="ProductList-Body"/>
      </w:pPr>
      <w:r>
        <w:t xml:space="preserve">Диаграмму относительно текущих компонентов Core CAL Suite и Enterprise CAL Suite см. в </w:t>
      </w:r>
      <w:hyperlink w:anchor="_Sec591">
        <w:r>
          <w:rPr>
            <w:color w:val="00467F"/>
            <w:u w:val="single"/>
          </w:rPr>
          <w:t>Приложении А</w:t>
        </w:r>
      </w:hyperlink>
      <w:r>
        <w:t xml:space="preserve"> «CAL/Лицензии, соответствующие лицензиям на управление».</w:t>
      </w:r>
    </w:p>
    <w:p w:rsidR="00F77E8B" w:rsidRDefault="00F77E8B">
      <w:pPr>
        <w:pStyle w:val="ProductList-Body"/>
      </w:pPr>
    </w:p>
    <w:p w:rsidR="00F77E8B" w:rsidRDefault="00BF144A">
      <w:pPr>
        <w:pStyle w:val="ProductList-ClauseHeading"/>
        <w:outlineLvl w:val="3"/>
      </w:pPr>
      <w:r>
        <w:t>2.3 Веб-службы, включенные в набор лицензий Enterprise CAL Suite</w:t>
      </w:r>
    </w:p>
    <w:p w:rsidR="00F77E8B" w:rsidRDefault="00BF144A">
      <w:pPr>
        <w:pStyle w:val="ProductList-Body"/>
      </w:pPr>
      <w:r>
        <w:t>Enterprise CAL Suite с действующим покрытием Software Assurance также включает права на архивацию на базе Exchange Online для Exchange Server</w:t>
      </w:r>
      <w:r>
        <w:fldChar w:fldCharType="begin"/>
      </w:r>
      <w:r>
        <w:instrText xml:space="preserve"> XE "архивацию на базе Exchange Online для Exchange Server" </w:instrText>
      </w:r>
      <w:r>
        <w:fldChar w:fldCharType="end"/>
      </w:r>
      <w:r>
        <w:t>, Предотвращение потери данных и Exchange Online Protection</w:t>
      </w:r>
      <w:r>
        <w:fldChar w:fldCharType="begin"/>
      </w:r>
      <w:r>
        <w:instrText xml:space="preserve"> XE "Exchange Online Protection" </w:instrText>
      </w:r>
      <w:r>
        <w:fldChar w:fldCharType="end"/>
      </w:r>
      <w:r>
        <w:t xml:space="preserve">. Для клиентов с соглашением Microsoft Business, датированным до октября 2010 г., и Соглашениями о регистрации, датированными до июля 2011 г., приобретение и использование Веб-служб, включенных в Enterprise CAL Suite, регулируется Дополнительными условиями для веб-служб, используемыми для программного обеспечения по соглашению Legacy в разделе Приложения A – «Дополнительные условия соглашения программы» в Списке продуктов за июнь 2015 г., размещенном по адресу </w:t>
      </w:r>
      <w:hyperlink r:id="rId40">
        <w:r>
          <w:rPr>
            <w:color w:val="00467F"/>
            <w:u w:val="single"/>
          </w:rPr>
          <w:t>http://go.microsoft.com/?linkid=9839207</w:t>
        </w:r>
      </w:hyperlink>
      <w:r>
        <w:t>.</w:t>
      </w:r>
    </w:p>
    <w:p w:rsidR="00F77E8B" w:rsidRDefault="00F77E8B">
      <w:pPr>
        <w:pStyle w:val="ProductList-Body"/>
      </w:pPr>
    </w:p>
    <w:p w:rsidR="00F77E8B" w:rsidRDefault="00BF144A">
      <w:pPr>
        <w:pStyle w:val="ProductList-ClauseHeading"/>
        <w:outlineLvl w:val="3"/>
      </w:pPr>
      <w:r>
        <w:t>2.4 Core CAL Suite Bridge для O365, для O365 и Intune, а также для Intune</w:t>
      </w:r>
    </w:p>
    <w:p w:rsidR="00F77E8B" w:rsidRDefault="00BF144A">
      <w:pPr>
        <w:pStyle w:val="ProductList-SubClauseHeading"/>
        <w:outlineLvl w:val="4"/>
      </w:pPr>
      <w:r>
        <w:t>2.4.1 Требования лицензий CAL Suite Bridge</w:t>
      </w:r>
    </w:p>
    <w:p w:rsidR="00F77E8B" w:rsidRDefault="00BF144A">
      <w:pPr>
        <w:pStyle w:val="ProductList-BodyIndented"/>
      </w:pPr>
      <w:r>
        <w:t>Лицензия CAL Suite Bridge может быть обязательной при замене схемы CAL Suite сопоставимым сочетанием программного обеспечения и веб-служб. Когда требуется лицензия CAL Suite Bridge, количество лицензий на подписку «на пользователя» CAL Suite Bridge должно быть таким же, как и количество лицензий на подписку «на пользователя» на соответствующую Веб-службу.</w:t>
      </w:r>
    </w:p>
    <w:p w:rsidR="00F77E8B" w:rsidRDefault="00F77E8B">
      <w:pPr>
        <w:pStyle w:val="ProductList-BodyIndented"/>
      </w:pPr>
    </w:p>
    <w:p w:rsidR="00F77E8B" w:rsidRDefault="00BF144A">
      <w:pPr>
        <w:pStyle w:val="ProductList-BodyIndented"/>
      </w:pPr>
      <w:r>
        <w:t>CAL Suite Bridge является базовым продуктом и подлежит лицензированию только в сочетании с соответствующей веб-службой для удовлетворения потребности организации в такой лицензии CAL Suite Bridge или соответствующей родительской лицензии CAL Suite.</w:t>
      </w:r>
    </w:p>
    <w:tbl>
      <w:tblPr>
        <w:tblStyle w:val="PURTable0"/>
        <w:tblW w:w="0" w:type="dxa"/>
        <w:tblLook w:val="04A0" w:firstRow="1" w:lastRow="0" w:firstColumn="1" w:lastColumn="0" w:noHBand="0" w:noVBand="1"/>
      </w:tblPr>
      <w:tblGrid>
        <w:gridCol w:w="3427"/>
        <w:gridCol w:w="3475"/>
        <w:gridCol w:w="352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Родительская лицензия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Веб-службы</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 Bridge для Office 365*</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365 корпоративный E1</w:t>
            </w:r>
            <w:r>
              <w:fldChar w:fldCharType="begin"/>
            </w:r>
            <w:r>
              <w:instrText xml:space="preserve"> XE "Office 365 корпоративный E1" </w:instrText>
            </w:r>
            <w:r>
              <w:fldChar w:fldCharType="end"/>
            </w:r>
            <w:r>
              <w:t xml:space="preserve"> или Office 365 корпоративный E3</w:t>
            </w:r>
            <w:r>
              <w:fldChar w:fldCharType="begin"/>
            </w:r>
            <w:r>
              <w:instrText xml:space="preserve"> XE "Office 365 корпоративный E3" </w:instrText>
            </w:r>
            <w:r>
              <w:fldChar w:fldCharType="end"/>
            </w:r>
            <w:r>
              <w:t xml:space="preserve"> или Office 365 корпоративный </w:t>
            </w:r>
            <w:r>
              <w:fldChar w:fldCharType="begin"/>
            </w:r>
            <w:r>
              <w:instrText xml:space="preserve"> XE "Office 365 корпоративный " </w:instrText>
            </w:r>
            <w:r>
              <w:fldChar w:fldCharType="end"/>
            </w:r>
            <w:r>
              <w:t>E4</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 Bridge для Office 365 и Microsoft Intune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365 корпоративный E1 и Microsoft Intune</w:t>
            </w:r>
            <w:r>
              <w:fldChar w:fldCharType="begin"/>
            </w:r>
            <w:r>
              <w:instrText xml:space="preserve"> XE "Office 365 корпоративный E1 и Microsoft Intune" </w:instrText>
            </w:r>
            <w:r>
              <w:fldChar w:fldCharType="end"/>
            </w:r>
            <w:r>
              <w:t xml:space="preserve"> или</w:t>
            </w:r>
          </w:p>
          <w:p w:rsidR="00F77E8B" w:rsidRDefault="00BF144A">
            <w:pPr>
              <w:pStyle w:val="ProductList-TableBody"/>
            </w:pPr>
            <w:r>
              <w:t>Office 365 корпоративный E3 и Microsoft Intune</w:t>
            </w:r>
            <w:r>
              <w:fldChar w:fldCharType="begin"/>
            </w:r>
            <w:r>
              <w:instrText xml:space="preserve"> XE "Office 365 корпоративный E3 и Microsoft Intune" </w:instrText>
            </w:r>
            <w:r>
              <w:fldChar w:fldCharType="end"/>
            </w:r>
            <w:r>
              <w:t xml:space="preserve"> или</w:t>
            </w:r>
          </w:p>
          <w:p w:rsidR="00F77E8B" w:rsidRDefault="00BF144A">
            <w:pPr>
              <w:pStyle w:val="ProductList-TableBody"/>
            </w:pPr>
            <w:r>
              <w:t>Office 365 корпоративный E4 и Microsoft Intune</w:t>
            </w:r>
            <w:r>
              <w:fldChar w:fldCharType="begin"/>
            </w:r>
            <w:r>
              <w:instrText xml:space="preserve"> XE "Office 365 корпоративный E4 и Microsoft Intune" </w:instrText>
            </w:r>
            <w:r>
              <w:fldChar w:fldCharType="end"/>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 Bridge для Microsoft Intune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Intune</w:t>
            </w:r>
            <w:r>
              <w:fldChar w:fldCharType="begin"/>
            </w:r>
            <w:r>
              <w:instrText xml:space="preserve"> XE "Microsoft Intune" </w:instrText>
            </w:r>
            <w:r>
              <w:fldChar w:fldCharType="end"/>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 Bridge для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Mobility Suite</w:t>
            </w:r>
            <w:r>
              <w:fldChar w:fldCharType="begin"/>
            </w:r>
            <w:r>
              <w:instrText xml:space="preserve"> XE "Enterprise Mobility Suite" </w:instrText>
            </w:r>
            <w:r>
              <w:fldChar w:fldCharType="end"/>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 Bridge для Office 365*</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365 корпоративный E3</w:t>
            </w:r>
            <w:r>
              <w:fldChar w:fldCharType="begin"/>
            </w:r>
            <w:r>
              <w:instrText xml:space="preserve"> XE "Office 365 корпоративный E3" </w:instrText>
            </w:r>
            <w:r>
              <w:fldChar w:fldCharType="end"/>
            </w:r>
            <w:r>
              <w:t xml:space="preserve"> или</w:t>
            </w:r>
          </w:p>
          <w:p w:rsidR="00F77E8B" w:rsidRDefault="00BF144A">
            <w:pPr>
              <w:pStyle w:val="ProductList-TableBody"/>
            </w:pPr>
            <w:r>
              <w:t>Office 365 корпоративный E4</w:t>
            </w:r>
            <w:r>
              <w:fldChar w:fldCharType="begin"/>
            </w:r>
            <w:r>
              <w:instrText xml:space="preserve"> XE "Office 365 корпоративный E4" </w:instrText>
            </w:r>
            <w:r>
              <w:fldChar w:fldCharType="end"/>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 Bridge для Office 365 и Microsoft Intune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365 корпоративный E3 и Microsoft Intune</w:t>
            </w:r>
            <w:r>
              <w:fldChar w:fldCharType="begin"/>
            </w:r>
            <w:r>
              <w:instrText xml:space="preserve"> XE "Office 365 корпоративный E3 и Microsoft Intune" </w:instrText>
            </w:r>
            <w:r>
              <w:fldChar w:fldCharType="end"/>
            </w:r>
            <w:r>
              <w:t xml:space="preserve"> или</w:t>
            </w:r>
          </w:p>
          <w:p w:rsidR="00F77E8B" w:rsidRDefault="00BF144A">
            <w:pPr>
              <w:pStyle w:val="ProductList-TableBody"/>
            </w:pPr>
            <w:r>
              <w:t>Office 365 корпоративный E4 и Microsoft Intune</w:t>
            </w:r>
            <w:r>
              <w:fldChar w:fldCharType="begin"/>
            </w:r>
            <w:r>
              <w:instrText xml:space="preserve"> XE "Office 365 корпоративный E4 и Microsoft Intune" </w:instrText>
            </w:r>
            <w:r>
              <w:fldChar w:fldCharType="end"/>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 Bridge для Microsoft Intune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Intune</w:t>
            </w:r>
            <w:r>
              <w:fldChar w:fldCharType="begin"/>
            </w:r>
            <w:r>
              <w:instrText xml:space="preserve"> XE "Microsoft Intune" </w:instrText>
            </w:r>
            <w:r>
              <w:fldChar w:fldCharType="end"/>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 Bridge для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Mobility Suite</w:t>
            </w:r>
            <w:r>
              <w:fldChar w:fldCharType="begin"/>
            </w:r>
            <w:r>
              <w:instrText xml:space="preserve"> XE "Enterprise Mobility Suite" </w:instrText>
            </w:r>
            <w:r>
              <w:fldChar w:fldCharType="end"/>
            </w:r>
          </w:p>
        </w:tc>
      </w:tr>
    </w:tbl>
    <w:p w:rsidR="00F77E8B" w:rsidRDefault="00BF144A">
      <w:pPr>
        <w:pStyle w:val="ProductList-BodyIndented"/>
      </w:pPr>
      <w:r>
        <w:rPr>
          <w:i/>
        </w:rPr>
        <w:t>*Для подписных лицензий «на пользователя» CAL Suite Bridge From SA требуются полностью оплаченные, бессрочные Лицензии с действующим покрытием SA для эквивалентной Родительской лицензии CAL Suite. Лицензии на подписку «на пользователя» CAL Suite Bridge From SA могут приобретаться вместо Лицензий на подписку на Продукты, если Лицензия на подписку была приобретена как минимум за три года до покупки лицензии From SA User SL.</w:t>
      </w:r>
    </w:p>
    <w:p w:rsidR="00F77E8B" w:rsidRDefault="00F77E8B">
      <w:pPr>
        <w:pStyle w:val="ProductList-BodyIndented"/>
      </w:pPr>
    </w:p>
    <w:p w:rsidR="00F77E8B" w:rsidRDefault="00BF144A">
      <w:pPr>
        <w:pStyle w:val="ProductList-SubClauseHeading"/>
        <w:outlineLvl w:val="4"/>
      </w:pPr>
      <w:r>
        <w:t>2.4.2 Клиентские лицензии только для учащихся (Лицензия Academic Open и Academic Select)</w:t>
      </w:r>
    </w:p>
    <w:p w:rsidR="00F77E8B" w:rsidRDefault="00BF144A">
      <w:pPr>
        <w:pStyle w:val="ProductList-BodyIndented"/>
      </w:pPr>
      <w:r>
        <w:t>Клиентские лицензии только для учащихся могут назначаться только компьютерам, принадлежащим учащимся, или компьютерам, принадлежащим учреждению, выделенным конкретным учащимся, и не могут использоваться в лабораториях или учебных аудиториях.</w:t>
      </w:r>
    </w:p>
    <w:p w:rsidR="00F77E8B" w:rsidRDefault="00BF144A">
      <w:pPr>
        <w:pStyle w:val="ProductList-Offering1SubSection"/>
        <w:outlineLvl w:val="2"/>
      </w:pPr>
      <w:bookmarkStart w:id="51" w:name="_Sec600"/>
      <w:r>
        <w:t>3. Права на использование</w:t>
      </w:r>
      <w:bookmarkEnd w:id="51"/>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Сервер/CAL</w:t>
              </w:r>
            </w:hyperlink>
            <w:r>
              <w:t xml:space="preserve">, </w:t>
            </w:r>
            <w:hyperlink w:anchor="_Sec541">
              <w:r>
                <w:rPr>
                  <w:color w:val="00467F"/>
                  <w:u w:val="single"/>
                </w:rPr>
                <w:t>Процессор/CAL</w:t>
              </w:r>
            </w:hyperlink>
            <w:r>
              <w:t xml:space="preserve">, </w:t>
            </w:r>
            <w:hyperlink w:anchor="_Sec544">
              <w:r>
                <w:rPr>
                  <w:color w:val="00467F"/>
                  <w:u w:val="single"/>
                </w:rPr>
                <w:t>Сервер управления</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лицензии для конкретного продукта: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2"/>
      </w:pPr>
      <w:bookmarkStart w:id="52" w:name="_Sec601"/>
      <w:r>
        <w:t>4. Software Assurance</w:t>
      </w:r>
      <w:bookmarkEnd w:id="52"/>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1">
              <w:r>
                <w:rPr>
                  <w:color w:val="00467F"/>
                  <w:u w:val="single"/>
                </w:rPr>
                <w:t>Список продуктов — март 2014 г.</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p w:rsidR="00F77E8B" w:rsidRDefault="00BF144A">
      <w:pPr>
        <w:pStyle w:val="ProductList-ClauseHeading"/>
        <w:outlineLvl w:val="3"/>
      </w:pPr>
      <w:r>
        <w:t>4.1 Расширенные Права на использование для Клиентов с Enterprise Cloud Suite.</w:t>
      </w:r>
    </w:p>
    <w:p w:rsidR="00F77E8B" w:rsidRDefault="00BF144A">
      <w:pPr>
        <w:pStyle w:val="ProductList-Body"/>
      </w:pPr>
      <w:r>
        <w:t>Для соответствующих клиентов лицензия Enterprise Cloud Suite или сочетание Office 365 и Enterprise Mobility Suite предусматривает права доступа к службе-компоненту Архивации на базе Exchange Online для Exchange Server. «Соответствующие клиенты» — это клиенты, заключившие Соглашение о регистрации Enterprise или Соглашение о регистрации Enterprise Subscription и имеющие действующее покрытие Software Assurance для лицензии Enterprise CAL Suite на 30 ноября 2014 года.</w:t>
      </w:r>
    </w:p>
    <w:p w:rsidR="00F77E8B" w:rsidRDefault="00F77E8B">
      <w:pPr>
        <w:pStyle w:val="ProductList-Body"/>
      </w:pPr>
    </w:p>
    <w:p w:rsidR="00F77E8B" w:rsidRDefault="00BF144A">
      <w:pPr>
        <w:pStyle w:val="ProductList-Body"/>
      </w:pPr>
      <w:r>
        <w:t>Соответствующие клиенты, имеющие лицензию на Enterprise Cloud Suite или сочетание Office 365 и Enterprise Mobility Suite, имеют такие же права доступа к службе-компоненту Архивации на базе Exchange Online для Exchange Server, какие предоставляются по лицензии Enterprise CAL Suite.</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NoBorder"/>
        <w:outlineLvl w:val="1"/>
      </w:pPr>
      <w:bookmarkStart w:id="53" w:name="_Sec602"/>
      <w:r>
        <w:t>Core Infrastructure Server (CIS) Suite</w:t>
      </w:r>
      <w:bookmarkEnd w:id="53"/>
      <w:r>
        <w:fldChar w:fldCharType="begin"/>
      </w:r>
      <w:r>
        <w:instrText xml:space="preserve"> TC "</w:instrText>
      </w:r>
      <w:bookmarkStart w:id="54" w:name="_Toc444075186"/>
      <w:r>
        <w:instrText>Core Infrastructure Server (CIS) Suite</w:instrText>
      </w:r>
      <w:bookmarkEnd w:id="54"/>
      <w:r>
        <w:instrText>" \l 2</w:instrText>
      </w:r>
      <w:r>
        <w:fldChar w:fldCharType="end"/>
      </w:r>
    </w:p>
    <w:p w:rsidR="00F77E8B" w:rsidRDefault="00BF144A">
      <w:pPr>
        <w:pStyle w:val="ProductList-Offering1SubSection"/>
        <w:outlineLvl w:val="2"/>
      </w:pPr>
      <w:bookmarkStart w:id="55" w:name="_Sec603"/>
      <w:r>
        <w:t>1. Период доступности Продуктов</w:t>
      </w:r>
      <w:bookmarkEnd w:id="55"/>
    </w:p>
    <w:tbl>
      <w:tblPr>
        <w:tblStyle w:val="PURTable"/>
        <w:tblW w:w="0" w:type="dxa"/>
        <w:tblLook w:val="04A0" w:firstRow="1" w:lastRow="0" w:firstColumn="1" w:lastColumn="0" w:noHBand="0" w:noVBand="1"/>
      </w:tblPr>
      <w:tblGrid>
        <w:gridCol w:w="4039"/>
        <w:gridCol w:w="608"/>
        <w:gridCol w:w="607"/>
        <w:gridCol w:w="612"/>
        <w:gridCol w:w="607"/>
        <w:gridCol w:w="608"/>
        <w:gridCol w:w="612"/>
        <w:gridCol w:w="615"/>
        <w:gridCol w:w="634"/>
        <w:gridCol w:w="619"/>
        <w:gridCol w:w="613"/>
        <w:gridCol w:w="610"/>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Core Infrastructure Server Suite Standard</w:t>
            </w:r>
            <w:r>
              <w:fldChar w:fldCharType="begin"/>
            </w:r>
            <w:r>
              <w:instrText xml:space="preserve"> XE "Core Infrastructure Server Suite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"Основная инфраструктура" </w:instrText>
            </w:r>
            <w:r>
              <w:fldChar w:fldCharType="separate"/>
            </w:r>
            <w:r>
              <w:rPr>
                <w:color w:val="000000"/>
              </w:rPr>
              <w:t xml:space="preserve"> C</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Core Infrastructure Server Suite Datacenter</w:t>
            </w:r>
            <w:r>
              <w:fldChar w:fldCharType="begin"/>
            </w:r>
            <w:r>
              <w:instrText xml:space="preserve"> XE "Core Infrastructure Server Suite Datacenter"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75</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113</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"Основная инфраструктура" </w:instrText>
            </w:r>
            <w:r>
              <w:fldChar w:fldCharType="separate"/>
            </w:r>
            <w:r>
              <w:rPr>
                <w:color w:val="000000"/>
              </w:rPr>
              <w:t xml:space="preserve"> C</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2"/>
      </w:pPr>
      <w:bookmarkStart w:id="56" w:name="_Sec604"/>
      <w:r>
        <w:t>2. Существенные условия для продуктов</w:t>
      </w:r>
      <w:bookmarkEnd w:id="56"/>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Предыдущая версия: Неприменимо</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2"/>
      </w:pPr>
      <w:bookmarkStart w:id="57" w:name="_Sec605"/>
      <w:r>
        <w:t>3. Права на использование</w:t>
      </w:r>
      <w:bookmarkEnd w:id="57"/>
    </w:p>
    <w:tbl>
      <w:tblPr>
        <w:tblStyle w:val="PURTable"/>
        <w:tblW w:w="0" w:type="dxa"/>
        <w:tblLook w:val="04A0" w:firstRow="1" w:lastRow="0" w:firstColumn="1" w:lastColumn="0" w:noHBand="0" w:noVBand="1"/>
      </w:tblPr>
      <w:tblGrid>
        <w:gridCol w:w="3592"/>
        <w:gridCol w:w="3592"/>
        <w:gridCol w:w="360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3.1 Применимые права на использование.</w:t>
      </w:r>
    </w:p>
    <w:p w:rsidR="00F77E8B" w:rsidRDefault="00BF144A">
      <w:pPr>
        <w:pStyle w:val="ProductList-Body"/>
      </w:pPr>
      <w:r>
        <w:t xml:space="preserve">Доступ Клиента к программному обеспечению CIS и его использование регулируются применимыми Условиями лицензии в отношении отдельных Продуктов, составляющих программное обеспечение CIS, с учетом изменений, вносимых настоящими Условиями лицензии. Для каждых двух </w:t>
      </w:r>
      <w:r>
        <w:fldChar w:fldCharType="begin"/>
      </w:r>
      <w:r>
        <w:instrText xml:space="preserve"> AutoTextList   \s NoStyle \t "Физический процессор — это процессор в физическом устройстве." </w:instrText>
      </w:r>
      <w:r>
        <w:fldChar w:fldCharType="separate"/>
      </w:r>
      <w:r>
        <w:rPr>
          <w:color w:val="0563C1"/>
        </w:rPr>
        <w:t>Физических процессоров</w:t>
      </w:r>
      <w:r>
        <w:fldChar w:fldCharType="end"/>
      </w:r>
      <w:r>
        <w:t xml:space="preserve"> требуется одна Лицензия CIS Suite. Клиенту необходимо назначить лицензию каждому </w:t>
      </w:r>
      <w:r>
        <w:fldChar w:fldCharType="begin"/>
      </w:r>
      <w:r>
        <w:instrText xml:space="preserve"> AutoTextList   \s NoStyle \t "Физический процессор — это процессор в физическом устройстве." </w:instrText>
      </w:r>
      <w:r>
        <w:fldChar w:fldCharType="separate"/>
      </w:r>
      <w:r>
        <w:rPr>
          <w:color w:val="0563C1"/>
        </w:rPr>
        <w:t>Физическому процессору</w:t>
      </w:r>
      <w:r>
        <w:fldChar w:fldCharType="end"/>
      </w:r>
      <w:r>
        <w:t xml:space="preserve"> на каждом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на котором он Запускает Программное обеспечение CIS.</w:t>
      </w:r>
    </w:p>
    <w:p w:rsidR="00F77E8B" w:rsidRDefault="00F77E8B">
      <w:pPr>
        <w:pStyle w:val="ProductList-Body"/>
      </w:pPr>
    </w:p>
    <w:p w:rsidR="00F77E8B" w:rsidRDefault="00BF144A">
      <w:pPr>
        <w:pStyle w:val="ProductList-ClauseHeading"/>
        <w:outlineLvl w:val="3"/>
      </w:pPr>
      <w:r>
        <w:t>3.2 Программное обеспечение, которое включается в CIS Suite Standard</w:t>
      </w:r>
    </w:p>
    <w:p w:rsidR="00F77E8B" w:rsidRDefault="00BF144A">
      <w:pPr>
        <w:pStyle w:val="ProductList-Body"/>
      </w:pPr>
      <w:r>
        <w:t xml:space="preserve">CIS Suite Standard включает последние версии Windows Server Standard и System Center Standard. В отношении каждой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CIS Suite Standard Клиент может Запускать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одновременно: </w:t>
      </w:r>
    </w:p>
    <w:p w:rsidR="00F77E8B" w:rsidRDefault="00BF144A" w:rsidP="00BF144A">
      <w:pPr>
        <w:pStyle w:val="ProductList-Bullet"/>
        <w:numPr>
          <w:ilvl w:val="0"/>
          <w:numId w:val="20"/>
        </w:numPr>
      </w:pPr>
      <w:r>
        <w:t xml:space="preserve">один Экземпляр Windows Server Standard в одной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и </w:t>
      </w:r>
    </w:p>
    <w:p w:rsidR="00F77E8B" w:rsidRDefault="00BF144A" w:rsidP="00BF144A">
      <w:pPr>
        <w:pStyle w:val="ProductList-Bullet"/>
        <w:numPr>
          <w:ilvl w:val="0"/>
          <w:numId w:val="20"/>
        </w:numPr>
      </w:pPr>
      <w:r>
        <w:t xml:space="preserve">один Экземпляр Windows Server Standard в каждой из максимум двух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p>
    <w:p w:rsidR="00F77E8B" w:rsidRDefault="00BF144A">
      <w:pPr>
        <w:pStyle w:val="ProductList-Body"/>
      </w:pPr>
      <w:r>
        <w:t xml:space="preserve">При использовании Клиентом максимально разрешенного количества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Запущенных экземпляров</w:t>
      </w:r>
      <w:r>
        <w:fldChar w:fldCharType="end"/>
      </w:r>
      <w:r>
        <w:t xml:space="preserve">, Экземпляр, Запускаемый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может использоваться только для размещения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и управления ими.</w:t>
      </w:r>
    </w:p>
    <w:p w:rsidR="00F77E8B" w:rsidRDefault="00F77E8B">
      <w:pPr>
        <w:pStyle w:val="ProductList-Body"/>
      </w:pPr>
    </w:p>
    <w:p w:rsidR="00F77E8B" w:rsidRDefault="00BF144A">
      <w:pPr>
        <w:pStyle w:val="ProductList-ClauseHeading"/>
        <w:outlineLvl w:val="3"/>
      </w:pPr>
      <w:r>
        <w:t>3.3 Программное обеспечение, которое включается в CIS Suite Datacenter</w:t>
      </w:r>
    </w:p>
    <w:p w:rsidR="00F77E8B" w:rsidRDefault="00BF144A">
      <w:pPr>
        <w:pStyle w:val="ProductList-Body"/>
      </w:pPr>
      <w:r>
        <w:t xml:space="preserve">CIS Suite Datacenter включает последние версии Windows Server Datacenter и System Center Standard. Клиент имеет право использовать любое количество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Запущенных экземпляров</w:t>
      </w:r>
      <w:r>
        <w:fldChar w:fldCharType="end"/>
      </w:r>
      <w:r>
        <w:t xml:space="preserve"> Windows Server Datacenter в любом количестве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на каждом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с CIS Suite Datacenter.</w:t>
      </w:r>
    </w:p>
    <w:p w:rsidR="00F77E8B" w:rsidRDefault="00F77E8B">
      <w:pPr>
        <w:pStyle w:val="ProductList-Body"/>
      </w:pPr>
    </w:p>
    <w:p w:rsidR="00F77E8B" w:rsidRDefault="00BF144A">
      <w:pPr>
        <w:pStyle w:val="ProductList-ClauseHeading"/>
        <w:outlineLvl w:val="3"/>
      </w:pPr>
      <w:r>
        <w:t>3.4 Лицензия на управление</w:t>
      </w:r>
    </w:p>
    <w:p w:rsidR="00F77E8B" w:rsidRDefault="00BF144A">
      <w:pPr>
        <w:pStyle w:val="ProductList-Body"/>
      </w:pPr>
      <w:r>
        <w:t xml:space="preserve">В контексте применения Условий лицензии для System Center к использованию Клиентом Программного обеспечения CIS будет считаться, что Клиент назначил Лицензированному серверу количество лицензий System Center, равное количеству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CIS Suite, назначенному этому серверу.</w:t>
      </w:r>
    </w:p>
    <w:p w:rsidR="00F77E8B" w:rsidRDefault="00F77E8B">
      <w:pPr>
        <w:pStyle w:val="ProductList-Body"/>
      </w:pPr>
    </w:p>
    <w:p w:rsidR="00F77E8B" w:rsidRDefault="00BF144A">
      <w:pPr>
        <w:pStyle w:val="ProductList-ClauseHeading"/>
        <w:outlineLvl w:val="3"/>
      </w:pPr>
      <w:r>
        <w:t>3.5 Дополнительные условия</w:t>
      </w:r>
    </w:p>
    <w:p w:rsidR="00F77E8B" w:rsidRDefault="00BF144A">
      <w:pPr>
        <w:pStyle w:val="ProductList-Body"/>
      </w:pPr>
      <w:r>
        <w:t>Клиент может запускать предыдущую версию или выпуск с меньшими функциональными возможностями каких-либо отдельных Продуктов, включенных в лицензию CIS Suite, как разрешено условиями лицензии для этого Продукта в Условиях для продуктов.</w:t>
      </w:r>
    </w:p>
    <w:p w:rsidR="00F77E8B" w:rsidRDefault="00F77E8B">
      <w:pPr>
        <w:pStyle w:val="ProductList-Body"/>
      </w:pPr>
    </w:p>
    <w:p w:rsidR="00F77E8B" w:rsidRDefault="00BF144A">
      <w:pPr>
        <w:pStyle w:val="ProductList-Body"/>
      </w:pPr>
      <w:r>
        <w:t xml:space="preserve">Все остальные требования к приобретению и назначению </w:t>
      </w:r>
      <w:r>
        <w:fldChar w:fldCharType="begin"/>
      </w:r>
      <w:r>
        <w:instrText xml:space="preserve"> AutoTextList   \s NoStyle \t "Лицензия External Connector — это Лицензия, назначенная Серверу, который выделен для нужд Клиента. Данная Лицензия дает право Внешним пользователям на доступ к соответствующей версии серверного программного обеспечения или более ранним версиям серверного программного обеспечения." </w:instrText>
      </w:r>
      <w:r>
        <w:fldChar w:fldCharType="separate"/>
      </w:r>
      <w:r>
        <w:rPr>
          <w:color w:val="0563C1"/>
        </w:rPr>
        <w:t>Лицензий External Connector</w:t>
      </w:r>
      <w:r>
        <w:fldChar w:fldCharType="end"/>
      </w:r>
      <w:r>
        <w:t xml:space="preserve">,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Клиентских лицензий</w:t>
      </w:r>
      <w:r>
        <w:fldChar w:fldCharType="end"/>
      </w:r>
      <w:r>
        <w:t xml:space="preserve"> и </w:t>
      </w:r>
      <w:r>
        <w:fldChar w:fldCharType="begin"/>
      </w:r>
      <w:r>
        <w:instrText xml:space="preserve"> AutoTextList   \s NoStyle \t "Лицензия на управление — Лицензия, котороая дает право на управление одной или несколькими Опреационными средами с помощью серверного программного обеспечения соответствующей версии или какой-либо предыдущей версии. (Полное определение см. в Глоссарии)" </w:instrText>
      </w:r>
      <w:r>
        <w:fldChar w:fldCharType="separate"/>
      </w:r>
      <w:r>
        <w:rPr>
          <w:color w:val="0563C1"/>
        </w:rPr>
        <w:t>Лицензий на управление</w:t>
      </w:r>
      <w:r>
        <w:fldChar w:fldCharType="end"/>
      </w:r>
      <w:r>
        <w:t xml:space="preserve"> для пользователей или устройств, обеспечивающих доступ и управление, как предусмотрено Условиями для продуктов, сохраняют полную юридическую силу и действие.</w:t>
      </w:r>
    </w:p>
    <w:p w:rsidR="00F77E8B" w:rsidRDefault="00F77E8B">
      <w:pPr>
        <w:pStyle w:val="ProductList-Body"/>
      </w:pPr>
    </w:p>
    <w:p w:rsidR="00F77E8B" w:rsidRDefault="00BF144A">
      <w:pPr>
        <w:pStyle w:val="ProductList-ClauseHeading"/>
        <w:outlineLvl w:val="3"/>
      </w:pPr>
      <w:r>
        <w:t>3.6 Специальные права перехода на использование более ранней версии – Core Infrastructure Server Suite Standard</w:t>
      </w:r>
    </w:p>
    <w:p w:rsidR="00F77E8B" w:rsidRDefault="00BF144A">
      <w:pPr>
        <w:pStyle w:val="ProductList-Body"/>
      </w:pPr>
      <w:r>
        <w:t xml:space="preserve">Для любого Сервера, имеющего лицензию CIS Suite Standard, Клиенты может запускать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Windows Server 2008 R2 Enterprise</w:t>
      </w:r>
      <w:r>
        <w:fldChar w:fldCharType="begin"/>
      </w:r>
      <w:r>
        <w:instrText xml:space="preserve"> XE "Windows Server 2008 R2 Enterprise" </w:instrText>
      </w:r>
      <w:r>
        <w:fldChar w:fldCharType="end"/>
      </w:r>
      <w:r>
        <w:t xml:space="preserve"> вместо Windows Server Standard</w:t>
      </w:r>
      <w:r>
        <w:fldChar w:fldCharType="begin"/>
      </w:r>
      <w:r>
        <w:instrText xml:space="preserve"> XE "Windows Server Standard" </w:instrText>
      </w:r>
      <w:r>
        <w:fldChar w:fldCharType="end"/>
      </w:r>
      <w:r>
        <w:t>.</w:t>
      </w:r>
    </w:p>
    <w:p w:rsidR="00F77E8B" w:rsidRDefault="00BF144A">
      <w:pPr>
        <w:pStyle w:val="ProductList-Offering1SubSection"/>
        <w:outlineLvl w:val="2"/>
      </w:pPr>
      <w:bookmarkStart w:id="58" w:name="_Sec606"/>
      <w:r>
        <w:t>4. Software Assurance</w:t>
      </w:r>
      <w:bookmarkEnd w:id="58"/>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2">
              <w:r>
                <w:rPr>
                  <w:color w:val="00467F"/>
                  <w:u w:val="single"/>
                </w:rPr>
                <w:t>Список продуктов — март 2014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4.1 Предложение возобновления Software Assurance для Windows Server и System Center</w:t>
      </w:r>
    </w:p>
    <w:p w:rsidR="00F77E8B" w:rsidRDefault="00BF144A">
      <w:pPr>
        <w:pStyle w:val="ProductList-Body"/>
      </w:pPr>
      <w:r>
        <w:t xml:space="preserve">Клиенты, имеющие лицензии с активным покрытием Software Assurance для Продуктов, приведенных в столбце А в таблице ниже, могут по истечении этого покрытия приобрести Software Assurance для соответствующей версии CIS Suite, как указано в столбце В, не приобретая основную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CIS Suite.</w:t>
      </w:r>
    </w:p>
    <w:tbl>
      <w:tblPr>
        <w:tblStyle w:val="PURTable"/>
        <w:tblW w:w="0" w:type="dxa"/>
        <w:tblLook w:val="04A0" w:firstRow="1" w:lastRow="0" w:firstColumn="1" w:lastColumn="0" w:noHBand="0" w:noVBand="1"/>
      </w:tblPr>
      <w:tblGrid>
        <w:gridCol w:w="5386"/>
        <w:gridCol w:w="5404"/>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Столбец А</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Столбец B</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Server Standard</w:t>
            </w:r>
            <w:r>
              <w:fldChar w:fldCharType="begin"/>
            </w:r>
            <w:r>
              <w:instrText xml:space="preserve"> XE "Windows Server Standard" </w:instrText>
            </w:r>
            <w:r>
              <w:fldChar w:fldCharType="end"/>
            </w:r>
          </w:p>
          <w:p w:rsidR="00F77E8B" w:rsidRDefault="00BF144A">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Infrastructure Server Suite Standard</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Server Datacenter;</w:t>
            </w:r>
            <w:r>
              <w:fldChar w:fldCharType="begin"/>
            </w:r>
            <w:r>
              <w:instrText xml:space="preserve"> XE "Windows Server Datacenter;" </w:instrText>
            </w:r>
            <w:r>
              <w:fldChar w:fldCharType="end"/>
            </w:r>
          </w:p>
          <w:p w:rsidR="00F77E8B" w:rsidRDefault="00BF144A">
            <w:pPr>
              <w:pStyle w:val="ProductList-TableBody"/>
            </w:pPr>
            <w:r>
              <w:t>System Center Datacenter</w:t>
            </w:r>
            <w:r>
              <w:fldChar w:fldCharType="begin"/>
            </w:r>
            <w:r>
              <w:instrText xml:space="preserve"> XE "System Center Datacenter"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Infrastructure Server Suite Datacenter</w:t>
            </w:r>
          </w:p>
        </w:tc>
      </w:tr>
    </w:tbl>
    <w:p w:rsidR="00F77E8B" w:rsidRDefault="00BF144A">
      <w:pPr>
        <w:pStyle w:val="ProductList-Body"/>
      </w:pPr>
      <w:r>
        <w:t xml:space="preserve">Для каждого набора, включающего каждую из соответствующих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(по одной) в ячейке в Столбце A вышеприведенной таблицы, клиенты могут приобрести Software Assurance для одной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соответствующего CIS Suite в Столбце B. Клиенты, лицензирующие и использующие CIS Suite (Standard или Datacenter) согласно этому предложению, больше не имеют права использовать программное обеспечение согласно своим соответствующим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Лицензиям</w:t>
      </w:r>
      <w:r>
        <w:fldChar w:fldCharType="end"/>
      </w:r>
      <w:r>
        <w:t xml:space="preserve">. Данное предложение не распространяется на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и Software Assurance, приобретенные по соглашению о подписке.</w:t>
      </w:r>
    </w:p>
    <w:p w:rsidR="00F77E8B" w:rsidRDefault="00F77E8B">
      <w:pPr>
        <w:pStyle w:val="ProductList-Body"/>
      </w:pPr>
    </w:p>
    <w:p w:rsidR="00F77E8B" w:rsidRDefault="00BF144A">
      <w:pPr>
        <w:pStyle w:val="ProductList-ClauseHeading"/>
        <w:outlineLvl w:val="3"/>
      </w:pPr>
      <w:r>
        <w:t>4.2 Права и преимущества в рамках программы Software Assurance при использовании Лицензий на подписку</w:t>
      </w:r>
    </w:p>
    <w:p w:rsidR="00F77E8B" w:rsidRDefault="00BF144A">
      <w:pPr>
        <w:pStyle w:val="ProductList-Body"/>
      </w:pPr>
      <w:r>
        <w:t>Любая Лицензия на подписку, которую Клиент приобретает по Соглашению о регистрации Server and Cloud Enrollment, предусматривает те же права и преимущества в рамках SA, что и Лицензии с покрытием SA, на срок действия подписки.</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NoBorder"/>
        <w:outlineLvl w:val="1"/>
      </w:pPr>
      <w:bookmarkStart w:id="59" w:name="_Sec862"/>
      <w:r>
        <w:t>Forefront</w:t>
      </w:r>
      <w:bookmarkEnd w:id="59"/>
      <w:r>
        <w:fldChar w:fldCharType="begin"/>
      </w:r>
      <w:r>
        <w:instrText xml:space="preserve"> TC "</w:instrText>
      </w:r>
      <w:bookmarkStart w:id="60" w:name="_Toc444075187"/>
      <w:r>
        <w:instrText>Forefront</w:instrText>
      </w:r>
      <w:bookmarkEnd w:id="60"/>
      <w:r>
        <w:instrText>" \l 2</w:instrText>
      </w:r>
      <w:r>
        <w:fldChar w:fldCharType="end"/>
      </w:r>
    </w:p>
    <w:p w:rsidR="00F77E8B" w:rsidRDefault="00BF144A">
      <w:pPr>
        <w:pStyle w:val="ProductList-Offering1SubSection"/>
        <w:outlineLvl w:val="2"/>
      </w:pPr>
      <w:bookmarkStart w:id="61" w:name="_Sec863"/>
      <w:r>
        <w:t>1. Период доступности Продуктов</w:t>
      </w:r>
      <w:bookmarkEnd w:id="61"/>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BFBFBF"/>
              <w:bottom w:val="none" w:sz="4" w:space="0" w:color="BFBFBF"/>
              <w:right w:val="none" w:sz="4" w:space="0" w:color="6E6E6E"/>
            </w:tcBorders>
          </w:tcPr>
          <w:p w:rsidR="00F77E8B" w:rsidRDefault="00BF144A">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rsidR="00F77E8B" w:rsidRDefault="00BF144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2"/>
      </w:pPr>
      <w:bookmarkStart w:id="62" w:name="_Sec864"/>
      <w:r>
        <w:t>2. Существенные условия для продуктов</w:t>
      </w:r>
      <w:bookmarkEnd w:id="62"/>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Forefront Identity Manager 2010 — Windows Live Edition</w:t>
            </w:r>
            <w:r>
              <w:fldChar w:fldCharType="begin"/>
            </w:r>
            <w:r>
              <w:instrText xml:space="preserve"> XE "Forefront Identity Manager 2010 — Windows Live Edition" </w:instrText>
            </w:r>
            <w:r>
              <w:fldChar w:fldCharType="end"/>
            </w:r>
            <w:r>
              <w:t xml:space="preserve"> (4/10)</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2.1 Forefront Identity Manager 2010 — Windows Live Edition</w:t>
      </w:r>
    </w:p>
    <w:p w:rsidR="00F77E8B" w:rsidRDefault="00BF144A">
      <w:pPr>
        <w:pStyle w:val="ProductList-Body"/>
      </w:pPr>
      <w:r>
        <w:t>Forefront Identity Manager 2010 – Windows Live Edition представляет собой следующую версию Identity Lifecycle Manager 2007 — Windows Live Edition.</w:t>
      </w:r>
    </w:p>
    <w:p w:rsidR="00F77E8B" w:rsidRDefault="00BF144A">
      <w:pPr>
        <w:pStyle w:val="ProductList-Offering1SubSection"/>
        <w:outlineLvl w:val="2"/>
      </w:pPr>
      <w:bookmarkStart w:id="63" w:name="_Sec865"/>
      <w:r>
        <w:t>3. Права на использование</w:t>
      </w:r>
      <w:bookmarkEnd w:id="63"/>
    </w:p>
    <w:tbl>
      <w:tblPr>
        <w:tblStyle w:val="PURTable"/>
        <w:tblW w:w="0" w:type="dxa"/>
        <w:tblLook w:val="04A0" w:firstRow="1" w:lastRow="0" w:firstColumn="1" w:lastColumn="0" w:noHBand="0" w:noVBand="1"/>
      </w:tblPr>
      <w:tblGrid>
        <w:gridCol w:w="3639"/>
        <w:gridCol w:w="3568"/>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r:id="rId43">
              <w:r>
                <w:rPr>
                  <w:color w:val="00467F"/>
                  <w:u w:val="single"/>
                </w:rPr>
                <w:t>Универсальные</w:t>
              </w:r>
            </w:hyperlink>
            <w:r>
              <w:t xml:space="preserve">; </w:t>
            </w:r>
            <w:hyperlink w:anchor="_Sec545">
              <w:r>
                <w:rPr>
                  <w:color w:val="00467F"/>
                  <w:u w:val="single"/>
                </w:rPr>
                <w:t>Специализированный сервер</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Программное обеспечение, которое указано в Правах на использование для серверных продуктов и которое Клиент может использовать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Да</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3.1. Импорт идентификационных данных: Forefront Identity Manager 2010 R2 Windows Live Edition</w:t>
      </w:r>
    </w:p>
    <w:p w:rsidR="00F77E8B" w:rsidRDefault="00BF144A">
      <w:pPr>
        <w:pStyle w:val="ProductList-Body"/>
      </w:pPr>
      <w:r>
        <w:t>Клиент имеет право использовать программное обеспечение для импорта идентификационных данных и изменения этих данных с одного или нескольких подключенных источников данных, а также для синхронизации и передачи этих данных между подключенными источниками данных Клиента и службами Microsoft Passport Network или Windows Live ID (далее по тексту — «Служба»). Клиент не может использовать программное обеспечение для других целей.</w:t>
      </w:r>
    </w:p>
    <w:p w:rsidR="00F77E8B" w:rsidRDefault="00F77E8B">
      <w:pPr>
        <w:pStyle w:val="ProductList-Body"/>
      </w:pPr>
    </w:p>
    <w:p w:rsidR="00F77E8B" w:rsidRDefault="00BF144A">
      <w:pPr>
        <w:pStyle w:val="ProductList-ClauseHeading"/>
        <w:outlineLvl w:val="3"/>
      </w:pPr>
      <w:r>
        <w:t>3.2. Дополнительное программное обеспечение</w:t>
      </w:r>
    </w:p>
    <w:tbl>
      <w:tblPr>
        <w:tblStyle w:val="PURTable"/>
        <w:tblW w:w="0" w:type="dxa"/>
        <w:tblLook w:val="04A0" w:firstRow="1" w:lastRow="0" w:firstColumn="1" w:lastColumn="0" w:noHBand="0" w:noVBand="1"/>
      </w:tblPr>
      <w:tblGrid>
        <w:gridCol w:w="3658"/>
        <w:gridCol w:w="3566"/>
        <w:gridCol w:w="356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Клиентское ПО</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Offering1SubSection"/>
        <w:outlineLvl w:val="2"/>
      </w:pPr>
      <w:bookmarkStart w:id="64" w:name="_Sec866"/>
      <w:r>
        <w:t>4. Software Assurance</w:t>
      </w:r>
      <w:bookmarkEnd w:id="64"/>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65" w:name="_Sec608"/>
      <w:r>
        <w:t>Microsoft Dynamics</w:t>
      </w:r>
      <w:bookmarkEnd w:id="65"/>
      <w:r>
        <w:fldChar w:fldCharType="begin"/>
      </w:r>
      <w:r>
        <w:instrText xml:space="preserve"> TC "</w:instrText>
      </w:r>
      <w:bookmarkStart w:id="66" w:name="_Toc444075188"/>
      <w:r>
        <w:instrText>Microsoft Dynamics</w:instrText>
      </w:r>
      <w:bookmarkEnd w:id="66"/>
      <w:r>
        <w:instrText>" \l 2</w:instrText>
      </w:r>
      <w:r>
        <w:fldChar w:fldCharType="end"/>
      </w:r>
    </w:p>
    <w:p w:rsidR="00F77E8B" w:rsidRDefault="00BF144A">
      <w:pPr>
        <w:pStyle w:val="ProductList-Offering2HeadingNoBorder"/>
        <w:outlineLvl w:val="2"/>
      </w:pPr>
      <w:bookmarkStart w:id="67" w:name="_Sec609"/>
      <w:r>
        <w:t>Microsoft Dynamics AX</w:t>
      </w:r>
      <w:bookmarkEnd w:id="67"/>
      <w:r>
        <w:fldChar w:fldCharType="begin"/>
      </w:r>
      <w:r>
        <w:instrText xml:space="preserve"> TC "</w:instrText>
      </w:r>
      <w:bookmarkStart w:id="68" w:name="_Toc444075189"/>
      <w:r>
        <w:instrText>Microsoft Dynamics AX</w:instrText>
      </w:r>
      <w:bookmarkEnd w:id="68"/>
      <w:r>
        <w:instrText>" \l 3</w:instrText>
      </w:r>
      <w:r>
        <w:fldChar w:fldCharType="end"/>
      </w:r>
    </w:p>
    <w:p w:rsidR="00F77E8B" w:rsidRDefault="00BF144A">
      <w:pPr>
        <w:pStyle w:val="ProductList-Offering1SubSection"/>
        <w:outlineLvl w:val="3"/>
      </w:pPr>
      <w:bookmarkStart w:id="69" w:name="_Sec678"/>
      <w:r>
        <w:t>1. Период доступности Продуктов</w:t>
      </w:r>
      <w:bookmarkEnd w:id="69"/>
    </w:p>
    <w:tbl>
      <w:tblPr>
        <w:tblStyle w:val="PURTable"/>
        <w:tblW w:w="0" w:type="dxa"/>
        <w:tblLook w:val="04A0" w:firstRow="1" w:lastRow="0" w:firstColumn="1" w:lastColumn="0" w:noHBand="0" w:noVBand="1"/>
      </w:tblPr>
      <w:tblGrid>
        <w:gridCol w:w="3977"/>
        <w:gridCol w:w="608"/>
        <w:gridCol w:w="610"/>
        <w:gridCol w:w="607"/>
        <w:gridCol w:w="599"/>
        <w:gridCol w:w="600"/>
        <w:gridCol w:w="607"/>
        <w:gridCol w:w="612"/>
        <w:gridCol w:w="734"/>
        <w:gridCol w:w="618"/>
        <w:gridCol w:w="609"/>
        <w:gridCol w:w="603"/>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Microsoft Dynamics AX 2012 R3 Store Server</w:t>
            </w:r>
            <w:r>
              <w:fldChar w:fldCharType="begin"/>
            </w:r>
            <w:r>
              <w:instrText xml:space="preserve"> XE "Microsoft Dynamics AX 2012 R3 Store 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(пакет — 2 лицензии «на ядро»)</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2012 R3 Self Serve CAL</w:t>
            </w:r>
            <w:r>
              <w:fldChar w:fldCharType="begin"/>
            </w:r>
            <w:r>
              <w:instrText xml:space="preserve"> XE "Microsoft Dynamics AX 2012 R3 Self Serve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 xml:space="preserve">Microsoft Dynamics AX 2012 R3 Task CAL </w:t>
            </w:r>
            <w:r>
              <w:fldChar w:fldCharType="begin"/>
            </w:r>
            <w:r>
              <w:instrText xml:space="preserve"> XE "Microsoft Dynamics AX 2012 R3 Task CAL " </w:instrText>
            </w:r>
            <w:r>
              <w:fldChar w:fldCharType="end"/>
            </w:r>
            <w:r>
              <w:t>(«на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2012 R3 Task Additive CAL</w:t>
            </w:r>
            <w:r>
              <w:fldChar w:fldCharType="begin"/>
            </w:r>
            <w:r>
              <w:instrText xml:space="preserve"> XE "Microsoft Dynamics AX 2012 R3 Task Additive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2012 R3 Functional CAL</w:t>
            </w:r>
            <w:r>
              <w:fldChar w:fldCharType="begin"/>
            </w:r>
            <w:r>
              <w:instrText xml:space="preserve"> XE "Microsoft Dynamics AX 2012 R3 Functional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2012 R3 Functional Additive CAL</w:t>
            </w:r>
            <w:r>
              <w:fldChar w:fldCharType="begin"/>
            </w:r>
            <w:r>
              <w:instrText xml:space="preserve"> XE "Microsoft Dynamics AX 2012 R3 Functional Additive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 xml:space="preserve">Microsoft Dynamics AX 2012 R3 Enterprise CAL </w:t>
            </w:r>
            <w:r>
              <w:fldChar w:fldCharType="begin"/>
            </w:r>
            <w:r>
              <w:instrText xml:space="preserve"> XE "Microsoft Dynamics AX 2012 R3 Enterprise CAL " </w:instrText>
            </w:r>
            <w:r>
              <w:fldChar w:fldCharType="end"/>
            </w:r>
            <w:r>
              <w:t>(«на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Microsoft Dynamics AX 2012 R3 Enterprise Additive CAL</w:t>
            </w:r>
            <w:r>
              <w:fldChar w:fldCharType="begin"/>
            </w:r>
            <w:r>
              <w:instrText xml:space="preserve"> XE "Microsoft Dynamics AX 2012 R3 Enterprise Additive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5/14</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(25)</w:t>
            </w: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70" w:name="_Sec734"/>
      <w:r>
        <w:t>2. Существенные условия для продуктов</w:t>
      </w:r>
      <w:bookmarkEnd w:id="70"/>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Microsoft Dynamics AX 2012 R2</w:t>
            </w:r>
            <w:r>
              <w:fldChar w:fldCharType="begin"/>
            </w:r>
            <w:r>
              <w:instrText xml:space="preserve"> XE "Microsoft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71" w:name="_Sec789"/>
      <w:r>
        <w:t>3. Права на использование</w:t>
      </w:r>
      <w:bookmarkEnd w:id="71"/>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клиентские лицензии</w:t>
              </w:r>
            </w:hyperlink>
            <w:r>
              <w:t xml:space="preserve"> — Сервер и Сервер хранилища, </w:t>
            </w:r>
            <w:hyperlink w:anchor="_Sec543">
              <w:r>
                <w:rPr>
                  <w:color w:val="00467F"/>
                  <w:u w:val="single"/>
                </w:rPr>
                <w:t>«на ядро»</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все выпуски (кроме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Лицензия с сервером</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Доступ к серверному программному обеспечению</w:t>
      </w:r>
    </w:p>
    <w:p w:rsidR="00F77E8B" w:rsidRDefault="00BF144A">
      <w:pPr>
        <w:pStyle w:val="ProductList-Body"/>
      </w:pPr>
      <w:r>
        <w:t>Запись данных о времени исключительно для обработки информации о заработной плате, запись расходов исключительно для расчета компенсаций, управление персональными данными, создание заявок и контроль бюджетов, связанных с этими действиями</w:t>
      </w:r>
    </w:p>
    <w:tbl>
      <w:tblPr>
        <w:tblStyle w:val="PURTable"/>
        <w:tblW w:w="0" w:type="dxa"/>
        <w:tblLook w:val="04A0" w:firstRow="1" w:lastRow="0" w:firstColumn="1" w:lastColumn="0" w:noHBand="0" w:noVBand="1"/>
      </w:tblPr>
      <w:tblGrid>
        <w:gridCol w:w="3562"/>
        <w:gridCol w:w="3614"/>
        <w:gridCol w:w="361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Microsoft Dynamics AX 2012 R3 Self-Serve CAL</w:t>
            </w:r>
          </w:p>
        </w:tc>
        <w:tc>
          <w:tcPr>
            <w:tcW w:w="4040" w:type="dxa"/>
            <w:tcBorders>
              <w:top w:val="single" w:sz="18" w:space="0" w:color="0072C6"/>
              <w:left w:val="none" w:sz="4" w:space="0" w:color="000000"/>
              <w:bottom w:val="single" w:sz="4" w:space="0" w:color="000000"/>
              <w:right w:val="single" w:sz="4" w:space="0" w:color="000000"/>
            </w:tcBorders>
          </w:tcPr>
          <w:p w:rsidR="00F77E8B" w:rsidRDefault="00BF144A">
            <w:pPr>
              <w:pStyle w:val="ProductList-TableBody"/>
            </w:pPr>
            <w:r>
              <w:t>Microsoft Dynamics AX Self Serve (лицензия на подписку «на пользователя»)</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t>Microsoft Dynamics AX Task (лицензия на подписку «на пользователя»)</w:t>
            </w:r>
          </w:p>
        </w:tc>
        <w:tc>
          <w:tcPr>
            <w:tcW w:w="4040" w:type="dxa"/>
            <w:tcBorders>
              <w:top w:val="single" w:sz="4" w:space="0" w:color="000000"/>
              <w:left w:val="none" w:sz="4" w:space="0" w:color="000000"/>
              <w:bottom w:val="single" w:sz="4" w:space="0" w:color="000000"/>
              <w:right w:val="single" w:sz="4" w:space="0" w:color="000000"/>
            </w:tcBorders>
          </w:tcPr>
          <w:p w:rsidR="00F77E8B" w:rsidRDefault="00BF144A">
            <w:pPr>
              <w:pStyle w:val="ProductList-TableBody"/>
            </w:pPr>
            <w:r>
              <w:t>Microsoft Dynamics AX Enterprise (лицензия на подписку «на пользователя»)</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t>Microsoft Dynamics AX Device (лицензия на подписку «на устройство»)</w:t>
            </w:r>
          </w:p>
        </w:tc>
        <w:tc>
          <w:tcPr>
            <w:tcW w:w="40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SubClauseHeading"/>
        <w:outlineLvl w:val="5"/>
      </w:pPr>
      <w:r>
        <w:t>3.1.1. Дополнительные функциональные возможности, связанные с Microsoft Dynamics AX 2012 R3 Task CAL</w:t>
      </w:r>
    </w:p>
    <w:p w:rsidR="00F77E8B" w:rsidRDefault="00BF144A">
      <w:pPr>
        <w:pStyle w:val="ProductList-BodyIndented"/>
      </w:pPr>
      <w:r>
        <w:t>Запись и утверждение любых данных о времени и затратах, утверждение накладных, утверждение всех транзакций, связанных с самообслуживанием, эксплуатация устройств для пунктов торговли или складов, а также эксплуатация устройства администратора магазина</w:t>
      </w:r>
    </w:p>
    <w:tbl>
      <w:tblPr>
        <w:tblStyle w:val="PURTable0"/>
        <w:tblW w:w="0" w:type="dxa"/>
        <w:tblLook w:val="04A0" w:firstRow="1" w:lastRow="0" w:firstColumn="1" w:lastColumn="0" w:noHBand="0" w:noVBand="1"/>
      </w:tblPr>
      <w:tblGrid>
        <w:gridCol w:w="3488"/>
        <w:gridCol w:w="3471"/>
        <w:gridCol w:w="3471"/>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Microsoft Dynamics AX 2012 R3 Task CAL</w:t>
            </w:r>
          </w:p>
        </w:tc>
        <w:tc>
          <w:tcPr>
            <w:tcW w:w="4040" w:type="dxa"/>
            <w:tcBorders>
              <w:top w:val="single" w:sz="18" w:space="0" w:color="0072C6"/>
              <w:left w:val="none" w:sz="4" w:space="0" w:color="000000"/>
              <w:bottom w:val="single" w:sz="4" w:space="0" w:color="000000"/>
              <w:right w:val="single" w:sz="4" w:space="0" w:color="000000"/>
            </w:tcBorders>
          </w:tcPr>
          <w:p w:rsidR="00F77E8B" w:rsidRDefault="00BF144A">
            <w:pPr>
              <w:pStyle w:val="ProductList-TableBody"/>
            </w:pPr>
            <w:r>
              <w:t>Microsoft Dynamics AX 2012 R3 Task Additive CAL</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t>Microsoft Dynamics AX Task (лицензия на подписку «на пользователя»)</w:t>
            </w:r>
          </w:p>
        </w:tc>
        <w:tc>
          <w:tcPr>
            <w:tcW w:w="4040" w:type="dxa"/>
            <w:tcBorders>
              <w:top w:val="single" w:sz="4" w:space="0" w:color="000000"/>
              <w:left w:val="none" w:sz="4" w:space="0" w:color="000000"/>
              <w:bottom w:val="single" w:sz="4" w:space="0" w:color="000000"/>
              <w:right w:val="single" w:sz="4" w:space="0" w:color="000000"/>
            </w:tcBorders>
          </w:tcPr>
          <w:p w:rsidR="00F77E8B" w:rsidRDefault="00BF144A">
            <w:pPr>
              <w:pStyle w:val="ProductList-TableBody"/>
            </w:pPr>
            <w:r>
              <w:t>Microsoft Dynamics AX Enterprise (лицензия на подписку «на пользователя»)</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t>Microsoft Dynamics AX Device (лицензия на подписку «на устройство»)</w:t>
            </w:r>
          </w:p>
        </w:tc>
        <w:tc>
          <w:tcPr>
            <w:tcW w:w="40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Indented"/>
      </w:pPr>
    </w:p>
    <w:p w:rsidR="00F77E8B" w:rsidRDefault="00BF144A">
      <w:pPr>
        <w:pStyle w:val="ProductList-SubClauseHeading"/>
        <w:outlineLvl w:val="5"/>
      </w:pPr>
      <w:r>
        <w:t>3.1.2. Дополнительные функциональные возможности, связанные с Microsoft Dynamics AX 2012 R3 Functional CAL</w:t>
      </w:r>
    </w:p>
    <w:p w:rsidR="00F77E8B" w:rsidRDefault="00BF144A">
      <w:pPr>
        <w:pStyle w:val="ProductList-BodyIndented"/>
      </w:pPr>
      <w:r>
        <w:t>Использование установленных рабочих циклов и бизнес-процессов, доступных в рамках программного обеспечения, создание и обновление (i) заявок на должности или (ii) записей основных данных, относящихся к кандидатам, сотрудникам, клиентам, поставщикам или каталогам запчастей и (iii) утверждение всех транзакций, связанных с задачами и самообслуживанием</w:t>
      </w:r>
    </w:p>
    <w:tbl>
      <w:tblPr>
        <w:tblStyle w:val="PURTable0"/>
        <w:tblW w:w="0" w:type="dxa"/>
        <w:tblLook w:val="04A0" w:firstRow="1" w:lastRow="0" w:firstColumn="1" w:lastColumn="0" w:noHBand="0" w:noVBand="1"/>
      </w:tblPr>
      <w:tblGrid>
        <w:gridCol w:w="3510"/>
        <w:gridCol w:w="3495"/>
        <w:gridCol w:w="3425"/>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Microsoft Dynamics AX 2012 R3 Functional CAL</w:t>
            </w:r>
          </w:p>
        </w:tc>
        <w:tc>
          <w:tcPr>
            <w:tcW w:w="4040" w:type="dxa"/>
            <w:tcBorders>
              <w:top w:val="single" w:sz="18" w:space="0" w:color="0072C6"/>
              <w:left w:val="none" w:sz="4" w:space="0" w:color="000000"/>
              <w:bottom w:val="single" w:sz="4" w:space="0" w:color="000000"/>
              <w:right w:val="single" w:sz="4" w:space="0" w:color="000000"/>
            </w:tcBorders>
          </w:tcPr>
          <w:p w:rsidR="00F77E8B" w:rsidRDefault="00BF144A">
            <w:pPr>
              <w:pStyle w:val="ProductList-TableBody"/>
            </w:pPr>
            <w:r>
              <w:t>Microsoft Dynamics AX 2012 R3 Functional Additive CAL</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t>Microsoft Dynamics AX Enterprise (лицензия на подписку «на пользователя»)</w:t>
            </w:r>
          </w:p>
        </w:tc>
        <w:tc>
          <w:tcPr>
            <w:tcW w:w="40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Indented"/>
      </w:pPr>
    </w:p>
    <w:p w:rsidR="00F77E8B" w:rsidRDefault="00BF144A">
      <w:pPr>
        <w:pStyle w:val="ProductList-SubClauseHeading"/>
        <w:outlineLvl w:val="5"/>
      </w:pPr>
      <w:r>
        <w:t>3.1.3. Дополнительные функциональные возможности, связанные с Microsoft Dynamics AX 2012 R3 Enterprise CAL</w:t>
      </w:r>
    </w:p>
    <w:p w:rsidR="00F77E8B" w:rsidRDefault="00BF144A">
      <w:pPr>
        <w:pStyle w:val="ProductList-BodyIndented"/>
      </w:pPr>
      <w:r>
        <w:t>Неограниченный доступ ко всем функциональным возможностям серверного программного обеспечения в рамках решения ERP</w:t>
      </w:r>
    </w:p>
    <w:tbl>
      <w:tblPr>
        <w:tblStyle w:val="PURTable0"/>
        <w:tblW w:w="0" w:type="dxa"/>
        <w:tblLook w:val="04A0" w:firstRow="1" w:lastRow="0" w:firstColumn="1" w:lastColumn="0" w:noHBand="0" w:noVBand="1"/>
      </w:tblPr>
      <w:tblGrid>
        <w:gridCol w:w="3512"/>
        <w:gridCol w:w="3495"/>
        <w:gridCol w:w="342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Microsoft Dynamics AX 2012 R3 Enterprise CAL</w:t>
            </w:r>
          </w:p>
        </w:tc>
        <w:tc>
          <w:tcPr>
            <w:tcW w:w="4040" w:type="dxa"/>
            <w:tcBorders>
              <w:top w:val="single" w:sz="18" w:space="0" w:color="0072C6"/>
              <w:left w:val="none" w:sz="4" w:space="0" w:color="000000"/>
              <w:bottom w:val="single" w:sz="4" w:space="0" w:color="000000"/>
              <w:right w:val="single" w:sz="4" w:space="0" w:color="000000"/>
            </w:tcBorders>
          </w:tcPr>
          <w:p w:rsidR="00F77E8B" w:rsidRDefault="00BF144A">
            <w:pPr>
              <w:pStyle w:val="ProductList-TableBody"/>
            </w:pPr>
            <w:r>
              <w:t>Microsoft Dynamics AX 2012 R3 Enterprise Additive CAL</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t>Microsoft Dynamics AX Enterprise (лицензия на подписку «на пользователя»)</w:t>
            </w:r>
          </w:p>
        </w:tc>
        <w:tc>
          <w:tcPr>
            <w:tcW w:w="40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Indented"/>
      </w:pPr>
    </w:p>
    <w:p w:rsidR="00F77E8B" w:rsidRDefault="00BF144A">
      <w:pPr>
        <w:pStyle w:val="ProductList-ClauseHeading"/>
        <w:outlineLvl w:val="4"/>
      </w:pPr>
      <w:r>
        <w:t>3.2. Право на изменение</w:t>
      </w:r>
    </w:p>
    <w:p w:rsidR="00F77E8B" w:rsidRDefault="00BF144A">
      <w:pPr>
        <w:pStyle w:val="ProductList-Body"/>
      </w:pPr>
      <w:r>
        <w:t>В программное обеспечение могут быть включены подключаемые модули, среды выполнения и другие компоненты, указанные в распечатанной или онлайновой документации, которые позволяют Клиенту расширить функциональные возможности программного обеспечения. Клиент имеет право изменять эти компоненты или создавать на их основе производные работы и использовать эти работы, но только для своего внутреннего пользования и только с программным обеспечением.</w:t>
      </w:r>
    </w:p>
    <w:p w:rsidR="00F77E8B" w:rsidRDefault="00F77E8B">
      <w:pPr>
        <w:pStyle w:val="ProductList-Body"/>
      </w:pPr>
    </w:p>
    <w:p w:rsidR="00F77E8B" w:rsidRDefault="00BF144A">
      <w:pPr>
        <w:pStyle w:val="ProductList-ClauseHeading"/>
        <w:outlineLvl w:val="4"/>
      </w:pPr>
      <w:r>
        <w:t>3.3. Дополнительное программное обеспечение</w:t>
      </w:r>
    </w:p>
    <w:tbl>
      <w:tblPr>
        <w:tblStyle w:val="PURTable"/>
        <w:tblW w:w="0" w:type="dxa"/>
        <w:tblLook w:val="04A0" w:firstRow="1" w:lastRow="0" w:firstColumn="1" w:lastColumn="0" w:noHBand="0" w:noVBand="1"/>
      </w:tblPr>
      <w:tblGrid>
        <w:gridCol w:w="3637"/>
        <w:gridCol w:w="3639"/>
        <w:gridCol w:w="351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Клиентское программное обеспечение Management Reporter Designer для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Программное обеспечение Microsoft Dynamics AX 2012 R3 для Windows Rich Client</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Offering1SubSection"/>
        <w:outlineLvl w:val="3"/>
      </w:pPr>
      <w:bookmarkStart w:id="72" w:name="_Sec817"/>
      <w:r>
        <w:t>4. Software Assurance</w:t>
      </w:r>
      <w:bookmarkEnd w:id="72"/>
    </w:p>
    <w:tbl>
      <w:tblPr>
        <w:tblStyle w:val="PURTable"/>
        <w:tblW w:w="0" w:type="dxa"/>
        <w:tblLook w:val="04A0" w:firstRow="1" w:lastRow="0" w:firstColumn="1" w:lastColumn="0" w:noHBand="0" w:noVBand="1"/>
      </w:tblPr>
      <w:tblGrid>
        <w:gridCol w:w="3589"/>
        <w:gridCol w:w="3608"/>
        <w:gridCol w:w="359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"Права перехода на резервный ресурс в случае отказа устройства. Преимущество SA, позволяющее Клиентам запускать пассивные Экземпляры Продукта для отработки отказа вместе с программным обеспечением, работающим на Лицензированном сервере, когда ожидается событие отработки отказа. (Полное определение см. в Глоссарии)" </w:instrText>
            </w:r>
            <w:r>
              <w:fldChar w:fldCharType="separate"/>
            </w:r>
            <w:r>
              <w:rPr>
                <w:color w:val="0563C1"/>
              </w:rPr>
              <w:t>Права на отработку отказа</w:t>
            </w:r>
            <w:r>
              <w:fldChar w:fldCharType="end"/>
            </w:r>
            <w:r>
              <w:t>. все выпуски (только лицензии «на ядро» или «на сервер»)</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все выпуски (только лицензии «на ядро» или «на сервер»)</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4">
              <w:r>
                <w:rPr>
                  <w:color w:val="00467F"/>
                  <w:u w:val="single"/>
                </w:rPr>
                <w:t>Список продуктов – июнь 2015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4.1. Локализация и обновления</w:t>
      </w:r>
    </w:p>
    <w:p w:rsidR="00F77E8B" w:rsidRDefault="00BF144A">
      <w:pPr>
        <w:pStyle w:val="ProductList-Body"/>
      </w:pPr>
      <w:r>
        <w:t xml:space="preserve">Клиент имеет право получать и использовать обновления, связанные с налоговыми и нормативными требованиями,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при условии, что у него есть действующее покрытие Software Assurance для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серверов</w:t>
      </w:r>
      <w:r>
        <w:fldChar w:fldCharType="end"/>
      </w:r>
      <w:r>
        <w:t xml:space="preserve"> и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Клиентских лицензий</w:t>
      </w:r>
      <w:r>
        <w:fldChar w:fldCharType="end"/>
      </w:r>
      <w:r>
        <w:t>.</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73" w:name="_Sec610"/>
      <w:r>
        <w:t>Microsoft Dynamics CRM</w:t>
      </w:r>
      <w:bookmarkEnd w:id="73"/>
      <w:r>
        <w:fldChar w:fldCharType="begin"/>
      </w:r>
      <w:r>
        <w:instrText xml:space="preserve"> TC "</w:instrText>
      </w:r>
      <w:bookmarkStart w:id="74" w:name="_Toc444075190"/>
      <w:r>
        <w:instrText>Microsoft Dynamics CRM</w:instrText>
      </w:r>
      <w:bookmarkEnd w:id="74"/>
      <w:r>
        <w:instrText>" \l 3</w:instrText>
      </w:r>
      <w:r>
        <w:fldChar w:fldCharType="end"/>
      </w:r>
    </w:p>
    <w:p w:rsidR="00F77E8B" w:rsidRDefault="00BF144A">
      <w:pPr>
        <w:pStyle w:val="ProductList-Offering1SubSection"/>
        <w:outlineLvl w:val="3"/>
      </w:pPr>
      <w:bookmarkStart w:id="75" w:name="_Sec679"/>
      <w:r>
        <w:t>1. Период доступности Продуктов</w:t>
      </w:r>
      <w:bookmarkEnd w:id="75"/>
    </w:p>
    <w:tbl>
      <w:tblPr>
        <w:tblStyle w:val="PURTable"/>
        <w:tblW w:w="0" w:type="dxa"/>
        <w:tblLook w:val="04A0" w:firstRow="1" w:lastRow="0" w:firstColumn="1" w:lastColumn="0" w:noHBand="0" w:noVBand="1"/>
      </w:tblPr>
      <w:tblGrid>
        <w:gridCol w:w="4034"/>
        <w:gridCol w:w="615"/>
        <w:gridCol w:w="610"/>
        <w:gridCol w:w="611"/>
        <w:gridCol w:w="606"/>
        <w:gridCol w:w="606"/>
        <w:gridCol w:w="611"/>
        <w:gridCol w:w="615"/>
        <w:gridCol w:w="634"/>
        <w:gridCol w:w="619"/>
        <w:gridCol w:w="612"/>
        <w:gridCol w:w="611"/>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Microsoft Dynamics CRM Server 2016</w:t>
            </w:r>
            <w:r>
              <w:fldChar w:fldCharType="begin"/>
            </w:r>
            <w:r>
              <w:instrText xml:space="preserve"> XE "Microsoft Dynamics CRM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12/15</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Microsoft Dynamics CRM Workgroup Server 2016</w:t>
            </w:r>
            <w:r>
              <w:fldChar w:fldCharType="begin"/>
            </w:r>
            <w:r>
              <w:instrText xml:space="preserve"> XE "Microsoft Dynamics CRM Workgroup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38</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2016 Essentials CAL</w:t>
            </w:r>
            <w:r>
              <w:fldChar w:fldCharType="begin"/>
            </w:r>
            <w:r>
              <w:instrText xml:space="preserve"> XE "Microsoft Dynamics CRM 2016 Essentials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 xml:space="preserve">Microsoft Dynamics CRM 2016 Basic CAL </w:t>
            </w:r>
            <w:r>
              <w:fldChar w:fldCharType="begin"/>
            </w:r>
            <w:r>
              <w:instrText xml:space="preserve"> XE "Microsoft Dynamics CRM 2016 Basic CAL " </w:instrText>
            </w:r>
            <w:r>
              <w:fldChar w:fldCharType="end"/>
            </w:r>
            <w:r>
              <w:t>(«на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2016 Basic Additive CAL</w:t>
            </w:r>
            <w:r>
              <w:fldChar w:fldCharType="begin"/>
            </w:r>
            <w:r>
              <w:instrText xml:space="preserve"> XE "Microsoft Dynamics CRM 2016 Basic Additive CAL" </w:instrText>
            </w:r>
            <w:r>
              <w:fldChar w:fldCharType="end"/>
            </w:r>
            <w:r>
              <w:t xml:space="preserve"> («на пользователя» и «на устройство»)</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2016 Professional CAL</w:t>
            </w:r>
            <w:r>
              <w:fldChar w:fldCharType="begin"/>
            </w:r>
            <w:r>
              <w:instrText xml:space="preserve"> XE "Microsoft Dynamics CRM 2016 Professional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Microsoft Dynamics CRM 2016 Professional Additive CAL</w:t>
            </w:r>
            <w:r>
              <w:fldChar w:fldCharType="begin"/>
            </w:r>
            <w:r>
              <w:instrText xml:space="preserve"> XE "Microsoft Dynamics CRM 2016 Professional Additive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12/15</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(5)</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76" w:name="_Sec735"/>
      <w:r>
        <w:t>2. Существенные условия для продуктов</w:t>
      </w:r>
      <w:bookmarkEnd w:id="76"/>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Microsoft Dynamics CRM 2015</w:t>
            </w:r>
            <w:r>
              <w:fldChar w:fldCharType="begin"/>
            </w:r>
            <w:r>
              <w:instrText xml:space="preserve"> XE "Microsoft Dynamics CRM 2015" </w:instrText>
            </w:r>
            <w:r>
              <w:fldChar w:fldCharType="end"/>
            </w:r>
            <w:r>
              <w:t xml:space="preserve"> (12/14), Microsoft Dynamics CRM 2013</w:t>
            </w:r>
            <w:r>
              <w:fldChar w:fldCharType="begin"/>
            </w:r>
            <w:r>
              <w:instrText xml:space="preserve"> XE "Microsoft Dynamics CRM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77" w:name="_Sec790"/>
      <w:r>
        <w:t>3. Права на использование</w:t>
      </w:r>
      <w:bookmarkEnd w:id="77"/>
    </w:p>
    <w:tbl>
      <w:tblPr>
        <w:tblStyle w:val="PURTable"/>
        <w:tblW w:w="0" w:type="dxa"/>
        <w:tblLook w:val="04A0" w:firstRow="1" w:lastRow="0" w:firstColumn="1" w:lastColumn="0" w:noHBand="0" w:noVBand="1"/>
      </w:tblPr>
      <w:tblGrid>
        <w:gridCol w:w="3593"/>
        <w:gridCol w:w="3601"/>
        <w:gridCol w:w="359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клиентская лицензия</w:t>
              </w:r>
            </w:hyperlink>
            <w:r>
              <w:t xml:space="preserve">, </w:t>
            </w:r>
            <w:hyperlink w:anchor="_Sec545">
              <w:r>
                <w:rPr>
                  <w:color w:val="00467F"/>
                  <w:u w:val="single"/>
                </w:rPr>
                <w:t>Сервер особого предназначения</w:t>
              </w:r>
            </w:hyperlink>
            <w:r>
              <w:t xml:space="preserve"> — только Workgroup Server</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Программное обеспечение, которое указано в Правах на использование для серверных продуктов и которое Клиент может использовать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все выпуски (кроме Workgroup)</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лицензируется на сервер (исключение составляют подрядчики или агенты Клиента либо его аффилированных лиц); требуются клиентские лицензии для доступа через клиенты Microsoft Dynamics CRM 2015 (все выпуски, кроме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Доступ к серверному программному обеспечению</w:t>
      </w:r>
    </w:p>
    <w:p w:rsidR="00F77E8B" w:rsidRDefault="00BF144A">
      <w:pPr>
        <w:pStyle w:val="ProductList-Body"/>
      </w:pPr>
      <w:r>
        <w:t>Права на полный доступ: действия, заметки, пользовательские сущности</w:t>
      </w:r>
    </w:p>
    <w:tbl>
      <w:tblPr>
        <w:tblStyle w:val="PURTable"/>
        <w:tblW w:w="0" w:type="dxa"/>
        <w:tblLook w:val="04A0" w:firstRow="1" w:lastRow="0" w:firstColumn="1" w:lastColumn="0" w:noHBand="0" w:noVBand="1"/>
      </w:tblPr>
      <w:tblGrid>
        <w:gridCol w:w="3576"/>
        <w:gridCol w:w="3626"/>
        <w:gridCol w:w="358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Microsoft Dynamics CRM 2016 Essential CAL</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Лицензия Microsoft Dynamics CRM Online Essential (User SL)</w:t>
            </w:r>
          </w:p>
        </w:tc>
      </w:tr>
      <w:tr w:rsidR="00F77E8B">
        <w:tc>
          <w:tcPr>
            <w:tcW w:w="4040" w:type="dxa"/>
            <w:tcBorders>
              <w:top w:val="none" w:sz="4" w:space="0" w:color="000000"/>
              <w:left w:val="single" w:sz="4" w:space="0" w:color="000000"/>
              <w:bottom w:val="non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F77E8B" w:rsidRDefault="00BF144A">
            <w:pPr>
              <w:pStyle w:val="ProductList-TableBody"/>
            </w:pPr>
            <w:r>
              <w:t>Лицензия Microsoft Dynamics CRM Online Basic (User SL)</w:t>
            </w:r>
          </w:p>
        </w:tc>
        <w:tc>
          <w:tcPr>
            <w:tcW w:w="4040" w:type="dxa"/>
            <w:tcBorders>
              <w:top w:val="none" w:sz="4" w:space="0" w:color="000000"/>
              <w:left w:val="none" w:sz="4" w:space="0" w:color="000000"/>
              <w:bottom w:val="none" w:sz="4" w:space="0" w:color="000000"/>
              <w:right w:val="single" w:sz="4" w:space="0" w:color="000000"/>
            </w:tcBorders>
          </w:tcPr>
          <w:p w:rsidR="00F77E8B" w:rsidRDefault="00BF144A">
            <w:pPr>
              <w:pStyle w:val="ProductList-TableBody"/>
            </w:pPr>
            <w:r>
              <w:t>Лицензия Microsoft Dynamics CRM Online Professional (User SL)</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Microsoft Dynamics CRM Online Enterprise (подписная лицензия «на пользователя»)</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SubClauseHeading"/>
        <w:outlineLvl w:val="5"/>
      </w:pPr>
      <w:r>
        <w:t>3.1.1 Дополнительные функциональные возможности, связанные с Microsoft Dynamics CRM 2016 Basic Use Additive CAL</w:t>
      </w:r>
    </w:p>
    <w:p w:rsidR="00F77E8B" w:rsidRDefault="00BF144A">
      <w:pPr>
        <w:pStyle w:val="ProductList-BodyIndented"/>
      </w:pPr>
      <w:r>
        <w:t>Полный доступ к учетным записям, контактам, обращениям, потенциальным клиентам, пользовательским отчетам, панелям мониторинга и диаграммам. Только на чтение и ограниченный доступ к системным отчетам, системным диаграммам, системным панелям мониторинга, данным приложения CRM; службам, ресурсам, рабочим часам, объектам, оборудованию, изделиям; кампаниям по продажам, быстрым кампаниям, маркетинговым спискам, прайс-листам, спискам продуктов; возможностям, целям, контрактам, ценовым предложениям, заказам, накладным, конкурентам; запуск рабочих процессов</w:t>
      </w:r>
    </w:p>
    <w:tbl>
      <w:tblPr>
        <w:tblStyle w:val="PURTable0"/>
        <w:tblW w:w="0" w:type="dxa"/>
        <w:tblLook w:val="04A0" w:firstRow="1" w:lastRow="0" w:firstColumn="1" w:lastColumn="0" w:noHBand="0" w:noVBand="1"/>
      </w:tblPr>
      <w:tblGrid>
        <w:gridCol w:w="3500"/>
        <w:gridCol w:w="3497"/>
        <w:gridCol w:w="343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Microsoft Dynamics CRM 2016 Basic CAL</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Лицензия Microsoft Dynamics CRM Online Basic (User SL)</w:t>
            </w:r>
          </w:p>
        </w:tc>
      </w:tr>
      <w:tr w:rsidR="00F77E8B">
        <w:tc>
          <w:tcPr>
            <w:tcW w:w="4040" w:type="dxa"/>
            <w:tcBorders>
              <w:top w:val="none" w:sz="4" w:space="0" w:color="000000"/>
              <w:left w:val="single" w:sz="4" w:space="0" w:color="000000"/>
              <w:bottom w:val="non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F77E8B" w:rsidRDefault="00BF144A">
            <w:pPr>
              <w:pStyle w:val="ProductList-TableBody"/>
            </w:pPr>
            <w:r>
              <w:t>Базовая дополнительная клиентская лицензия Microsoft Dynamics CRM 2016 Basic Additive CAL</w:t>
            </w:r>
          </w:p>
        </w:tc>
        <w:tc>
          <w:tcPr>
            <w:tcW w:w="4040" w:type="dxa"/>
            <w:tcBorders>
              <w:top w:val="none" w:sz="4" w:space="0" w:color="000000"/>
              <w:left w:val="none" w:sz="4" w:space="0" w:color="000000"/>
              <w:bottom w:val="none" w:sz="4" w:space="0" w:color="000000"/>
              <w:right w:val="single" w:sz="4" w:space="0" w:color="000000"/>
            </w:tcBorders>
          </w:tcPr>
          <w:p w:rsidR="00F77E8B" w:rsidRDefault="00BF144A">
            <w:pPr>
              <w:pStyle w:val="ProductList-TableBody"/>
            </w:pPr>
            <w:r>
              <w:t>Лицензия Microsoft Dynamics CRM Online Professional (User SL)</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Microsoft Dynamics CRM Online Enterprise (подписная лицензия «на пользователя»)</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Indented"/>
      </w:pPr>
    </w:p>
    <w:p w:rsidR="00F77E8B" w:rsidRDefault="00BF144A">
      <w:pPr>
        <w:pStyle w:val="ProductList-SubClauseHeading"/>
        <w:outlineLvl w:val="5"/>
      </w:pPr>
      <w:r>
        <w:t>3.1.2 Дополнительные функциональные возможности, связанные с Microsoft Dynamics CRM 2016 Professional Use Additive CAL</w:t>
      </w:r>
    </w:p>
    <w:p w:rsidR="00F77E8B" w:rsidRDefault="00BF144A">
      <w:pPr>
        <w:pStyle w:val="ProductList-BodyIndented"/>
      </w:pPr>
      <w:r>
        <w:t>Права на полный доступ к Системным отчетам, системным диаграммам, системным панелям мониторинга, данным приложения CRM; Службам, ресурсам, рабочим часам, объектам, оборудованию, изделиям; Кампаниям по продажам, быстрым кампаниям, маркетинговым спискам, прайс-листам, спискам продуктов; Возможностям, целям, контрактам, ценовым предложениям, заказам, накладным, конкурентам; Запуск рабочих процессов; Создание рабочих процессов, импорт больших объемов данных и настройки в любом субъекте</w:t>
      </w:r>
    </w:p>
    <w:tbl>
      <w:tblPr>
        <w:tblStyle w:val="PURTable0"/>
        <w:tblW w:w="0" w:type="dxa"/>
        <w:tblLook w:val="04A0" w:firstRow="1" w:lastRow="0" w:firstColumn="1" w:lastColumn="0" w:noHBand="0" w:noVBand="1"/>
      </w:tblPr>
      <w:tblGrid>
        <w:gridCol w:w="3504"/>
        <w:gridCol w:w="3438"/>
        <w:gridCol w:w="348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Microsoft Dynamics CRM 2016 Professional CAL</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Лицензия Microsoft Dynamics CRM Online Professional (User SL)</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Dynamics CRM 2016 Professional Additive CAL</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Dynamics CRM Online Enterprise (подписная лицензия «на пользователя»)</w:t>
            </w:r>
          </w:p>
        </w:tc>
      </w:tr>
    </w:tbl>
    <w:p w:rsidR="00F77E8B" w:rsidRDefault="00F77E8B">
      <w:pPr>
        <w:pStyle w:val="ProductList-BodyIndented"/>
      </w:pPr>
    </w:p>
    <w:p w:rsidR="00F77E8B" w:rsidRDefault="00BF144A">
      <w:pPr>
        <w:pStyle w:val="ProductList-ClauseHeading"/>
        <w:outlineLvl w:val="4"/>
      </w:pPr>
      <w:r>
        <w:t>3.2. Yammer</w:t>
      </w:r>
    </w:p>
    <w:p w:rsidR="00F77E8B" w:rsidRDefault="00BF144A">
      <w:pPr>
        <w:pStyle w:val="ProductList-Body"/>
      </w:pPr>
      <w:r>
        <w:t>Программное обеспечение для подключения Microsoft Dynamics CRM к Yammer</w:t>
      </w:r>
      <w:r>
        <w:fldChar w:fldCharType="begin"/>
      </w:r>
      <w:r>
        <w:instrText xml:space="preserve"> XE "Yammer" </w:instrText>
      </w:r>
      <w:r>
        <w:fldChar w:fldCharType="end"/>
      </w:r>
      <w:r>
        <w:t xml:space="preserve"> позволяет передавать определенные данные из Yammer в Веб-службы. К тому, как Клиент использует Yammer, применяются Условия использования веб-служб.</w:t>
      </w:r>
    </w:p>
    <w:p w:rsidR="00F77E8B" w:rsidRDefault="00F77E8B">
      <w:pPr>
        <w:pStyle w:val="ProductList-Body"/>
      </w:pPr>
    </w:p>
    <w:p w:rsidR="00F77E8B" w:rsidRDefault="00BF144A">
      <w:pPr>
        <w:pStyle w:val="ProductList-ClauseHeading"/>
        <w:outlineLvl w:val="4"/>
      </w:pPr>
      <w:r>
        <w:t>3.3. Права перехода на резервный ресурс в случае отказа устройства</w:t>
      </w:r>
    </w:p>
    <w:p w:rsidR="00F77E8B" w:rsidRDefault="00BF144A">
      <w:pPr>
        <w:pStyle w:val="ProductList-Body"/>
      </w:pPr>
      <w:r>
        <w:t xml:space="preserve">Для каждой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среды</w:t>
      </w:r>
      <w:r>
        <w:fldChar w:fldCharType="end"/>
      </w:r>
      <w:r>
        <w:t xml:space="preserve">, в которой Клиент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запускает Экземпляры</w:t>
      </w:r>
      <w:r>
        <w:fldChar w:fldCharType="end"/>
      </w:r>
      <w:r>
        <w:t xml:space="preserve"> серверного программного обеспечения, он может запустить такое же количество пассивных резервных Экземпляров в отдельной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для временной поддержки. Пассивные резервные Экземпляры можно Запускать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не являющемся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Лицензированным сервером</w:t>
      </w:r>
      <w:r>
        <w:fldChar w:fldCharType="end"/>
      </w:r>
      <w:r>
        <w:t>.</w:t>
      </w:r>
    </w:p>
    <w:p w:rsidR="00F77E8B" w:rsidRDefault="00F77E8B">
      <w:pPr>
        <w:pStyle w:val="ProductList-Body"/>
      </w:pPr>
    </w:p>
    <w:p w:rsidR="00F77E8B" w:rsidRDefault="00BF144A">
      <w:pPr>
        <w:pStyle w:val="ProductList-ClauseHeading"/>
        <w:outlineLvl w:val="4"/>
      </w:pPr>
      <w:r>
        <w:t>3.4. Дополнительное программное обеспечение</w:t>
      </w:r>
    </w:p>
    <w:tbl>
      <w:tblPr>
        <w:tblStyle w:val="PURTable"/>
        <w:tblW w:w="0" w:type="dxa"/>
        <w:tblLook w:val="04A0" w:firstRow="1" w:lastRow="0" w:firstColumn="1" w:lastColumn="0" w:noHBand="0" w:noVBand="1"/>
      </w:tblPr>
      <w:tblGrid>
        <w:gridCol w:w="3621"/>
        <w:gridCol w:w="3605"/>
        <w:gridCol w:w="356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Marketing Pilot Connector для Microsoft Dynamics CRM (только Workgroup Server 2016)</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Анализатор соответствия рекомендациям Microsoft Dynamics CRM 2016</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Microsoft Dynamics CRM 2016 Microsoft Office Outlook</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Многоязыковой интерфейс пользователя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Расширения Microsoft Dynamics CRM 2016 Report Authoring Extensions</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Расширения Microsoft Dynamics CRM Reporting Extensions для Microsoft Dynamics CRM 2016</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Dynamics CRM для поддерживаемых устройств</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Маршрутизатор электронной почты и мастер развертывания правил для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Dynamics Marketing Connector для Microsoft Dynamics CRM (кроме Workgroup Server)</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SharePoint Grid для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Offering1SubSection"/>
        <w:outlineLvl w:val="3"/>
      </w:pPr>
      <w:bookmarkStart w:id="78" w:name="_Sec818"/>
      <w:r>
        <w:t>4. Software Assurance</w:t>
      </w:r>
      <w:bookmarkEnd w:id="78"/>
    </w:p>
    <w:tbl>
      <w:tblPr>
        <w:tblStyle w:val="PURTable"/>
        <w:tblW w:w="0" w:type="dxa"/>
        <w:tblLook w:val="04A0" w:firstRow="1" w:lastRow="0" w:firstColumn="1" w:lastColumn="0" w:noHBand="0" w:noVBand="1"/>
      </w:tblPr>
      <w:tblGrid>
        <w:gridCol w:w="3589"/>
        <w:gridCol w:w="3608"/>
        <w:gridCol w:w="359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Все выпуски (только лицензии «на сервер»)</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5">
              <w:r>
                <w:rPr>
                  <w:color w:val="00467F"/>
                  <w:u w:val="single"/>
                </w:rPr>
                <w:t>Список продуктов — ноябрь 2014 г. и июнь 2015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 (кроме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4.1 Microsoft Dynamics CRM 2016 Professional Additive CAL — Unified Service Desk</w:t>
      </w:r>
    </w:p>
    <w:p w:rsidR="00F77E8B" w:rsidRDefault="00BF144A">
      <w:pPr>
        <w:pStyle w:val="ProductList-Body"/>
      </w:pPr>
      <w:r>
        <w:t xml:space="preserve">Каждая лицензия Microsoft Dynamics CRM 2016 Professional Additive CAL с действующей программой Software Assurance дает Клиенту право на установку и использование Unified Service Desk (USD)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Правом использовать USD обладает только пользователь или устройство, которому назначена соответствующая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Клиентская лицензия</w:t>
      </w:r>
      <w:r>
        <w:fldChar w:fldCharType="end"/>
      </w:r>
      <w:r>
        <w:t>.</w:t>
      </w:r>
    </w:p>
    <w:p w:rsidR="00F77E8B" w:rsidRDefault="00F77E8B">
      <w:pPr>
        <w:pStyle w:val="ProductList-Body"/>
      </w:pPr>
    </w:p>
    <w:p w:rsidR="00F77E8B" w:rsidRDefault="00BF144A">
      <w:pPr>
        <w:pStyle w:val="ProductList-ClauseHeading"/>
        <w:outlineLvl w:val="4"/>
      </w:pPr>
      <w:r>
        <w:t>4.2 Microsoft Dynamics CustomerSource</w:t>
      </w:r>
    </w:p>
    <w:p w:rsidR="00F77E8B" w:rsidRDefault="00BF144A">
      <w:pPr>
        <w:pStyle w:val="ProductList-Body"/>
      </w:pPr>
      <w:r>
        <w:t xml:space="preserve">Клиенты Microsoft Dynamics с активным покрытием SA или программой Online Subscription получат доступ к CustomerSource. </w:t>
      </w:r>
    </w:p>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NoBorder"/>
        <w:outlineLvl w:val="1"/>
      </w:pPr>
      <w:bookmarkStart w:id="79" w:name="_Sec607"/>
      <w:r>
        <w:t>Microsoft Identity Manager</w:t>
      </w:r>
      <w:bookmarkEnd w:id="79"/>
      <w:r>
        <w:fldChar w:fldCharType="begin"/>
      </w:r>
      <w:r>
        <w:instrText xml:space="preserve"> TC "</w:instrText>
      </w:r>
      <w:bookmarkStart w:id="80" w:name="_Toc444075191"/>
      <w:r>
        <w:instrText>Microsoft Identity Manager</w:instrText>
      </w:r>
      <w:bookmarkEnd w:id="80"/>
      <w:r>
        <w:instrText>" \l 2</w:instrText>
      </w:r>
      <w:r>
        <w:fldChar w:fldCharType="end"/>
      </w:r>
    </w:p>
    <w:p w:rsidR="00F77E8B" w:rsidRDefault="00BF144A">
      <w:pPr>
        <w:pStyle w:val="ProductList-Offering1SubSection"/>
        <w:outlineLvl w:val="2"/>
      </w:pPr>
      <w:bookmarkStart w:id="81" w:name="_Sec677"/>
      <w:r>
        <w:t>1. Период доступности Продуктов</w:t>
      </w:r>
      <w:bookmarkEnd w:id="81"/>
    </w:p>
    <w:tbl>
      <w:tblPr>
        <w:tblStyle w:val="PURTable"/>
        <w:tblW w:w="0" w:type="dxa"/>
        <w:tblLook w:val="04A0" w:firstRow="1" w:lastRow="0" w:firstColumn="1" w:lastColumn="0" w:noHBand="0" w:noVBand="1"/>
      </w:tblPr>
      <w:tblGrid>
        <w:gridCol w:w="4036"/>
        <w:gridCol w:w="612"/>
        <w:gridCol w:w="609"/>
        <w:gridCol w:w="611"/>
        <w:gridCol w:w="606"/>
        <w:gridCol w:w="607"/>
        <w:gridCol w:w="611"/>
        <w:gridCol w:w="615"/>
        <w:gridCol w:w="634"/>
        <w:gridCol w:w="619"/>
        <w:gridCol w:w="612"/>
        <w:gridCol w:w="615"/>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BFBFBF"/>
              <w:bottom w:val="dashed" w:sz="4" w:space="0" w:color="BFBFBF"/>
              <w:right w:val="none" w:sz="4" w:space="0" w:color="6E6E6E"/>
            </w:tcBorders>
          </w:tcPr>
          <w:p w:rsidR="00F77E8B" w:rsidRDefault="00BF144A">
            <w:pPr>
              <w:pStyle w:val="ProductList-TableBody"/>
            </w:pPr>
            <w:r>
              <w:t>Microsoft Identity Manager 2016 CAL</w:t>
            </w:r>
            <w:r>
              <w:fldChar w:fldCharType="begin"/>
            </w:r>
            <w:r>
              <w:instrText xml:space="preserve"> XE "Microsoft Identity Manager 2016 CAL" </w:instrText>
            </w:r>
            <w:r>
              <w:fldChar w:fldCharType="end"/>
            </w:r>
            <w:r>
              <w:t xml:space="preserve"> («на пользователя»)</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BFBFBF"/>
              <w:bottom w:val="none" w:sz="4" w:space="0" w:color="BFBFBF"/>
              <w:right w:val="none" w:sz="4" w:space="0" w:color="6E6E6E"/>
            </w:tcBorders>
          </w:tcPr>
          <w:p w:rsidR="00F77E8B" w:rsidRDefault="00BF144A">
            <w:pPr>
              <w:pStyle w:val="ProductList-TableBody"/>
            </w:pPr>
            <w:r>
              <w:rPr>
                <w:color w:val="000000"/>
              </w:rPr>
              <w:t>Microsoft Identity Manager 2016 External Connector</w:t>
            </w:r>
            <w:r>
              <w:fldChar w:fldCharType="begin"/>
            </w:r>
            <w:r>
              <w:instrText xml:space="preserve"> XE "Microsoft Identity Manager 2016 External Connector"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2"/>
      </w:pPr>
      <w:bookmarkStart w:id="82" w:name="_Sec733"/>
      <w:r>
        <w:t>2. Существенные условия для продуктов</w:t>
      </w:r>
      <w:bookmarkEnd w:id="82"/>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2"/>
      </w:pPr>
      <w:bookmarkStart w:id="83" w:name="_Sec788"/>
      <w:r>
        <w:t>3. Права на использование</w:t>
      </w:r>
      <w:bookmarkEnd w:id="83"/>
    </w:p>
    <w:tbl>
      <w:tblPr>
        <w:tblStyle w:val="PURTable"/>
        <w:tblW w:w="0" w:type="dxa"/>
        <w:tblLook w:val="04A0" w:firstRow="1" w:lastRow="0" w:firstColumn="1" w:lastColumn="0" w:noHBand="0" w:noVBand="1"/>
      </w:tblPr>
      <w:tblGrid>
        <w:gridCol w:w="3592"/>
        <w:gridCol w:w="3592"/>
        <w:gridCol w:w="360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Программное обеспечение, которое указано в Правах на использование для серверных продуктов и которое Клиент может использовать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Да</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3.1. Дополнительное программное обеспечение</w:t>
      </w:r>
    </w:p>
    <w:tbl>
      <w:tblPr>
        <w:tblStyle w:val="PURTable"/>
        <w:tblW w:w="0" w:type="dxa"/>
        <w:tblLook w:val="04A0" w:firstRow="1" w:lastRow="0" w:firstColumn="1" w:lastColumn="0" w:noHBand="0" w:noVBand="1"/>
      </w:tblPr>
      <w:tblGrid>
        <w:gridCol w:w="3658"/>
        <w:gridCol w:w="3566"/>
        <w:gridCol w:w="356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Клиентское ПО</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rsidR="00F77E8B" w:rsidRDefault="00F77E8B">
            <w:pPr>
              <w:pStyle w:val="ProductList-TableBody"/>
            </w:pPr>
          </w:p>
        </w:tc>
      </w:tr>
    </w:tbl>
    <w:p w:rsidR="00F77E8B" w:rsidRDefault="00BF144A">
      <w:pPr>
        <w:pStyle w:val="ProductList-Offering1SubSection"/>
        <w:outlineLvl w:val="2"/>
      </w:pPr>
      <w:bookmarkStart w:id="84" w:name="_Sec815"/>
      <w:r>
        <w:t>4. Software Assurance</w:t>
      </w:r>
      <w:bookmarkEnd w:id="84"/>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85" w:name="_Sec611"/>
      <w:r>
        <w:t>Приложения Office</w:t>
      </w:r>
      <w:bookmarkEnd w:id="85"/>
      <w:r>
        <w:fldChar w:fldCharType="begin"/>
      </w:r>
      <w:r>
        <w:instrText xml:space="preserve"> TC "</w:instrText>
      </w:r>
      <w:bookmarkStart w:id="86" w:name="_Toc444075192"/>
      <w:r>
        <w:instrText>Приложения Office</w:instrText>
      </w:r>
      <w:bookmarkEnd w:id="86"/>
      <w:r>
        <w:instrText>" \l 2</w:instrText>
      </w:r>
      <w:r>
        <w:fldChar w:fldCharType="end"/>
      </w:r>
    </w:p>
    <w:p w:rsidR="00F77E8B" w:rsidRDefault="00BF144A">
      <w:pPr>
        <w:pStyle w:val="ProductList-Offering2HeadingNoBorder"/>
        <w:outlineLvl w:val="2"/>
      </w:pPr>
      <w:bookmarkStart w:id="87" w:name="_Sec636"/>
      <w:r>
        <w:t>Приложения Office для настольных компьютеров</w:t>
      </w:r>
      <w:bookmarkEnd w:id="87"/>
      <w:r>
        <w:fldChar w:fldCharType="begin"/>
      </w:r>
      <w:r>
        <w:instrText xml:space="preserve"> TC "</w:instrText>
      </w:r>
      <w:bookmarkStart w:id="88" w:name="_Toc444075193"/>
      <w:r>
        <w:instrText>Приложения Office для настольных компьютеров</w:instrText>
      </w:r>
      <w:bookmarkEnd w:id="88"/>
      <w:r>
        <w:instrText>" \l 3</w:instrText>
      </w:r>
      <w:r>
        <w:fldChar w:fldCharType="end"/>
      </w:r>
    </w:p>
    <w:p w:rsidR="00F77E8B" w:rsidRDefault="00BF144A">
      <w:pPr>
        <w:pStyle w:val="ProductList-Offering1SubSection"/>
        <w:outlineLvl w:val="3"/>
      </w:pPr>
      <w:bookmarkStart w:id="89" w:name="_Sec681"/>
      <w:r>
        <w:t>1. Период доступности Продуктов</w:t>
      </w:r>
      <w:bookmarkEnd w:id="89"/>
    </w:p>
    <w:tbl>
      <w:tblPr>
        <w:tblStyle w:val="PURTable"/>
        <w:tblW w:w="0" w:type="dxa"/>
        <w:tblLook w:val="04A0" w:firstRow="1" w:lastRow="0" w:firstColumn="1" w:lastColumn="0" w:noHBand="0" w:noVBand="1"/>
      </w:tblPr>
      <w:tblGrid>
        <w:gridCol w:w="3866"/>
        <w:gridCol w:w="607"/>
        <w:gridCol w:w="593"/>
        <w:gridCol w:w="597"/>
        <w:gridCol w:w="690"/>
        <w:gridCol w:w="584"/>
        <w:gridCol w:w="596"/>
        <w:gridCol w:w="713"/>
        <w:gridCol w:w="634"/>
        <w:gridCol w:w="616"/>
        <w:gridCol w:w="599"/>
        <w:gridCol w:w="689"/>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000000"/>
              <w:bottom w:val="dashed" w:sz="4" w:space="0" w:color="BFBFBF"/>
              <w:right w:val="single" w:sz="6" w:space="0" w:color="FFFFFF"/>
            </w:tcBorders>
          </w:tcPr>
          <w:p w:rsidR="00F77E8B" w:rsidRDefault="00BF144A">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Office Стандартный 2016</w:t>
            </w:r>
            <w:r>
              <w:fldChar w:fldCharType="begin"/>
            </w:r>
            <w:r>
              <w:instrText xml:space="preserve"> XE "Office Стандартный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Office Профессиональный плюс 2016</w:t>
            </w:r>
            <w:r>
              <w:fldChar w:fldCharType="begin"/>
            </w:r>
            <w:r>
              <w:instrText xml:space="preserve"> XE "Office Профессиональный плюс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"Пользовательская платформа для настольных компьютеров" </w:instrText>
            </w:r>
            <w:r>
              <w:fldChar w:fldCharType="separate"/>
            </w:r>
            <w:r>
              <w:rPr>
                <w:color w:val="000000"/>
              </w:rPr>
              <w:t>CP</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"Платформа Enterprise для настольных компьютеров" </w:instrText>
            </w:r>
            <w:r>
              <w:fldChar w:fldCharType="separate"/>
            </w:r>
            <w:r>
              <w:rPr>
                <w:color w:val="000000"/>
              </w:rPr>
              <w:t>EP</w:t>
            </w:r>
            <w:r>
              <w:fldChar w:fldCharType="end"/>
            </w:r>
            <w:r>
              <w:t>,</w:t>
            </w:r>
            <w:r>
              <w:fldChar w:fldCharType="begin"/>
            </w:r>
            <w:r>
              <w:instrText xml:space="preserve"> AutoTextList   \s NoStyle \t "Платформа Professional Desktop" </w:instrText>
            </w:r>
            <w:r>
              <w:fldChar w:fldCharType="separate"/>
            </w:r>
            <w:r>
              <w:rPr>
                <w:color w:val="000000"/>
              </w:rPr>
              <w:t>PP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r>
              <w:t>,</w:t>
            </w:r>
            <w:r>
              <w:fldChar w:fldCharType="begin"/>
            </w:r>
            <w:r>
              <w:instrText xml:space="preserve"> AutoTextList   \s NoStyle \t "Платформа для настольных компьютеров School" </w:instrText>
            </w:r>
            <w:r>
              <w:fldChar w:fldCharType="separate"/>
            </w:r>
            <w:r>
              <w:rPr>
                <w:color w:val="000000"/>
              </w:rPr>
              <w:t>SD</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Коммерческое использование Office для дома и учебы 2013 RT</w:t>
            </w:r>
            <w:r>
              <w:fldChar w:fldCharType="begin"/>
            </w:r>
            <w:r>
              <w:instrText xml:space="preserve"> XE "Коммерческое использование Office для дома и учебы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Пакет многоязыкового интерфейса для Office 2013</w:t>
            </w:r>
            <w:r>
              <w:fldChar w:fldCharType="begin"/>
            </w:r>
            <w:r>
              <w:instrText xml:space="preserve"> XE "Пакет многоязыкового интерфейса для Office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Project стандартный 2016;</w:t>
            </w:r>
            <w:r>
              <w:fldChar w:fldCharType="begin"/>
            </w:r>
            <w:r>
              <w:instrText xml:space="preserve"> XE "Project стандартный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Project профессиональный 2016</w:t>
            </w:r>
            <w:r>
              <w:fldChar w:fldCharType="begin"/>
            </w:r>
            <w:r>
              <w:instrText xml:space="preserve"> XE "Project профессиональный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Skype для бизнеса 2016</w:t>
            </w:r>
            <w:r>
              <w:fldChar w:fldCharType="begin"/>
            </w:r>
            <w:r>
              <w:instrText xml:space="preserve"> XE "Skype для бизнеса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Visio стандартный 2016</w:t>
            </w:r>
            <w:r>
              <w:fldChar w:fldCharType="begin"/>
            </w:r>
            <w:r>
              <w:instrText xml:space="preserve"> XE "Visio стандартный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Visio профессиональный 2016</w:t>
            </w:r>
            <w:r>
              <w:fldChar w:fldCharType="begin"/>
            </w:r>
            <w:r>
              <w:instrText xml:space="preserve"> XE "Visio профессиональный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dashed" w:sz="4" w:space="0" w:color="BFBFBF"/>
              <w:right w:val="single" w:sz="6" w:space="0" w:color="FFFFFF"/>
            </w:tcBorders>
          </w:tcPr>
          <w:p w:rsidR="00F77E8B" w:rsidRDefault="00BF144A">
            <w:pPr>
              <w:pStyle w:val="ProductList-TableBody"/>
            </w:pPr>
            <w:r>
              <w:rPr>
                <w:color w:val="000000"/>
              </w:rPr>
              <w:t>Work At Home для Office стандартный 2016</w:t>
            </w:r>
            <w:r>
              <w:fldChar w:fldCharType="begin"/>
            </w:r>
            <w:r>
              <w:instrText xml:space="preserve"> XE "Work At Home для Office стандартный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F77E8B" w:rsidRDefault="00F77E8B">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000000"/>
              <w:bottom w:val="none" w:sz="4" w:space="0" w:color="BFBFBF"/>
              <w:right w:val="single" w:sz="6" w:space="0" w:color="FFFFFF"/>
            </w:tcBorders>
          </w:tcPr>
          <w:p w:rsidR="00F77E8B" w:rsidRDefault="00BF144A">
            <w:pPr>
              <w:pStyle w:val="ProductList-TableBody"/>
            </w:pPr>
            <w:r>
              <w:rPr>
                <w:color w:val="000000"/>
              </w:rPr>
              <w:t>Work At Home для Office профессиональный плюс 2016</w:t>
            </w:r>
            <w:r>
              <w:fldChar w:fldCharType="begin"/>
            </w:r>
            <w:r>
              <w:instrText xml:space="preserve"> XE "Work At Home для Office профессиональный плюс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rsidR="00F77E8B" w:rsidRDefault="00BF144A">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rsidR="00F77E8B" w:rsidRDefault="00F77E8B">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90" w:name="_Sec736"/>
      <w:r>
        <w:t>2. Существенные условия для продуктов</w:t>
      </w:r>
      <w:bookmarkEnd w:id="90"/>
    </w:p>
    <w:tbl>
      <w:tblPr>
        <w:tblStyle w:val="PURTable"/>
        <w:tblW w:w="0" w:type="dxa"/>
        <w:tblLook w:val="04A0" w:firstRow="1" w:lastRow="0" w:firstColumn="1" w:lastColumn="0" w:noHBand="0" w:noVBand="1"/>
      </w:tblPr>
      <w:tblGrid>
        <w:gridCol w:w="3622"/>
        <w:gridCol w:w="3600"/>
        <w:gridCol w:w="356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Office 2013</w:t>
            </w:r>
            <w:r>
              <w:fldChar w:fldCharType="begin"/>
            </w:r>
            <w:r>
              <w:instrText xml:space="preserve"> XE "Office 2013" </w:instrText>
            </w:r>
            <w:r>
              <w:fldChar w:fldCharType="end"/>
            </w:r>
            <w:r>
              <w:t xml:space="preserve"> и Приложения Office 2013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выполняться при покупке лицензий для Продукта." </w:instrText>
            </w:r>
            <w:r>
              <w:fldChar w:fldCharType="separate"/>
            </w:r>
            <w:r>
              <w:rPr>
                <w:color w:val="0563C1"/>
              </w:rPr>
              <w:t>Необходимое условие</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 Скидка UTD . Скидка Up to Date доступна клиентам в рамках Соглашения Open Value Subscription при заказе лицензий на Продукт в течение первого года действия соглашения, если при этом уже имеется Лицензия на соответствующий Продукт." </w:instrText>
            </w:r>
            <w:r>
              <w:fldChar w:fldCharType="separate"/>
            </w:r>
            <w:r>
              <w:rPr>
                <w:color w:val="0563C1"/>
              </w:rPr>
              <w:t>Скидка UTD</w:t>
            </w:r>
            <w:r>
              <w:fldChar w:fldCharType="end"/>
            </w:r>
            <w:r>
              <w:t>. Office профессиональный плюс</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Project профессиональный 2016</w:t>
      </w:r>
    </w:p>
    <w:p w:rsidR="00F77E8B" w:rsidRDefault="00BF144A">
      <w:pPr>
        <w:pStyle w:val="ProductList-Body"/>
      </w:pPr>
      <w:r>
        <w:t>Считается, что клиенты, которые приобрели лицензию на Project Pro 2016, имеют одну клиентскую лицензию Project Server 2016 Device CAL</w:t>
      </w:r>
      <w:r>
        <w:fldChar w:fldCharType="begin"/>
      </w:r>
      <w:r>
        <w:instrText xml:space="preserve"> XE "Project Server 2016 Device CAL" </w:instrText>
      </w:r>
      <w:r>
        <w:fldChar w:fldCharType="end"/>
      </w:r>
      <w:r>
        <w:t xml:space="preserve"> «на устройство» на каждую лицензию Project Professional 2016. Срок действия права на доступ к Project Server 2016</w:t>
      </w:r>
      <w:r>
        <w:fldChar w:fldCharType="begin"/>
      </w:r>
      <w:r>
        <w:instrText xml:space="preserve"> XE "Project Server 2016" </w:instrText>
      </w:r>
      <w:r>
        <w:fldChar w:fldCharType="end"/>
      </w:r>
      <w:r>
        <w:t xml:space="preserve"> в рамках данной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Клиентской лицензии</w:t>
      </w:r>
      <w:r>
        <w:fldChar w:fldCharType="end"/>
      </w:r>
      <w:r>
        <w:t xml:space="preserve"> заканчивается после окончания срока действия соответствующей Лицензии на Project 2016 профессиональный.</w:t>
      </w:r>
    </w:p>
    <w:p w:rsidR="00F77E8B" w:rsidRDefault="00F77E8B">
      <w:pPr>
        <w:pStyle w:val="ProductList-Body"/>
      </w:pPr>
    </w:p>
    <w:p w:rsidR="00F77E8B" w:rsidRDefault="00BF144A">
      <w:pPr>
        <w:pStyle w:val="ProductList-ClauseHeading"/>
        <w:outlineLvl w:val="4"/>
      </w:pPr>
      <w:r>
        <w:t>2.2. Work at Home</w:t>
      </w:r>
    </w:p>
    <w:p w:rsidR="00F77E8B" w:rsidRDefault="00BF144A">
      <w:pPr>
        <w:pStyle w:val="ProductList-Body"/>
      </w:pPr>
      <w:r>
        <w:t xml:space="preserve">Лицензия Work At Home является необязательной Лицензией, которую можно приобрести только вместе с полной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Лицензией</w:t>
      </w:r>
      <w:r>
        <w:fldChar w:fldCharType="end"/>
      </w:r>
      <w:r>
        <w:t xml:space="preserve"> на пакет Office стандартный или Office профессиональный плюс. Она позволяет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t xml:space="preserve"> программного обеспечения также устанавливать и использовать программное обеспечение на одном настольном компьютере за пределами организации Клиента или его аффилированных лиц (например, у пользователя дома).</w:t>
      </w:r>
    </w:p>
    <w:p w:rsidR="00F77E8B" w:rsidRDefault="00F77E8B">
      <w:pPr>
        <w:pStyle w:val="ProductList-Body"/>
      </w:pPr>
    </w:p>
    <w:p w:rsidR="00F77E8B" w:rsidRDefault="00BF144A">
      <w:pPr>
        <w:pStyle w:val="ProductList-ClauseHeading"/>
        <w:outlineLvl w:val="4"/>
      </w:pPr>
      <w:r>
        <w:t>2.3. Независимость от платформ</w:t>
      </w:r>
    </w:p>
    <w:p w:rsidR="00F77E8B" w:rsidRDefault="00BF144A">
      <w:pPr>
        <w:pStyle w:val="ProductList-Body"/>
      </w:pPr>
      <w:r>
        <w:t>Клиент может использовать лицензированную или другую версию платформы при условии, что другая версия платформы была доступна в момент выпуска первоначальной лицензированной версии. Если компоненты набора Продуктов отличаются в зависимости от версии платформы, Клиент сможет использовать только компоненты набора, выбранные для развертки, и не сможет использовать компоненты с разными версиями платформ. Software Assurance для Лицензии, не зависящей от платформы, позволяет Клиенту использовать вместо лицензированного Продукта наиболее актуальную версию Продукта для платформы, которая появляется в течение срока действия покрытия.</w:t>
      </w:r>
    </w:p>
    <w:p w:rsidR="00F77E8B" w:rsidRDefault="00F77E8B">
      <w:pPr>
        <w:pStyle w:val="ProductList-Body"/>
      </w:pPr>
    </w:p>
    <w:p w:rsidR="00F77E8B" w:rsidRDefault="00BF144A">
      <w:pPr>
        <w:pStyle w:val="ProductList-ClauseHeading"/>
        <w:outlineLvl w:val="4"/>
      </w:pPr>
      <w:r>
        <w:t>2.4. Последующие версии</w:t>
      </w:r>
    </w:p>
    <w:p w:rsidR="00F77E8B" w:rsidRDefault="00BF144A">
      <w:pPr>
        <w:pStyle w:val="ProductList-Body"/>
      </w:pPr>
      <w:r>
        <w:t>Skype для бизнеса 2016 является последующей версией Lync 2013.</w:t>
      </w:r>
    </w:p>
    <w:p w:rsidR="00F77E8B" w:rsidRDefault="00BF144A">
      <w:pPr>
        <w:pStyle w:val="ProductList-Offering1SubSection"/>
        <w:outlineLvl w:val="3"/>
      </w:pPr>
      <w:bookmarkStart w:id="91" w:name="_Sec791"/>
      <w:r>
        <w:t>3. Права на использование</w:t>
      </w:r>
      <w:bookmarkEnd w:id="91"/>
    </w:p>
    <w:tbl>
      <w:tblPr>
        <w:tblStyle w:val="PURTable"/>
        <w:tblW w:w="0" w:type="dxa"/>
        <w:tblLook w:val="04A0" w:firstRow="1" w:lastRow="0" w:firstColumn="1" w:lastColumn="0" w:noHBand="0" w:noVBand="1"/>
      </w:tblPr>
      <w:tblGrid>
        <w:gridCol w:w="3621"/>
        <w:gridCol w:w="3577"/>
        <w:gridCol w:w="3592"/>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39">
              <w:r>
                <w:rPr>
                  <w:color w:val="00467F"/>
                  <w:u w:val="single"/>
                </w:rPr>
                <w:t>Классические приложения</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права на коммерческое использование наборов Office и Office для дома и учебы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Office Web Apps Server 2013 (только наборы Office)</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Карты Bing</w:t>
              </w:r>
            </w:hyperlink>
            <w:r>
              <w:t xml:space="preserve"> (Excel и Office профессиональный плюс); </w:t>
            </w:r>
            <w:hyperlink w:anchor="_Sec537">
              <w:r>
                <w:rPr>
                  <w:color w:val="00467F"/>
                  <w:u w:val="single"/>
                </w:rPr>
                <w:t>H.264/MPEG-4 и (или) VC-1</w:t>
              </w:r>
            </w:hyperlink>
            <w:r>
              <w:t xml:space="preserve"> (Skype для бизнеса), </w:t>
            </w:r>
            <w:hyperlink w:anchor="_Sec537">
              <w:r>
                <w:rPr>
                  <w:color w:val="00467F"/>
                  <w:u w:val="single"/>
                </w:rPr>
                <w:t>возможности для Интернета</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Права на коммерческое использование Office для дома и учебы 2013 RT</w:t>
      </w:r>
    </w:p>
    <w:p w:rsidR="00F77E8B" w:rsidRDefault="00BF144A">
      <w:pPr>
        <w:pStyle w:val="ProductList-Body"/>
      </w:pPr>
      <w:r>
        <w:t xml:space="preserve">После назначения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устройство, которое имеет отдельную лицензию на Office для дома и учебы 2013 RT, Клиент может использовать программное обеспечение Office для дома и учебы в коммерческих целях, невзирая на условия лицензии Office для дома и учебы 2013 RT.</w:t>
      </w:r>
    </w:p>
    <w:p w:rsidR="00F77E8B" w:rsidRDefault="00F77E8B">
      <w:pPr>
        <w:pStyle w:val="ProductList-Body"/>
      </w:pPr>
    </w:p>
    <w:p w:rsidR="00F77E8B" w:rsidRDefault="00BF144A">
      <w:pPr>
        <w:pStyle w:val="ProductList-ClauseHeading"/>
        <w:outlineLvl w:val="4"/>
      </w:pPr>
      <w:r>
        <w:t>3.2 Office профессиональный плюс 2016 и Office стандартный 2016 — коммерческое использование Office для дома и учебы 2013 RT</w:t>
      </w:r>
    </w:p>
    <w:p w:rsidR="00F77E8B" w:rsidRDefault="00BF144A">
      <w:pPr>
        <w:pStyle w:val="ProductList-Body"/>
      </w:pPr>
      <w:r>
        <w:t xml:space="preserve">Каждый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Основной пользователь</w:t>
      </w:r>
      <w:r>
        <w:fldChar w:fldCharType="end"/>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на котором запускается Office профессиональный плюс 2016 или Office стандартный 2013, может использовать программное обеспечение, лицензированное отдельно согласно лицензии Office для дома и учебы 2013 RT, в коммерческих целях, невзирая на условия лицензии Office для дома и учебы 2013 RT.</w:t>
      </w:r>
    </w:p>
    <w:p w:rsidR="00F77E8B" w:rsidRDefault="00BF144A">
      <w:pPr>
        <w:pStyle w:val="ProductList-Offering1SubSection"/>
        <w:outlineLvl w:val="3"/>
      </w:pPr>
      <w:bookmarkStart w:id="92" w:name="_Sec819"/>
      <w:r>
        <w:t>4. Software Assurance</w:t>
      </w:r>
      <w:bookmarkEnd w:id="92"/>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6">
              <w:r>
                <w:rPr>
                  <w:color w:val="00467F"/>
                  <w:u w:val="single"/>
                </w:rPr>
                <w:t>Список продуктов — июнь 2015 г.</w:t>
              </w:r>
            </w:hyperlink>
            <w:r>
              <w:t xml:space="preserve"> (пакет многоязычного интерфейса для Office и Visio премиум 2010)</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использование продукта вне офиса Преимущество SA, предоставляющее Основному пользователю Лицензированного устройства определенные права на удаленный доступ и на использование. (Полное определение см. в Глоссарии)" </w:instrText>
            </w:r>
            <w:r>
              <w:fldChar w:fldCharType="separate"/>
            </w:r>
            <w:r>
              <w:rPr>
                <w:color w:val="0563C1"/>
              </w:rPr>
              <w:t>Права на использование продуктов вне офиса</w:t>
            </w:r>
            <w:r>
              <w:fldChar w:fldCharType="end"/>
            </w:r>
            <w:r>
              <w:t>: Office, Project и Visio</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4.1 Project профессиональный 2016</w:t>
      </w:r>
    </w:p>
    <w:p w:rsidR="00F77E8B" w:rsidRDefault="00BF144A">
      <w:pPr>
        <w:pStyle w:val="ProductList-Body"/>
      </w:pPr>
      <w:r>
        <w:t>Считается, что клиенты с действующим покрытием Software Assurance для лицензии на Project профессиональный имеют Software Assurance для бесплатных клиентских лицензий на Project Server. Срок действия такого покрытия заканчивается после окончания срока действия соответствующего покрытия для Project профессиональный.</w:t>
      </w:r>
    </w:p>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93" w:name="_Sec680"/>
      <w:r>
        <w:t>Office для Mac</w:t>
      </w:r>
      <w:bookmarkEnd w:id="93"/>
      <w:r>
        <w:fldChar w:fldCharType="begin"/>
      </w:r>
      <w:r>
        <w:instrText xml:space="preserve"> TC "</w:instrText>
      </w:r>
      <w:bookmarkStart w:id="94" w:name="_Toc444075194"/>
      <w:r>
        <w:instrText>Office для Mac</w:instrText>
      </w:r>
      <w:bookmarkEnd w:id="94"/>
      <w:r>
        <w:instrText>" \l 3</w:instrText>
      </w:r>
      <w:r>
        <w:fldChar w:fldCharType="end"/>
      </w:r>
    </w:p>
    <w:p w:rsidR="00F77E8B" w:rsidRDefault="00BF144A">
      <w:pPr>
        <w:pStyle w:val="ProductList-Offering1SubSection"/>
        <w:outlineLvl w:val="3"/>
      </w:pPr>
      <w:bookmarkStart w:id="95" w:name="_Sec682"/>
      <w:r>
        <w:t>1. Период доступности Продуктов</w:t>
      </w:r>
      <w:bookmarkEnd w:id="95"/>
    </w:p>
    <w:tbl>
      <w:tblPr>
        <w:tblStyle w:val="PURTable"/>
        <w:tblW w:w="0" w:type="dxa"/>
        <w:tblLook w:val="04A0" w:firstRow="1" w:lastRow="0" w:firstColumn="1" w:lastColumn="0" w:noHBand="0" w:noVBand="1"/>
      </w:tblPr>
      <w:tblGrid>
        <w:gridCol w:w="3974"/>
        <w:gridCol w:w="609"/>
        <w:gridCol w:w="606"/>
        <w:gridCol w:w="608"/>
        <w:gridCol w:w="601"/>
        <w:gridCol w:w="601"/>
        <w:gridCol w:w="607"/>
        <w:gridCol w:w="613"/>
        <w:gridCol w:w="734"/>
        <w:gridCol w:w="618"/>
        <w:gridCol w:w="609"/>
        <w:gridCol w:w="604"/>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Excel 2016 для Mac</w:t>
            </w:r>
            <w:r>
              <w:fldChar w:fldCharType="begin"/>
            </w:r>
            <w:r>
              <w:instrText xml:space="preserve"> XE "Excel 2016 для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Lync для Mac 2011</w:t>
            </w:r>
            <w:r>
              <w:fldChar w:fldCharType="begin"/>
            </w:r>
            <w:r>
              <w:instrText xml:space="preserve"> XE "Lync для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Office 2016 для Mac Standard</w:t>
            </w:r>
            <w:r>
              <w:fldChar w:fldCharType="begin"/>
            </w:r>
            <w:r>
              <w:instrText xml:space="preserve"> XE "Office 2016 для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Outlook 2016 для Mac</w:t>
            </w:r>
            <w:r>
              <w:fldChar w:fldCharType="begin"/>
            </w:r>
            <w:r>
              <w:instrText xml:space="preserve"> XE "Outlook 2016 для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PowerPoint 2016 для Mac</w:t>
            </w:r>
            <w:r>
              <w:fldChar w:fldCharType="begin"/>
            </w:r>
            <w:r>
              <w:instrText xml:space="preserve"> XE "PowerPoint 2016 для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Word 2016 для Mac</w:t>
            </w:r>
            <w:r>
              <w:fldChar w:fldCharType="begin"/>
            </w:r>
            <w:r>
              <w:instrText xml:space="preserve"> XE "Word 2016 для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Work At Home для Mac 2016</w:t>
            </w:r>
            <w:r>
              <w:fldChar w:fldCharType="begin"/>
            </w:r>
            <w:r>
              <w:instrText xml:space="preserve"> XE "Work At Home для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96" w:name="_Sec737"/>
      <w:r>
        <w:t>2. Существенные условия для продуктов</w:t>
      </w:r>
      <w:bookmarkEnd w:id="96"/>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Приложения Office для Mac 2011</w:t>
            </w:r>
            <w:r>
              <w:fldChar w:fldCharType="begin"/>
            </w:r>
            <w:r>
              <w:instrText xml:space="preserve"> XE "Приложения Office для Mac 2011" </w:instrText>
            </w:r>
            <w:r>
              <w:fldChar w:fldCharType="end"/>
            </w:r>
            <w:r>
              <w:t xml:space="preserve"> и Office для Mac 2011 (9/10)</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выполняться при покупке лицензий для Продукта." </w:instrText>
            </w:r>
            <w:r>
              <w:fldChar w:fldCharType="separate"/>
            </w:r>
            <w:r>
              <w:rPr>
                <w:color w:val="0563C1"/>
              </w:rPr>
              <w:t>Необходимое условие</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Последующие версии</w:t>
      </w:r>
    </w:p>
    <w:p w:rsidR="00F77E8B" w:rsidRDefault="00BF144A">
      <w:pPr>
        <w:pStyle w:val="ProductList-Body"/>
      </w:pPr>
      <w:r>
        <w:t>Outlook для Mac 2011 является последующей версией Entourage для Mac 2008. Lync для Mac 2011 является последующей версией Communicator для Mac 2011</w:t>
      </w:r>
      <w:r>
        <w:fldChar w:fldCharType="begin"/>
      </w:r>
      <w:r>
        <w:instrText xml:space="preserve"> XE "Communicator для Mac 2011" </w:instrText>
      </w:r>
      <w:r>
        <w:fldChar w:fldCharType="end"/>
      </w:r>
      <w:r>
        <w:t>.</w:t>
      </w:r>
    </w:p>
    <w:p w:rsidR="00F77E8B" w:rsidRDefault="00F77E8B">
      <w:pPr>
        <w:pStyle w:val="ProductList-Body"/>
      </w:pPr>
    </w:p>
    <w:p w:rsidR="00F77E8B" w:rsidRDefault="00BF144A">
      <w:pPr>
        <w:pStyle w:val="ProductList-ClauseHeading"/>
        <w:outlineLvl w:val="4"/>
      </w:pPr>
      <w:r>
        <w:t>2.2. Work at Home</w:t>
      </w:r>
    </w:p>
    <w:p w:rsidR="00F77E8B" w:rsidRDefault="00BF144A">
      <w:pPr>
        <w:pStyle w:val="ProductList-Body"/>
      </w:pPr>
      <w:r>
        <w:t xml:space="preserve">Лицензия Work At Home является необязательной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Лицензией</w:t>
      </w:r>
      <w:r>
        <w:fldChar w:fldCharType="end"/>
      </w:r>
      <w:r>
        <w:t xml:space="preserve">, которую можно приобрести только вместе с полной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Лицензией</w:t>
      </w:r>
      <w:r>
        <w:fldChar w:fldCharType="end"/>
      </w:r>
      <w:r>
        <w:t xml:space="preserve"> на Office для Mac. Она позволяет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t xml:space="preserve"> программного обеспечения также устанавливать и использовать программное обеспечение на устройстве за пределами организации Клиента или его Аффилированного лица (например, у пользователя дома).</w:t>
      </w:r>
    </w:p>
    <w:p w:rsidR="00F77E8B" w:rsidRDefault="00F77E8B">
      <w:pPr>
        <w:pStyle w:val="ProductList-Body"/>
      </w:pPr>
    </w:p>
    <w:p w:rsidR="00F77E8B" w:rsidRDefault="00BF144A">
      <w:pPr>
        <w:pStyle w:val="ProductList-ClauseHeading"/>
        <w:outlineLvl w:val="4"/>
      </w:pPr>
      <w:r>
        <w:t>2.3. Независимость от платформ</w:t>
      </w:r>
    </w:p>
    <w:p w:rsidR="00F77E8B" w:rsidRDefault="00BF144A">
      <w:pPr>
        <w:pStyle w:val="ProductList-Body"/>
      </w:pPr>
      <w:r>
        <w:t xml:space="preserve">Клиент может использовать лицензированную или другую версию платформы при условии, что другая версия платформы была доступна в момент выпуска первоначальной лицензированной версии. Если компоненты набора Продуктов отличаются в зависимости от версии платформы, Клиент может использовать только компоненты набора, выбранные для развертывания, и не может использовать вместе компоненты, предназначенные для платформ разных версий. Software Assurance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не зависящей от платформы, позволяет Клиенту использовать вместо лицензированного Продукта наиболее актуальную версию Продукта для платформы, которая появляется в течение срока действия покрытия.</w:t>
      </w:r>
    </w:p>
    <w:p w:rsidR="00F77E8B" w:rsidRDefault="00BF144A">
      <w:pPr>
        <w:pStyle w:val="ProductList-Offering1SubSection"/>
        <w:outlineLvl w:val="3"/>
      </w:pPr>
      <w:bookmarkStart w:id="97" w:name="_Sec792"/>
      <w:r>
        <w:t>3. Права на использование</w:t>
      </w:r>
      <w:bookmarkEnd w:id="97"/>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39">
              <w:r>
                <w:rPr>
                  <w:color w:val="00467F"/>
                  <w:u w:val="single"/>
                </w:rPr>
                <w:t>Классические приложения</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Office для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Office Web Apps Server 2013 (только набор Office)</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Коммерческое использование Office для дома и учебы 2013 RT</w:t>
      </w:r>
    </w:p>
    <w:p w:rsidR="00F77E8B" w:rsidRDefault="00BF144A">
      <w:pPr>
        <w:pStyle w:val="ProductList-Body"/>
      </w:pPr>
      <w:r>
        <w:t xml:space="preserve">Основной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пользователь</w:t>
      </w:r>
      <w:r>
        <w:fldChar w:fldCharType="end"/>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с Office 2016 для Mac Standard может использовать в коммерческих целях программное обеспечение, лицензированное согласно отдельной лицензии Office для дома и учебы 2013 RT, невзирая на условия лицензии Office для дома и учебы 2013 RT.</w:t>
      </w:r>
    </w:p>
    <w:p w:rsidR="00F77E8B" w:rsidRDefault="00BF144A">
      <w:pPr>
        <w:pStyle w:val="ProductList-Offering1SubSection"/>
        <w:outlineLvl w:val="3"/>
      </w:pPr>
      <w:bookmarkStart w:id="98" w:name="_Sec821"/>
      <w:r>
        <w:t>4. Software Assurance</w:t>
      </w:r>
      <w:bookmarkEnd w:id="98"/>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7">
              <w:r>
                <w:rPr>
                  <w:color w:val="00467F"/>
                  <w:u w:val="single"/>
                </w:rPr>
                <w:t>Список продуктов, июнь 2015 г.</w:t>
              </w:r>
            </w:hyperlink>
            <w:r>
              <w:t xml:space="preserve"> (Communicator для Mac 2010, Entourage для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99" w:name="_Sec612"/>
      <w:r>
        <w:t>Серверы Office</w:t>
      </w:r>
      <w:bookmarkEnd w:id="99"/>
      <w:r>
        <w:fldChar w:fldCharType="begin"/>
      </w:r>
      <w:r>
        <w:instrText xml:space="preserve"> TC "</w:instrText>
      </w:r>
      <w:bookmarkStart w:id="100" w:name="_Toc444075195"/>
      <w:r>
        <w:instrText>Серверы Office</w:instrText>
      </w:r>
      <w:bookmarkEnd w:id="100"/>
      <w:r>
        <w:instrText>" \l 2</w:instrText>
      </w:r>
      <w:r>
        <w:fldChar w:fldCharType="end"/>
      </w:r>
    </w:p>
    <w:p w:rsidR="00F77E8B" w:rsidRDefault="00BF144A">
      <w:pPr>
        <w:pStyle w:val="ProductList-Offering2HeadingNoBorder"/>
        <w:outlineLvl w:val="2"/>
      </w:pPr>
      <w:bookmarkStart w:id="101" w:name="_Sec638"/>
      <w:r>
        <w:t>Exchange Server</w:t>
      </w:r>
      <w:bookmarkEnd w:id="101"/>
      <w:r>
        <w:fldChar w:fldCharType="begin"/>
      </w:r>
      <w:r>
        <w:instrText xml:space="preserve"> TC "</w:instrText>
      </w:r>
      <w:bookmarkStart w:id="102" w:name="_Toc444075196"/>
      <w:r>
        <w:instrText>Exchange Server</w:instrText>
      </w:r>
      <w:bookmarkEnd w:id="102"/>
      <w:r>
        <w:instrText>" \l 3</w:instrText>
      </w:r>
      <w:r>
        <w:fldChar w:fldCharType="end"/>
      </w:r>
    </w:p>
    <w:p w:rsidR="00F77E8B" w:rsidRDefault="00BF144A">
      <w:pPr>
        <w:pStyle w:val="ProductList-Offering1SubSection"/>
        <w:outlineLvl w:val="3"/>
      </w:pPr>
      <w:bookmarkStart w:id="103" w:name="_Sec683"/>
      <w:r>
        <w:t>1. Период доступности Продуктов</w:t>
      </w:r>
      <w:bookmarkEnd w:id="103"/>
    </w:p>
    <w:tbl>
      <w:tblPr>
        <w:tblStyle w:val="PURTable"/>
        <w:tblW w:w="0" w:type="dxa"/>
        <w:tblLook w:val="04A0" w:firstRow="1" w:lastRow="0" w:firstColumn="1" w:lastColumn="0" w:noHBand="0" w:noVBand="1"/>
      </w:tblPr>
      <w:tblGrid>
        <w:gridCol w:w="4034"/>
        <w:gridCol w:w="615"/>
        <w:gridCol w:w="606"/>
        <w:gridCol w:w="611"/>
        <w:gridCol w:w="606"/>
        <w:gridCol w:w="606"/>
        <w:gridCol w:w="611"/>
        <w:gridCol w:w="615"/>
        <w:gridCol w:w="634"/>
        <w:gridCol w:w="619"/>
        <w:gridCol w:w="612"/>
        <w:gridCol w:w="615"/>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 xml:space="preserve">Exchange Server Enterprise 2016 CAL </w:t>
            </w:r>
            <w:r>
              <w:fldChar w:fldCharType="begin"/>
            </w:r>
            <w:r>
              <w:instrText xml:space="preserve"> XE "Exchange Server Enterprise 2016 CAL " </w:instrText>
            </w:r>
            <w:r>
              <w:fldChar w:fldCharType="end"/>
            </w:r>
            <w:r>
              <w:t>(«на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Exchange Server Standard 2016 CAL</w:t>
            </w:r>
            <w:r>
              <w:fldChar w:fldCharType="begin"/>
            </w:r>
            <w:r>
              <w:instrText xml:space="preserve"> XE "Exchange Server Standard 2016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104" w:name="_Sec738"/>
      <w:r>
        <w:t>2. Существенные условия для продуктов</w:t>
      </w:r>
      <w:bookmarkEnd w:id="104"/>
    </w:p>
    <w:tbl>
      <w:tblPr>
        <w:tblStyle w:val="PURTable"/>
        <w:tblW w:w="0" w:type="dxa"/>
        <w:tblLook w:val="04A0" w:firstRow="1" w:lastRow="0" w:firstColumn="1" w:lastColumn="0" w:noHBand="0" w:noVBand="1"/>
      </w:tblPr>
      <w:tblGrid>
        <w:gridCol w:w="3571"/>
        <w:gridCol w:w="3602"/>
        <w:gridCol w:w="361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"Предыдущие выпуски: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 </w:instrText>
            </w:r>
            <w:r>
              <w:fldChar w:fldCharType="separate"/>
            </w:r>
            <w:r>
              <w:rPr>
                <w:color w:val="0563C1"/>
              </w:rPr>
              <w:t>Выпуски с меньшими функциональными возможностями</w:t>
            </w:r>
            <w:r>
              <w:fldChar w:fldCharType="end"/>
            </w:r>
            <w:r>
              <w:t>. от Enterprise до Standard</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105" w:name="_Sec793"/>
      <w:r>
        <w:t>3. Права на использование</w:t>
      </w:r>
      <w:bookmarkEnd w:id="105"/>
    </w:p>
    <w:tbl>
      <w:tblPr>
        <w:tblStyle w:val="PURTable"/>
        <w:tblW w:w="0" w:type="dxa"/>
        <w:tblLook w:val="04A0" w:firstRow="1" w:lastRow="0" w:firstColumn="1" w:lastColumn="0" w:noHBand="0" w:noVBand="1"/>
      </w:tblPr>
      <w:tblGrid>
        <w:gridCol w:w="3589"/>
        <w:gridCol w:w="3604"/>
        <w:gridCol w:w="359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клиентская лицензия</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лицензии для конкретного продукта: Неприменимо</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Программное обеспечение, которое указано в Правах на использование для серверных продуктов и которое Клиент может использовать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лицензируется с сервером (для доступа к Дополнительным функциям требуются и Базовая, и Дополнительная клиентские лицензии)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578"/>
        <w:gridCol w:w="3646"/>
        <w:gridCol w:w="356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Exchange Server 2016 Standard CAL</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Exchange Online Plan 1 User SL</w:t>
            </w:r>
          </w:p>
        </w:tc>
      </w:tr>
      <w:tr w:rsidR="00F77E8B">
        <w:tc>
          <w:tcPr>
            <w:tcW w:w="4040" w:type="dxa"/>
            <w:tcBorders>
              <w:top w:val="none" w:sz="4" w:space="0" w:color="000000"/>
              <w:left w:val="single" w:sz="4" w:space="0" w:color="000000"/>
              <w:bottom w:val="none" w:sz="4" w:space="0" w:color="000000"/>
              <w:right w:val="single" w:sz="4" w:space="0" w:color="000000"/>
            </w:tcBorders>
            <w:shd w:val="clear" w:color="auto" w:fill="E0EAF6"/>
          </w:tcPr>
          <w:p w:rsidR="00F77E8B" w:rsidRDefault="00F77E8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F77E8B" w:rsidRDefault="00BF144A">
            <w:pPr>
              <w:pStyle w:val="ProductList-TableBody"/>
            </w:pPr>
            <w:r>
              <w:t>Exchange Online (план 1</w:t>
            </w:r>
            <w:r>
              <w:fldChar w:fldCharType="begin"/>
            </w:r>
            <w:r>
              <w:instrText xml:space="preserve"> XE "Exchange Online (план 1" </w:instrText>
            </w:r>
            <w:r>
              <w:fldChar w:fldCharType="end"/>
            </w:r>
            <w:r>
              <w:t xml:space="preserve"> G) (лицензия на подписку «на пользователя»)</w:t>
            </w:r>
          </w:p>
        </w:tc>
        <w:tc>
          <w:tcPr>
            <w:tcW w:w="4040" w:type="dxa"/>
            <w:tcBorders>
              <w:top w:val="none" w:sz="4" w:space="0" w:color="000000"/>
              <w:left w:val="none" w:sz="4" w:space="0" w:color="000000"/>
              <w:bottom w:val="none" w:sz="4" w:space="0" w:color="000000"/>
              <w:right w:val="single" w:sz="4" w:space="0" w:color="000000"/>
            </w:tcBorders>
          </w:tcPr>
          <w:p w:rsidR="00F77E8B" w:rsidRDefault="00BF144A">
            <w:pPr>
              <w:pStyle w:val="ProductList-TableBody"/>
            </w:pPr>
            <w:r>
              <w:t>Exchange Online Plan 2 User SL</w:t>
            </w:r>
          </w:p>
        </w:tc>
      </w:tr>
      <w:tr w:rsidR="00F77E8B">
        <w:tc>
          <w:tcPr>
            <w:tcW w:w="4040" w:type="dxa"/>
            <w:tcBorders>
              <w:top w:val="none" w:sz="4" w:space="0" w:color="000000"/>
              <w:left w:val="single" w:sz="4" w:space="0" w:color="000000"/>
              <w:bottom w:val="none" w:sz="4" w:space="0" w:color="000000"/>
              <w:right w:val="single" w:sz="4" w:space="0" w:color="000000"/>
            </w:tcBorders>
            <w:shd w:val="clear" w:color="auto" w:fill="E0EAF6"/>
          </w:tcPr>
          <w:p w:rsidR="00F77E8B" w:rsidRDefault="00F77E8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F77E8B" w:rsidRDefault="00BF144A">
            <w:pPr>
              <w:pStyle w:val="ProductList-TableBody"/>
            </w:pPr>
            <w:r>
              <w:t>Exchange Online (план 2</w:t>
            </w:r>
            <w:r>
              <w:fldChar w:fldCharType="begin"/>
            </w:r>
            <w:r>
              <w:instrText xml:space="preserve"> XE "Exchange Online (план 2" </w:instrText>
            </w:r>
            <w:r>
              <w:fldChar w:fldCharType="end"/>
            </w:r>
            <w:r>
              <w:t>A) (лицензия на подписку «на пользователя»)</w:t>
            </w:r>
          </w:p>
        </w:tc>
        <w:tc>
          <w:tcPr>
            <w:tcW w:w="4040" w:type="dxa"/>
            <w:tcBorders>
              <w:top w:val="none" w:sz="4" w:space="0" w:color="000000"/>
              <w:left w:val="none" w:sz="4" w:space="0" w:color="000000"/>
              <w:bottom w:val="none" w:sz="4" w:space="0" w:color="000000"/>
              <w:right w:val="single" w:sz="4" w:space="0" w:color="000000"/>
            </w:tcBorders>
          </w:tcPr>
          <w:p w:rsidR="00F77E8B" w:rsidRDefault="00BF144A">
            <w:pPr>
              <w:pStyle w:val="ProductList-TableBody"/>
            </w:pPr>
            <w:r>
              <w:t>Exchange Online (план 2G) (User SL)</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 xml:space="preserve">Лицензия, соответствующая клиентской лицензии (см. </w:t>
            </w:r>
            <w:hyperlink w:anchor="_Sec591">
              <w:r>
                <w:rPr>
                  <w:color w:val="00467F"/>
                  <w:u w:val="single"/>
                </w:rPr>
                <w:t>Приложение А</w:t>
              </w:r>
            </w:hyperlink>
            <w:r>
              <w:t>)</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SubClauseHeading"/>
        <w:outlineLvl w:val="5"/>
      </w:pPr>
      <w:r>
        <w:t>3.1.1. Дополнительные функциональные возможности, связанные с Exchange Enterprise CAL</w:t>
      </w:r>
    </w:p>
    <w:p w:rsidR="00F77E8B" w:rsidRDefault="00BF144A">
      <w:pPr>
        <w:pStyle w:val="ProductList-BodyIndented"/>
      </w:pPr>
      <w:r>
        <w:t>Архив на месте, Хранение на месте (Без ограничений, На основе запросов, На временной основе), Расширенные политики для мобильных устройств, Защита информации и соответствие требованиям, Настраиваемые политики хранения, Ведение журнала для списка рассылки и каждого пользователя, Почтовые ящики на местах — Соблюдение требований, Предотвращение потери данных.</w:t>
      </w:r>
    </w:p>
    <w:tbl>
      <w:tblPr>
        <w:tblStyle w:val="PURTable0"/>
        <w:tblW w:w="0" w:type="dxa"/>
        <w:tblLook w:val="04A0" w:firstRow="1" w:lastRow="0" w:firstColumn="1" w:lastColumn="0" w:noHBand="0" w:noVBand="1"/>
      </w:tblPr>
      <w:tblGrid>
        <w:gridCol w:w="3507"/>
        <w:gridCol w:w="3515"/>
        <w:gridCol w:w="340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Лицензия Exchange Server 2016 Enterprise CAL</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Exchange Online Plan 2 User SL</w:t>
            </w:r>
          </w:p>
        </w:tc>
      </w:tr>
      <w:tr w:rsidR="00F77E8B">
        <w:tc>
          <w:tcPr>
            <w:tcW w:w="4040" w:type="dxa"/>
            <w:tcBorders>
              <w:top w:val="none" w:sz="4" w:space="0" w:color="000000"/>
              <w:left w:val="single" w:sz="4" w:space="0" w:color="000000"/>
              <w:bottom w:val="none" w:sz="4" w:space="0" w:color="000000"/>
              <w:right w:val="single" w:sz="4" w:space="0" w:color="000000"/>
            </w:tcBorders>
            <w:shd w:val="clear" w:color="auto" w:fill="E0EAF6"/>
          </w:tcPr>
          <w:p w:rsidR="00F77E8B" w:rsidRDefault="00F77E8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F77E8B" w:rsidRDefault="00BF144A">
            <w:pPr>
              <w:pStyle w:val="ProductList-TableBody"/>
            </w:pPr>
            <w:r>
              <w:t>Exchange Online (план 2А) (User SL)</w:t>
            </w:r>
          </w:p>
        </w:tc>
        <w:tc>
          <w:tcPr>
            <w:tcW w:w="4040" w:type="dxa"/>
            <w:tcBorders>
              <w:top w:val="none" w:sz="4" w:space="0" w:color="000000"/>
              <w:left w:val="none" w:sz="4" w:space="0" w:color="000000"/>
              <w:bottom w:val="none" w:sz="4" w:space="0" w:color="000000"/>
              <w:right w:val="single" w:sz="4" w:space="0" w:color="000000"/>
            </w:tcBorders>
          </w:tcPr>
          <w:p w:rsidR="00F77E8B" w:rsidRDefault="00BF144A">
            <w:pPr>
              <w:pStyle w:val="ProductList-TableBody"/>
            </w:pPr>
            <w:r>
              <w:t>Exchange Online (план 2G) (User SL)</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 xml:space="preserve">Лицензия, соответствующая клиентской лицензии (см. </w:t>
            </w:r>
            <w:hyperlink w:anchor="_Sec591">
              <w:r>
                <w:rPr>
                  <w:color w:val="00467F"/>
                  <w:u w:val="single"/>
                </w:rPr>
                <w:t>Приложение А</w:t>
              </w:r>
            </w:hyperlink>
            <w:r>
              <w:t>)</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Indented"/>
      </w:pPr>
    </w:p>
    <w:p w:rsidR="00F77E8B" w:rsidRDefault="00BF144A">
      <w:pPr>
        <w:pStyle w:val="ProductList-ClauseHeading"/>
        <w:outlineLvl w:val="4"/>
      </w:pPr>
      <w:r>
        <w:t>3.2. Дополнительное программное обеспечение</w:t>
      </w:r>
    </w:p>
    <w:tbl>
      <w:tblPr>
        <w:tblStyle w:val="PURTable"/>
        <w:tblW w:w="0" w:type="dxa"/>
        <w:tblLook w:val="04A0" w:firstRow="1" w:lastRow="0" w:firstColumn="1" w:lastColumn="0" w:noHBand="0" w:noVBand="1"/>
      </w:tblPr>
      <w:tblGrid>
        <w:gridCol w:w="3660"/>
        <w:gridCol w:w="3565"/>
        <w:gridCol w:w="3565"/>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Средства управления Exchange</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Offering1SubSection"/>
        <w:outlineLvl w:val="3"/>
      </w:pPr>
      <w:bookmarkStart w:id="106" w:name="_Sec824"/>
      <w:r>
        <w:t>4. Software Assurance</w:t>
      </w:r>
      <w:bookmarkEnd w:id="106"/>
    </w:p>
    <w:tbl>
      <w:tblPr>
        <w:tblStyle w:val="PURTable"/>
        <w:tblW w:w="0" w:type="dxa"/>
        <w:tblLook w:val="04A0" w:firstRow="1" w:lastRow="0" w:firstColumn="1" w:lastColumn="0" w:noHBand="0" w:noVBand="1"/>
      </w:tblPr>
      <w:tblGrid>
        <w:gridCol w:w="3589"/>
        <w:gridCol w:w="3608"/>
        <w:gridCol w:w="359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 для Серверов</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Все выпуски (только лицензии «на сервер»)</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8">
              <w:r>
                <w:rPr>
                  <w:color w:val="00467F"/>
                  <w:u w:val="single"/>
                </w:rPr>
                <w:t>Список продуктов, июнь 2015 г.</w:t>
              </w:r>
            </w:hyperlink>
            <w:r>
              <w:t>(External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4.1 Дополнительные условия для Exchange Enterprise CAL со службами 2016</w:t>
      </w:r>
    </w:p>
    <w:p w:rsidR="00F77E8B" w:rsidRDefault="00BF144A">
      <w:pPr>
        <w:pStyle w:val="ProductList-Body"/>
      </w:pPr>
      <w:r>
        <w:t xml:space="preserve">Exchange Server Enterprise CAL с действующим покрытием Software Assurance включает в себя права на предотвращение потери данных и на Exchange Online Protection. Для клиентов с соглашением Microsoft Business, датированным до октября 2010 г. и Соглашениями о регистрации, датированными после июля 2011 г., к приобретению и использованию Веб-служб, включенных в Exchange Enterprise CAL со службами 2016, применяются Дополнительные условия для веб-служб, используемых для программного обеспечения по соглашению Legacy в разделе Приложения A – «Дополнительные условия соглашения программы» в Списке продуктов за июнь 2015 г., размещенном по адресу </w:t>
      </w:r>
      <w:hyperlink r:id="rId49">
        <w:r>
          <w:rPr>
            <w:color w:val="00467F"/>
            <w:u w:val="single"/>
          </w:rPr>
          <w:t>http://go.microsoft.com/?linkid=9839207</w:t>
        </w:r>
      </w:hyperlink>
      <w:r>
        <w:t>.</w:t>
      </w:r>
    </w:p>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107" w:name="_Sec639"/>
      <w:r>
        <w:t>Project Server</w:t>
      </w:r>
      <w:bookmarkEnd w:id="107"/>
      <w:r>
        <w:fldChar w:fldCharType="begin"/>
      </w:r>
      <w:r>
        <w:instrText xml:space="preserve"> TC "</w:instrText>
      </w:r>
      <w:bookmarkStart w:id="108" w:name="_Toc444075197"/>
      <w:r>
        <w:instrText>Project Server</w:instrText>
      </w:r>
      <w:bookmarkEnd w:id="108"/>
      <w:r>
        <w:instrText>" \l 3</w:instrText>
      </w:r>
      <w:r>
        <w:fldChar w:fldCharType="end"/>
      </w:r>
    </w:p>
    <w:p w:rsidR="00F77E8B" w:rsidRDefault="00BF144A">
      <w:pPr>
        <w:pStyle w:val="ProductList-Offering1SubSection"/>
        <w:outlineLvl w:val="3"/>
      </w:pPr>
      <w:bookmarkStart w:id="109" w:name="_Sec684"/>
      <w:r>
        <w:t>1. Период доступности Продуктов</w:t>
      </w:r>
      <w:bookmarkEnd w:id="109"/>
    </w:p>
    <w:tbl>
      <w:tblPr>
        <w:tblStyle w:val="PURTable"/>
        <w:tblW w:w="0" w:type="dxa"/>
        <w:tblLook w:val="04A0" w:firstRow="1" w:lastRow="0" w:firstColumn="1" w:lastColumn="0" w:noHBand="0" w:noVBand="1"/>
      </w:tblPr>
      <w:tblGrid>
        <w:gridCol w:w="4039"/>
        <w:gridCol w:w="615"/>
        <w:gridCol w:w="606"/>
        <w:gridCol w:w="611"/>
        <w:gridCol w:w="606"/>
        <w:gridCol w:w="607"/>
        <w:gridCol w:w="611"/>
        <w:gridCol w:w="615"/>
        <w:gridCol w:w="634"/>
        <w:gridCol w:w="619"/>
        <w:gridCol w:w="612"/>
        <w:gridCol w:w="609"/>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Project Server 2013</w:t>
            </w:r>
            <w:r>
              <w:fldChar w:fldCharType="begin"/>
            </w:r>
            <w:r>
              <w:instrText xml:space="preserve"> XE "Project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10/12</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Project Server 2013 CAL</w:t>
            </w:r>
            <w:r>
              <w:fldChar w:fldCharType="begin"/>
            </w:r>
            <w:r>
              <w:instrText xml:space="preserve"> XE "Project Server 2013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10/12</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110" w:name="_Sec739"/>
      <w:r>
        <w:t>2. Существенные условия для продуктов</w:t>
      </w:r>
      <w:bookmarkEnd w:id="110"/>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Project 2010</w:t>
            </w:r>
            <w:r>
              <w:fldChar w:fldCharType="begin"/>
            </w:r>
            <w:r>
              <w:instrText xml:space="preserve"> XE "Project 2010" </w:instrText>
            </w:r>
            <w:r>
              <w:fldChar w:fldCharType="end"/>
            </w:r>
            <w:r>
              <w:t xml:space="preserve"> (4/10)</w:t>
            </w:r>
          </w:p>
        </w:tc>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111" w:name="_Sec795"/>
      <w:r>
        <w:t>3. Права на использование</w:t>
      </w:r>
      <w:bookmarkEnd w:id="111"/>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клиентская лицензия</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лицензии для конкретного продукта: Неприменимо</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Программное обеспечение, которое указано в Правах на использование для серверных продуктов и которое Клиент может использовать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Да</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562"/>
        <w:gridCol w:w="3614"/>
        <w:gridCol w:w="361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Project Server 2013 CAL</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Лицензия Project Lite</w:t>
            </w:r>
            <w:r>
              <w:fldChar w:fldCharType="begin"/>
            </w:r>
            <w:r>
              <w:instrText xml:space="preserve"> XE "Лицензия Project Lite" </w:instrText>
            </w:r>
            <w:r>
              <w:fldChar w:fldCharType="end"/>
            </w:r>
            <w:r>
              <w:t xml:space="preserve"> (лицензия на подписку «на пользователя»)</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Project Online</w:t>
            </w:r>
            <w:r>
              <w:fldChar w:fldCharType="begin"/>
            </w:r>
            <w:r>
              <w:instrText xml:space="preserve"> XE "Project Online" </w:instrText>
            </w:r>
            <w:r>
              <w:fldChar w:fldCharType="end"/>
            </w:r>
            <w:r>
              <w:t xml:space="preserve"> (лицензия на подписку «на пользователя»)</w:t>
            </w:r>
          </w:p>
        </w:tc>
        <w:tc>
          <w:tcPr>
            <w:tcW w:w="4040" w:type="dxa"/>
            <w:tcBorders>
              <w:top w:val="none" w:sz="4" w:space="0" w:color="000000"/>
              <w:left w:val="none" w:sz="4" w:space="0" w:color="000000"/>
              <w:bottom w:val="single" w:sz="4" w:space="0" w:color="000000"/>
              <w:right w:val="single" w:sz="4" w:space="0" w:color="000000"/>
            </w:tcBorders>
          </w:tcPr>
          <w:p w:rsidR="00F77E8B" w:rsidRDefault="00BF144A">
            <w:pPr>
              <w:pStyle w:val="ProductList-TableBody"/>
            </w:pPr>
            <w:r>
              <w:t>Лицензия Project Pro для Office 365</w:t>
            </w:r>
            <w:r>
              <w:fldChar w:fldCharType="begin"/>
            </w:r>
            <w:r>
              <w:instrText xml:space="preserve"> XE "Лицензия Project Pro для Office 365" </w:instrText>
            </w:r>
            <w:r>
              <w:fldChar w:fldCharType="end"/>
            </w:r>
            <w:r>
              <w:t xml:space="preserve"> (лицензия на подписку «на пользователя»)</w:t>
            </w:r>
          </w:p>
        </w:tc>
      </w:tr>
    </w:tbl>
    <w:p w:rsidR="00F77E8B" w:rsidRDefault="00F77E8B">
      <w:pPr>
        <w:pStyle w:val="ProductList-Body"/>
      </w:pPr>
    </w:p>
    <w:p w:rsidR="00F77E8B" w:rsidRDefault="00BF144A">
      <w:pPr>
        <w:pStyle w:val="ProductList-ClauseHeading"/>
        <w:outlineLvl w:val="4"/>
      </w:pPr>
      <w:r>
        <w:t>3.2. Дополнительное программное обеспечение</w:t>
      </w:r>
    </w:p>
    <w:tbl>
      <w:tblPr>
        <w:tblStyle w:val="PURTable"/>
        <w:tblW w:w="0" w:type="dxa"/>
        <w:tblLook w:val="04A0" w:firstRow="1" w:lastRow="0" w:firstColumn="1" w:lastColumn="0" w:noHBand="0" w:noVBand="1"/>
      </w:tblPr>
      <w:tblGrid>
        <w:gridCol w:w="3676"/>
        <w:gridCol w:w="3557"/>
        <w:gridCol w:w="355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Пакет средств разработки программного обеспечения.</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Offering1SubSection"/>
        <w:outlineLvl w:val="3"/>
      </w:pPr>
      <w:bookmarkStart w:id="112" w:name="_Sec822"/>
      <w:r>
        <w:t>4. Software Assurance</w:t>
      </w:r>
      <w:bookmarkEnd w:id="112"/>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Только серверные лицензии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113" w:name="_Sec640"/>
      <w:r>
        <w:t>SharePoint Server</w:t>
      </w:r>
      <w:bookmarkEnd w:id="113"/>
      <w:r>
        <w:fldChar w:fldCharType="begin"/>
      </w:r>
      <w:r>
        <w:instrText xml:space="preserve"> TC "</w:instrText>
      </w:r>
      <w:bookmarkStart w:id="114" w:name="_Toc444075198"/>
      <w:r>
        <w:instrText>SharePoint Server</w:instrText>
      </w:r>
      <w:bookmarkEnd w:id="114"/>
      <w:r>
        <w:instrText>" \l 3</w:instrText>
      </w:r>
      <w:r>
        <w:fldChar w:fldCharType="end"/>
      </w:r>
    </w:p>
    <w:p w:rsidR="00F77E8B" w:rsidRDefault="00BF144A">
      <w:pPr>
        <w:pStyle w:val="ProductList-Offering1SubSection"/>
        <w:outlineLvl w:val="3"/>
      </w:pPr>
      <w:bookmarkStart w:id="115" w:name="_Sec685"/>
      <w:r>
        <w:t>1. Период доступности Продуктов</w:t>
      </w:r>
      <w:bookmarkEnd w:id="115"/>
    </w:p>
    <w:tbl>
      <w:tblPr>
        <w:tblStyle w:val="PURTable"/>
        <w:tblW w:w="0" w:type="dxa"/>
        <w:tblLook w:val="04A0" w:firstRow="1" w:lastRow="0" w:firstColumn="1" w:lastColumn="0" w:noHBand="0" w:noVBand="1"/>
      </w:tblPr>
      <w:tblGrid>
        <w:gridCol w:w="4033"/>
        <w:gridCol w:w="615"/>
        <w:gridCol w:w="606"/>
        <w:gridCol w:w="611"/>
        <w:gridCol w:w="606"/>
        <w:gridCol w:w="606"/>
        <w:gridCol w:w="611"/>
        <w:gridCol w:w="615"/>
        <w:gridCol w:w="634"/>
        <w:gridCol w:w="620"/>
        <w:gridCol w:w="612"/>
        <w:gridCol w:w="615"/>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Microsoft Office Audit и Control Management Server 2013</w:t>
            </w:r>
            <w:r>
              <w:fldChar w:fldCharType="begin"/>
            </w:r>
            <w:r>
              <w:instrText xml:space="preserve"> XE "Microsoft Office Audit и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SharePoint Server 2013</w:t>
            </w:r>
            <w:r>
              <w:fldChar w:fldCharType="begin"/>
            </w:r>
            <w:r>
              <w:instrText xml:space="preserve"> XE "SharePoint Server 2013"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10/12</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SharePoint Server 2013 Standard CAL</w:t>
            </w:r>
            <w:r>
              <w:fldChar w:fldCharType="begin"/>
            </w:r>
            <w:r>
              <w:instrText xml:space="preserve"> XE "SharePoint Server 2013 Standard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10/12</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 xml:space="preserve">SharePoint Server 2013 Enterprise CAL </w:t>
            </w:r>
            <w:r>
              <w:fldChar w:fldCharType="begin"/>
            </w:r>
            <w:r>
              <w:instrText xml:space="preserve"> XE "SharePoint Server 2013 Enterprise CAL " </w:instrText>
            </w:r>
            <w:r>
              <w:fldChar w:fldCharType="end"/>
            </w:r>
            <w:r>
              <w:t>(«на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10/12</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"Специализированное устройство"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116" w:name="_Sec740"/>
      <w:r>
        <w:t>2. Существенные условия для продуктов</w:t>
      </w:r>
      <w:bookmarkEnd w:id="116"/>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SharePoint Server 2010</w:t>
            </w:r>
            <w:r>
              <w:fldChar w:fldCharType="begin"/>
            </w:r>
            <w:r>
              <w:instrText xml:space="preserve"> XE "SharePoint Server 2010" </w:instrText>
            </w:r>
            <w:r>
              <w:fldChar w:fldCharType="end"/>
            </w:r>
            <w:r>
              <w:t xml:space="preserve"> (4/10), SharePoint Server 2010 (4/10), предыдущей версии Microsoft Office Audit и Control Management Server нет</w:t>
            </w:r>
          </w:p>
        </w:tc>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117" w:name="_Sec798"/>
      <w:r>
        <w:t>3. Права на использование</w:t>
      </w:r>
      <w:bookmarkEnd w:id="117"/>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клиентская лицензия</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Программное обеспечение, которое указано в Правах на использование для серверных продуктов и которое Клиент может использовать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Да</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Лицензия с сервером</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Доступ с серверному программному обеспечению Microsoft Audit и Control Management Server 2013</w:t>
      </w:r>
    </w:p>
    <w:tbl>
      <w:tblPr>
        <w:tblStyle w:val="PURTable"/>
        <w:tblW w:w="0" w:type="dxa"/>
        <w:tblLook w:val="04A0" w:firstRow="1" w:lastRow="0" w:firstColumn="1" w:lastColumn="0" w:noHBand="0" w:noVBand="1"/>
      </w:tblPr>
      <w:tblGrid>
        <w:gridCol w:w="3556"/>
        <w:gridCol w:w="3626"/>
        <w:gridCol w:w="360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лицензия SharePoint Server 2013 Standard CAL и SharePoint Server 2013 Enterprise CAL</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SharePoint Online (план 2)</w:t>
            </w:r>
            <w:r>
              <w:fldChar w:fldCharType="begin"/>
            </w:r>
            <w:r>
              <w:instrText xml:space="preserve"> XE "SharePoint Online (план 2)" </w:instrText>
            </w:r>
            <w:r>
              <w:fldChar w:fldCharType="end"/>
            </w:r>
            <w:r>
              <w:t xml:space="preserve"> (лицензия на подписку «на пользователя»)</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 xml:space="preserve">Лицензия, соответствующая клиентской лицензии (см. </w:t>
            </w:r>
            <w:hyperlink w:anchor="_Sec591">
              <w:r>
                <w:rPr>
                  <w:color w:val="00467F"/>
                  <w:u w:val="single"/>
                </w:rPr>
                <w:t>Приложение А</w:t>
              </w:r>
            </w:hyperlink>
            <w:r>
              <w:t>)</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3.2 Доступ к серверному программному обеспечению SharePoint Server 2013</w:t>
      </w:r>
    </w:p>
    <w:tbl>
      <w:tblPr>
        <w:tblStyle w:val="PURTable"/>
        <w:tblW w:w="0" w:type="dxa"/>
        <w:tblLook w:val="04A0" w:firstRow="1" w:lastRow="0" w:firstColumn="1" w:lastColumn="0" w:noHBand="0" w:noVBand="1"/>
      </w:tblPr>
      <w:tblGrid>
        <w:gridCol w:w="3556"/>
        <w:gridCol w:w="3626"/>
        <w:gridCol w:w="360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SharePoint Server 2013, клиентская лицензия Standard CAL</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SharePoint Online (план 1 или 2)</w:t>
            </w:r>
            <w:r>
              <w:fldChar w:fldCharType="begin"/>
            </w:r>
            <w:r>
              <w:instrText xml:space="preserve"> XE "SharePoint Online (план 1 или 2)" </w:instrText>
            </w:r>
            <w:r>
              <w:fldChar w:fldCharType="end"/>
            </w:r>
            <w:r>
              <w:t xml:space="preserve"> (Подписная лицензия «на пользователя»)</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 xml:space="preserve">Лицензия, соответствующая клиентской лицензии (см. </w:t>
            </w:r>
            <w:hyperlink r:id="rId50">
              <w:r>
                <w:rPr>
                  <w:color w:val="00467F"/>
                  <w:u w:val="single"/>
                </w:rPr>
                <w:t>Приложение А</w:t>
              </w:r>
            </w:hyperlink>
            <w:r>
              <w:t>)</w:t>
            </w:r>
          </w:p>
        </w:tc>
        <w:tc>
          <w:tcPr>
            <w:tcW w:w="4040" w:type="dxa"/>
            <w:tcBorders>
              <w:top w:val="none" w:sz="4" w:space="0" w:color="000000"/>
              <w:left w:val="none" w:sz="4" w:space="0" w:color="000000"/>
              <w:bottom w:val="single" w:sz="4" w:space="0" w:color="000000"/>
              <w:right w:val="single" w:sz="4" w:space="0" w:color="000000"/>
            </w:tcBorders>
          </w:tcPr>
          <w:p w:rsidR="00F77E8B" w:rsidRDefault="00BF144A">
            <w:pPr>
              <w:pStyle w:val="ProductList-TableBody"/>
            </w:pPr>
            <w:r>
              <w:t>SharePoint Online (план 2) (подписная лицензия «на пользователя»)</w:t>
            </w:r>
          </w:p>
        </w:tc>
      </w:tr>
    </w:tbl>
    <w:p w:rsidR="00F77E8B" w:rsidRDefault="00F77E8B">
      <w:pPr>
        <w:pStyle w:val="ProductList-Body"/>
      </w:pPr>
    </w:p>
    <w:p w:rsidR="00F77E8B" w:rsidRDefault="00BF144A">
      <w:pPr>
        <w:pStyle w:val="ProductList-SubClauseHeading"/>
        <w:outlineLvl w:val="5"/>
      </w:pPr>
      <w:r>
        <w:t>3.2.1 Дополнительные функциональные возможности SharePoint Server, связанные с SharePoint Enterprise CAL</w:t>
      </w:r>
    </w:p>
    <w:p w:rsidR="00F77E8B" w:rsidRDefault="00BF144A">
      <w:pPr>
        <w:pStyle w:val="ProductList-BodyIndented"/>
      </w:pPr>
      <w:r>
        <w:t>Веб-части для коммерческих организаций служб Business Connectivity Services; Интеграция клиентов Office 2013 Business Connectivity Services; Поиск в корпоративной среде; Обнаружение электронных данных и обеспечение соответствия требованиям; Службы InfoPath Forms; Службы Excel, PowerPivot и PowerView; Службы Visio; Службы PerformancePoint; Отчеты настраиваемой аналитики и Расширенное построение диаграмм.</w:t>
      </w:r>
    </w:p>
    <w:tbl>
      <w:tblPr>
        <w:tblStyle w:val="PURTable0"/>
        <w:tblW w:w="0" w:type="dxa"/>
        <w:tblLook w:val="04A0" w:firstRow="1" w:lastRow="0" w:firstColumn="1" w:lastColumn="0" w:noHBand="0" w:noVBand="1"/>
      </w:tblPr>
      <w:tblGrid>
        <w:gridCol w:w="3479"/>
        <w:gridCol w:w="3488"/>
        <w:gridCol w:w="346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SharePoint Server 2013 Enterprise CAL</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SharePoint Online (план 2) (подписная лицензия «на пользователя»)</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 xml:space="preserve">Лицензия, соответствующая клиентской лицензии (см. </w:t>
            </w:r>
            <w:hyperlink w:anchor="_Sec591">
              <w:r>
                <w:rPr>
                  <w:color w:val="00467F"/>
                  <w:u w:val="single"/>
                </w:rPr>
                <w:t>Приложение А</w:t>
              </w:r>
            </w:hyperlink>
            <w:r>
              <w:t>)</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Indented"/>
      </w:pPr>
    </w:p>
    <w:p w:rsidR="00F77E8B" w:rsidRDefault="00BF144A">
      <w:pPr>
        <w:pStyle w:val="ProductList-ClauseHeading"/>
        <w:outlineLvl w:val="4"/>
      </w:pPr>
      <w:r>
        <w:t>3.3 Отмена клиентских лицензий для пользователей, обращающихся к общедоступному содержимому</w:t>
      </w:r>
    </w:p>
    <w:p w:rsidR="00F77E8B" w:rsidRDefault="00BF144A">
      <w:pPr>
        <w:pStyle w:val="ProductList-Body"/>
      </w:pP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 для доступа Клиента к содержимому, информации и приложениям, которые находятся в открытом доступе через Интернет (т. е. если доступ к ним не ограничен интрасетью или экстрасетью).</w:t>
      </w:r>
    </w:p>
    <w:p w:rsidR="00F77E8B" w:rsidRDefault="00F77E8B">
      <w:pPr>
        <w:pStyle w:val="ProductList-Body"/>
      </w:pPr>
    </w:p>
    <w:p w:rsidR="00F77E8B" w:rsidRDefault="00BF144A">
      <w:pPr>
        <w:pStyle w:val="ProductList-ClauseHeading"/>
        <w:outlineLvl w:val="4"/>
      </w:pPr>
      <w:r>
        <w:t>3.4. Дополнительное программное обеспечение</w:t>
      </w:r>
    </w:p>
    <w:tbl>
      <w:tblPr>
        <w:tblStyle w:val="PURTable"/>
        <w:tblW w:w="0" w:type="dxa"/>
        <w:tblLook w:val="04A0" w:firstRow="1" w:lastRow="0" w:firstColumn="1" w:lastColumn="0" w:noHBand="0" w:noVBand="1"/>
      </w:tblPr>
      <w:tblGrid>
        <w:gridCol w:w="3676"/>
        <w:gridCol w:w="3557"/>
        <w:gridCol w:w="355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Пакет средств разработки программного обеспечения.</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Offering1SubSection"/>
        <w:outlineLvl w:val="3"/>
      </w:pPr>
      <w:bookmarkStart w:id="118" w:name="_Sec825"/>
      <w:r>
        <w:t>4. Software Assurance</w:t>
      </w:r>
      <w:bookmarkEnd w:id="118"/>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SharePoint Server и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SharePoint Server и Office Audit and Control Management Server (только серверные лицензии)</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51">
              <w:r>
                <w:rPr>
                  <w:color w:val="00467F"/>
                  <w:u w:val="single"/>
                </w:rPr>
                <w:t>Список продуктов — июнь 2015 г.</w:t>
              </w:r>
            </w:hyperlink>
            <w:r>
              <w:t xml:space="preserve"> (SharePoint Server и SharePoint Server для Интернет-сайтов)</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119" w:name="_Sec641"/>
      <w:r>
        <w:t>Skype для бизнеса Server</w:t>
      </w:r>
      <w:bookmarkEnd w:id="119"/>
      <w:r>
        <w:fldChar w:fldCharType="begin"/>
      </w:r>
      <w:r>
        <w:instrText xml:space="preserve"> TC "</w:instrText>
      </w:r>
      <w:bookmarkStart w:id="120" w:name="_Toc444075199"/>
      <w:r>
        <w:instrText>Skype для бизнеса Server</w:instrText>
      </w:r>
      <w:bookmarkEnd w:id="120"/>
      <w:r>
        <w:instrText>" \l 3</w:instrText>
      </w:r>
      <w:r>
        <w:fldChar w:fldCharType="end"/>
      </w:r>
    </w:p>
    <w:p w:rsidR="00F77E8B" w:rsidRDefault="00BF144A">
      <w:pPr>
        <w:pStyle w:val="ProductList-Offering1SubSection"/>
        <w:outlineLvl w:val="3"/>
      </w:pPr>
      <w:bookmarkStart w:id="121" w:name="_Sec686"/>
      <w:r>
        <w:t>1. Период доступности Продуктов</w:t>
      </w:r>
      <w:bookmarkEnd w:id="121"/>
    </w:p>
    <w:p w:rsidR="00F77E8B" w:rsidRDefault="00F77E8B">
      <w:pPr>
        <w:pStyle w:val="ProductList-Body"/>
      </w:pPr>
    </w:p>
    <w:tbl>
      <w:tblPr>
        <w:tblStyle w:val="PURTable"/>
        <w:tblW w:w="0" w:type="dxa"/>
        <w:tblLook w:val="04A0" w:firstRow="1" w:lastRow="0" w:firstColumn="1" w:lastColumn="0" w:noHBand="0" w:noVBand="1"/>
      </w:tblPr>
      <w:tblGrid>
        <w:gridCol w:w="3971"/>
        <w:gridCol w:w="607"/>
        <w:gridCol w:w="599"/>
        <w:gridCol w:w="606"/>
        <w:gridCol w:w="599"/>
        <w:gridCol w:w="712"/>
        <w:gridCol w:w="606"/>
        <w:gridCol w:w="612"/>
        <w:gridCol w:w="634"/>
        <w:gridCol w:w="618"/>
        <w:gridCol w:w="608"/>
        <w:gridCol w:w="612"/>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Skype для бизнеса Server 2015</w:t>
            </w:r>
            <w:r>
              <w:fldChar w:fldCharType="begin"/>
            </w:r>
            <w:r>
              <w:instrText xml:space="preserve"> XE "Skype для бизнеса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 xml:space="preserve">Skype для бизнеса Server 2015 Standard CAL </w:t>
            </w:r>
            <w:r>
              <w:fldChar w:fldCharType="begin"/>
            </w:r>
            <w:r>
              <w:instrText xml:space="preserve"> XE "Skype для бизнеса Server 2015 Standard CAL " </w:instrText>
            </w:r>
            <w:r>
              <w:fldChar w:fldCharType="end"/>
            </w:r>
            <w:r>
              <w:t>(«на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Skype для бизнеса Server 2015 Enterprise CAL</w:t>
            </w:r>
            <w:r>
              <w:fldChar w:fldCharType="begin"/>
            </w:r>
            <w:r>
              <w:instrText xml:space="preserve"> XE "Skype для бизнеса Server 2015 Enterprise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Skype для бизнеса Server 2015 Plus CAL</w:t>
            </w:r>
            <w:r>
              <w:fldChar w:fldCharType="begin"/>
            </w:r>
            <w:r>
              <w:instrText xml:space="preserve"> XE "Skype для бизнеса Server 2015 Plus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5/15</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122" w:name="_Sec741"/>
      <w:r>
        <w:t>2. Существенные условия для продуктов</w:t>
      </w:r>
      <w:bookmarkEnd w:id="122"/>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выпуски Standard и Enterprise (12/10)</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123" w:name="_Sec799"/>
      <w:r>
        <w:t>3. Права на использование</w:t>
      </w:r>
      <w:bookmarkEnd w:id="123"/>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клиентская лицензия</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лицензии для конкретного продукта: Неприменимо</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Да</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Лицензия с сервером</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Компоненты программного обеспечения Windows</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H.264/MPEG-4 и (или)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556"/>
        <w:gridCol w:w="3626"/>
        <w:gridCol w:w="360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Лицензия Skype для бизнеса Server 2015 Standard CAL</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Skype для бизнеса Online (план 1) (подписная лицензия «на пользователя»)</w:t>
            </w:r>
          </w:p>
        </w:tc>
      </w:tr>
      <w:tr w:rsidR="00F77E8B">
        <w:tc>
          <w:tcPr>
            <w:tcW w:w="4040" w:type="dxa"/>
            <w:tcBorders>
              <w:top w:val="none" w:sz="4" w:space="0" w:color="000000"/>
              <w:left w:val="single" w:sz="4" w:space="0" w:color="000000"/>
              <w:bottom w:val="non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F77E8B" w:rsidRDefault="00BF144A">
            <w:pPr>
              <w:pStyle w:val="ProductList-TableBody"/>
            </w:pPr>
            <w:r>
              <w:t>Skype для бизнеса Online (план 1</w:t>
            </w:r>
            <w:r>
              <w:fldChar w:fldCharType="begin"/>
            </w:r>
            <w:r>
              <w:instrText xml:space="preserve"> XE "Skype для бизнеса Online (план 1" </w:instrText>
            </w:r>
            <w:r>
              <w:fldChar w:fldCharType="end"/>
            </w:r>
            <w:r>
              <w:t xml:space="preserve"> G) (лицензия на подписку «на пользователя»)</w:t>
            </w:r>
          </w:p>
        </w:tc>
        <w:tc>
          <w:tcPr>
            <w:tcW w:w="4040" w:type="dxa"/>
            <w:tcBorders>
              <w:top w:val="none" w:sz="4" w:space="0" w:color="000000"/>
              <w:left w:val="none" w:sz="4" w:space="0" w:color="000000"/>
              <w:bottom w:val="none" w:sz="4" w:space="0" w:color="000000"/>
              <w:right w:val="single" w:sz="4" w:space="0" w:color="000000"/>
            </w:tcBorders>
          </w:tcPr>
          <w:p w:rsidR="00F77E8B" w:rsidRDefault="00BF144A">
            <w:pPr>
              <w:pStyle w:val="ProductList-TableBody"/>
            </w:pPr>
            <w:r>
              <w:t>Skype для бизнеса Online (план 2) (подписная лицензия «на пользователя»)</w:t>
            </w:r>
          </w:p>
        </w:tc>
      </w:tr>
      <w:tr w:rsidR="00F77E8B">
        <w:tc>
          <w:tcPr>
            <w:tcW w:w="4040" w:type="dxa"/>
            <w:tcBorders>
              <w:top w:val="none" w:sz="4" w:space="0" w:color="000000"/>
              <w:left w:val="single" w:sz="4" w:space="0" w:color="000000"/>
              <w:bottom w:val="non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F77E8B" w:rsidRDefault="00BF144A">
            <w:pPr>
              <w:pStyle w:val="ProductList-TableBody"/>
            </w:pPr>
            <w:r>
              <w:t>Skype для бизнеса Online (план 2</w:t>
            </w:r>
            <w:r>
              <w:fldChar w:fldCharType="begin"/>
            </w:r>
            <w:r>
              <w:instrText xml:space="preserve"> XE "Skype для бизнеса Online (план 2" </w:instrText>
            </w:r>
            <w:r>
              <w:fldChar w:fldCharType="end"/>
            </w:r>
            <w:r>
              <w:t>A) (лицензия на подписку «на пользователя»)</w:t>
            </w:r>
          </w:p>
        </w:tc>
        <w:tc>
          <w:tcPr>
            <w:tcW w:w="4040" w:type="dxa"/>
            <w:tcBorders>
              <w:top w:val="none" w:sz="4" w:space="0" w:color="000000"/>
              <w:left w:val="none" w:sz="4" w:space="0" w:color="000000"/>
              <w:bottom w:val="none" w:sz="4" w:space="0" w:color="000000"/>
              <w:right w:val="single" w:sz="4" w:space="0" w:color="000000"/>
            </w:tcBorders>
          </w:tcPr>
          <w:p w:rsidR="00F77E8B" w:rsidRDefault="00BF144A">
            <w:pPr>
              <w:pStyle w:val="ProductList-TableBody"/>
            </w:pPr>
            <w:r>
              <w:t>Skype для бизнеса Online (план 2G) (подписная лицензия «на пользователя»)</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 xml:space="preserve">Лицензия, соответствующая клиентской лицензии (см. </w:t>
            </w:r>
            <w:hyperlink w:anchor="_Sec591">
              <w:r>
                <w:rPr>
                  <w:color w:val="00467F"/>
                  <w:u w:val="single"/>
                </w:rPr>
                <w:t>Приложение А</w:t>
              </w:r>
            </w:hyperlink>
            <w:r>
              <w:t>)</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SubClauseHeading"/>
        <w:outlineLvl w:val="5"/>
      </w:pPr>
      <w:r>
        <w:t>3.1.1. Дополнительные функциональные возможности, связанные Лицензией Enterprise CAL на Skype для бизнеса Server</w:t>
      </w:r>
    </w:p>
    <w:p w:rsidR="00F77E8B" w:rsidRDefault="00BF144A">
      <w:pPr>
        <w:pStyle w:val="ProductList-BodyIndented"/>
      </w:pPr>
      <w:r>
        <w:t xml:space="preserve">Аудио, видео, веб-конференции, удаленный доступ к рабочим столам, комнатные системы и множественные HD-видеопотоки </w:t>
      </w:r>
    </w:p>
    <w:tbl>
      <w:tblPr>
        <w:tblStyle w:val="PURTable0"/>
        <w:tblW w:w="0" w:type="dxa"/>
        <w:tblLook w:val="04A0" w:firstRow="1" w:lastRow="0" w:firstColumn="1" w:lastColumn="0" w:noHBand="0" w:noVBand="1"/>
      </w:tblPr>
      <w:tblGrid>
        <w:gridCol w:w="3479"/>
        <w:gridCol w:w="3488"/>
        <w:gridCol w:w="346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Лицензия Enterprise CAL на Skype для бизнеса Server 2015</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Skype для бизнеса Online (план 2) (подписная лицензия «на пользователя»)</w:t>
            </w:r>
          </w:p>
        </w:tc>
      </w:tr>
      <w:tr w:rsidR="00F77E8B">
        <w:tc>
          <w:tcPr>
            <w:tcW w:w="4040" w:type="dxa"/>
            <w:tcBorders>
              <w:top w:val="none" w:sz="4" w:space="0" w:color="000000"/>
              <w:left w:val="single" w:sz="4" w:space="0" w:color="000000"/>
              <w:bottom w:val="non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F77E8B" w:rsidRDefault="00BF144A">
            <w:pPr>
              <w:pStyle w:val="ProductList-TableBody"/>
            </w:pPr>
            <w:r>
              <w:t>Skype для бизнеса Online (план 2A) (подписная лицензия «на пользователя»)</w:t>
            </w:r>
          </w:p>
        </w:tc>
        <w:tc>
          <w:tcPr>
            <w:tcW w:w="4040" w:type="dxa"/>
            <w:tcBorders>
              <w:top w:val="none" w:sz="4" w:space="0" w:color="000000"/>
              <w:left w:val="none" w:sz="4" w:space="0" w:color="000000"/>
              <w:bottom w:val="none" w:sz="4" w:space="0" w:color="000000"/>
              <w:right w:val="single" w:sz="4" w:space="0" w:color="000000"/>
            </w:tcBorders>
          </w:tcPr>
          <w:p w:rsidR="00F77E8B" w:rsidRDefault="00BF144A">
            <w:pPr>
              <w:pStyle w:val="ProductList-TableBody"/>
            </w:pPr>
            <w:r>
              <w:t>Skype для бизнеса Online (план 2G) (подписная лицензия «на пользователя»)</w:t>
            </w:r>
          </w:p>
        </w:tc>
      </w:tr>
      <w:tr w:rsidR="00F77E8B">
        <w:tc>
          <w:tcPr>
            <w:tcW w:w="4040" w:type="dxa"/>
            <w:tcBorders>
              <w:top w:val="none" w:sz="4" w:space="0" w:color="000000"/>
              <w:left w:val="single" w:sz="4" w:space="0" w:color="000000"/>
              <w:bottom w:val="non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F77E8B" w:rsidRDefault="00BF144A">
            <w:pPr>
              <w:pStyle w:val="ProductList-TableBody"/>
            </w:pPr>
            <w:r>
              <w:t>Live Meeting Standard</w:t>
            </w:r>
            <w:r>
              <w:fldChar w:fldCharType="begin"/>
            </w:r>
            <w:r>
              <w:instrText xml:space="preserve"> XE "Live Meeting Standard" </w:instrText>
            </w:r>
            <w:r>
              <w:fldChar w:fldCharType="end"/>
            </w:r>
            <w:r>
              <w:t xml:space="preserve"> (лицензия на подписку «на пользователя»)</w:t>
            </w:r>
          </w:p>
        </w:tc>
        <w:tc>
          <w:tcPr>
            <w:tcW w:w="4040" w:type="dxa"/>
            <w:tcBorders>
              <w:top w:val="none" w:sz="4" w:space="0" w:color="000000"/>
              <w:left w:val="none" w:sz="4" w:space="0" w:color="000000"/>
              <w:bottom w:val="none" w:sz="4" w:space="0" w:color="000000"/>
              <w:right w:val="single" w:sz="4" w:space="0" w:color="000000"/>
            </w:tcBorders>
          </w:tcPr>
          <w:p w:rsidR="00F77E8B" w:rsidRDefault="00BF144A">
            <w:pPr>
              <w:pStyle w:val="ProductList-TableBody"/>
            </w:pPr>
            <w:r>
              <w:t>Live Meeting Professional</w:t>
            </w:r>
            <w:r>
              <w:fldChar w:fldCharType="begin"/>
            </w:r>
            <w:r>
              <w:instrText xml:space="preserve"> XE "Live Meeting Professional" </w:instrText>
            </w:r>
            <w:r>
              <w:fldChar w:fldCharType="end"/>
            </w:r>
            <w:r>
              <w:t xml:space="preserve"> (лицензия на подписку «на пользователя»)</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 xml:space="preserve">Лицензия, соответствующая клиентской лицензии (см. </w:t>
            </w:r>
            <w:hyperlink w:anchor="_Sec591">
              <w:r>
                <w:rPr>
                  <w:color w:val="00467F"/>
                  <w:u w:val="single"/>
                </w:rPr>
                <w:t>Приложение А</w:t>
              </w:r>
            </w:hyperlink>
            <w:r>
              <w:t>)</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Indented"/>
      </w:pPr>
    </w:p>
    <w:p w:rsidR="00F77E8B" w:rsidRDefault="00BF144A">
      <w:pPr>
        <w:pStyle w:val="ProductList-SubClauseHeading"/>
        <w:outlineLvl w:val="5"/>
      </w:pPr>
      <w:r>
        <w:t>3.1.2. Дополнительные функциональные возможности, связанные Лицензией Enterprise CAL на Skype для бизнеса Server Plus</w:t>
      </w:r>
    </w:p>
    <w:p w:rsidR="00F77E8B" w:rsidRDefault="00BF144A">
      <w:pPr>
        <w:pStyle w:val="ProductList-BodyIndented"/>
      </w:pPr>
      <w:r>
        <w:t xml:space="preserve">Голосовая телефония и управление вызовами </w:t>
      </w:r>
    </w:p>
    <w:tbl>
      <w:tblPr>
        <w:tblStyle w:val="PURTable0"/>
        <w:tblW w:w="0" w:type="dxa"/>
        <w:tblLook w:val="04A0" w:firstRow="1" w:lastRow="0" w:firstColumn="1" w:lastColumn="0" w:noHBand="0" w:noVBand="1"/>
      </w:tblPr>
      <w:tblGrid>
        <w:gridCol w:w="3483"/>
        <w:gridCol w:w="3456"/>
        <w:gridCol w:w="3491"/>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Лицензия Plus CAL на Skype для бизнеса Server 2015</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 xml:space="preserve">Лицензия, соответствующая клиентской лицензии (см. </w:t>
            </w:r>
            <w:hyperlink w:anchor="_Sec591">
              <w:r>
                <w:rPr>
                  <w:color w:val="00467F"/>
                  <w:u w:val="single"/>
                </w:rPr>
                <w:t>Приложение А</w:t>
              </w:r>
            </w:hyperlink>
            <w:r>
              <w:t>)</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Облачная УАТС в Skype для бизнеса Online — лицензия на подписку, «на пользователя»</w:t>
            </w:r>
          </w:p>
        </w:tc>
        <w:tc>
          <w:tcPr>
            <w:tcW w:w="4040" w:type="dxa"/>
            <w:tcBorders>
              <w:top w:val="none" w:sz="4" w:space="0" w:color="000000"/>
              <w:left w:val="none" w:sz="4" w:space="0" w:color="000000"/>
              <w:bottom w:val="single" w:sz="4" w:space="0" w:color="000000"/>
              <w:right w:val="single" w:sz="4" w:space="0" w:color="000000"/>
            </w:tcBorders>
          </w:tcPr>
          <w:p w:rsidR="00F77E8B" w:rsidRDefault="00BF144A">
            <w:pPr>
              <w:pStyle w:val="ProductList-TableBody"/>
            </w:pPr>
            <w:r>
              <w:t>Лицензия по подписке Skype для бизнеса Plus «на пользователя»</w:t>
            </w:r>
          </w:p>
        </w:tc>
      </w:tr>
    </w:tbl>
    <w:p w:rsidR="00F77E8B" w:rsidRDefault="00F77E8B">
      <w:pPr>
        <w:pStyle w:val="ProductList-BodyIndented"/>
      </w:pPr>
    </w:p>
    <w:p w:rsidR="00F77E8B" w:rsidRDefault="00BF144A">
      <w:pPr>
        <w:pStyle w:val="ProductList-ClauseHeading"/>
        <w:outlineLvl w:val="4"/>
      </w:pPr>
      <w:r>
        <w:t>3.2. Дополнительное программное обеспечение</w:t>
      </w:r>
    </w:p>
    <w:tbl>
      <w:tblPr>
        <w:tblStyle w:val="PURTable"/>
        <w:tblW w:w="0" w:type="dxa"/>
        <w:tblLook w:val="04A0" w:firstRow="1" w:lastRow="0" w:firstColumn="1" w:lastColumn="0" w:noHBand="0" w:noVBand="1"/>
      </w:tblPr>
      <w:tblGrid>
        <w:gridCol w:w="3599"/>
        <w:gridCol w:w="3539"/>
        <w:gridCol w:w="3652"/>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Средства администрирования</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Роль сервера архивирования и мониторинга</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Роль сервера аудио- и видеоконференций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службы автоматического обнаружения</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центрального сервера управления</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сервера управления</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пограничного сервера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сервера Skype для бизнеса Web App Server</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сервера-посредника</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Панель управления Microsoft Skype для бизнеса Server 2015</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Средство администрирования Microsoft Lync Server 2013 Group Chat</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Lync Web App</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службы мобильности</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Оснастка PowerShell</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сервера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сервера сохраняемого чата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Survivable Branch Appliance</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Topology Builder</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сервера приложений объединенных коммуникаций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сервера «видеовзаимодействие»</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Роль сервера веб-конференций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Offering1SubSection"/>
        <w:outlineLvl w:val="3"/>
      </w:pPr>
      <w:bookmarkStart w:id="124" w:name="_Sec820"/>
      <w:r>
        <w:t>4. Software Assurance</w:t>
      </w:r>
      <w:bookmarkEnd w:id="124"/>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Skype для бизнеса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Только серверные лицензии</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52">
              <w:r>
                <w:rPr>
                  <w:color w:val="00467F"/>
                  <w:u w:val="single"/>
                </w:rPr>
                <w:t>Список продуктов, апрель 2015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NoBorder"/>
        <w:outlineLvl w:val="1"/>
      </w:pPr>
      <w:bookmarkStart w:id="125" w:name="_Sec883"/>
      <w:r>
        <w:t>R Server</w:t>
      </w:r>
      <w:bookmarkEnd w:id="125"/>
      <w:r>
        <w:fldChar w:fldCharType="begin"/>
      </w:r>
      <w:r>
        <w:instrText xml:space="preserve"> TC "</w:instrText>
      </w:r>
      <w:bookmarkStart w:id="126" w:name="_Toc444075200"/>
      <w:r>
        <w:instrText>R Server</w:instrText>
      </w:r>
      <w:bookmarkEnd w:id="126"/>
      <w:r>
        <w:instrText xml:space="preserve"> " \l 2</w:instrText>
      </w:r>
      <w:r>
        <w:fldChar w:fldCharType="end"/>
      </w:r>
    </w:p>
    <w:p w:rsidR="00F77E8B" w:rsidRDefault="00BF144A">
      <w:pPr>
        <w:pStyle w:val="ProductList-Offering1SubSection"/>
        <w:outlineLvl w:val="2"/>
      </w:pPr>
      <w:bookmarkStart w:id="127" w:name="_Sec884"/>
      <w:r>
        <w:t>1. Период доступности Продуктов</w:t>
      </w:r>
      <w:bookmarkEnd w:id="127"/>
    </w:p>
    <w:tbl>
      <w:tblPr>
        <w:tblStyle w:val="PURTable"/>
        <w:tblW w:w="0" w:type="dxa"/>
        <w:tblLook w:val="04A0" w:firstRow="1" w:lastRow="0" w:firstColumn="1" w:lastColumn="0" w:noHBand="0" w:noVBand="1"/>
      </w:tblPr>
      <w:tblGrid>
        <w:gridCol w:w="3974"/>
        <w:gridCol w:w="609"/>
        <w:gridCol w:w="596"/>
        <w:gridCol w:w="608"/>
        <w:gridCol w:w="601"/>
        <w:gridCol w:w="602"/>
        <w:gridCol w:w="608"/>
        <w:gridCol w:w="613"/>
        <w:gridCol w:w="734"/>
        <w:gridCol w:w="618"/>
        <w:gridCol w:w="610"/>
        <w:gridCol w:w="605"/>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none" w:sz="4" w:space="0" w:color="FFFFFF"/>
              <w:left w:val="none" w:sz="4" w:space="0" w:color="FFFFFF"/>
              <w:bottom w:val="dashed" w:sz="4" w:space="0" w:color="BFBFBF"/>
              <w:right w:val="none" w:sz="4" w:space="0" w:color="FFFFFF"/>
            </w:tcBorders>
          </w:tcPr>
          <w:p w:rsidR="00F77E8B" w:rsidRDefault="00BF144A">
            <w:pPr>
              <w:pStyle w:val="ProductList-TableBody"/>
            </w:pPr>
            <w:r>
              <w:t>R Server 2016 для Hadoop на Red Hat</w:t>
            </w:r>
            <w:r>
              <w:fldChar w:fldCharType="begin"/>
            </w:r>
            <w:r>
              <w:instrText xml:space="preserve"> XE "R Server 2016 для Hadoop на Red Hat"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rsidR="00F77E8B" w:rsidRDefault="00BF144A">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none" w:sz="4" w:space="0" w:color="FFFFF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F77E8B" w:rsidRDefault="00F77E8B">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pPr>
            <w:r>
              <w:rPr>
                <w:color w:val="000000"/>
              </w:rPr>
              <w:t>R Server 2016 для Red Hat Linux</w:t>
            </w:r>
            <w:r>
              <w:fldChar w:fldCharType="begin"/>
            </w:r>
            <w:r>
              <w:instrText xml:space="preserve"> XE "R Server 2016 для Red Hat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F77E8B" w:rsidRDefault="00F77E8B">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pPr>
            <w:r>
              <w:t>R Server 2016 для SUSE Linux</w:t>
            </w:r>
            <w:r>
              <w:fldChar w:fldCharType="begin"/>
            </w:r>
            <w:r>
              <w:instrText xml:space="preserve"> XE "R Server 2016 для SUSE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F77E8B" w:rsidRDefault="00F77E8B">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pPr>
            <w:r>
              <w:t>R Server 2016 для Teradata DB</w:t>
            </w:r>
            <w:r>
              <w:fldChar w:fldCharType="begin"/>
            </w:r>
            <w:r>
              <w:instrText xml:space="preserve"> XE "R Server 2016 для Teradata DB"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F77E8B" w:rsidRDefault="00F77E8B">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2"/>
      </w:pPr>
      <w:bookmarkStart w:id="128" w:name="_Sec885"/>
      <w:r>
        <w:t>2. Существенные условия для продуктов</w:t>
      </w:r>
      <w:bookmarkEnd w:id="128"/>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Предыдущая версия: Неприменимо</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Приложение B</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Только Продукты «на ядро»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2"/>
      </w:pPr>
      <w:bookmarkStart w:id="129" w:name="_Sec886"/>
      <w:r>
        <w:t>3. Права на использование</w:t>
      </w:r>
      <w:bookmarkEnd w:id="129"/>
    </w:p>
    <w:tbl>
      <w:tblPr>
        <w:tblStyle w:val="PURTable"/>
        <w:tblW w:w="0" w:type="dxa"/>
        <w:tblLook w:val="04A0" w:firstRow="1" w:lastRow="0" w:firstColumn="1" w:lastColumn="0" w:noHBand="0" w:noVBand="1"/>
      </w:tblPr>
      <w:tblGrid>
        <w:gridCol w:w="3617"/>
        <w:gridCol w:w="3615"/>
        <w:gridCol w:w="355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r:id="rId53">
              <w:r>
                <w:rPr>
                  <w:color w:val="00467F"/>
                  <w:u w:val="single"/>
                </w:rPr>
                <w:t>Универсальные</w:t>
              </w:r>
            </w:hyperlink>
            <w:r>
              <w:t xml:space="preserve">; </w:t>
            </w:r>
            <w:hyperlink w:anchor="_Sec543">
              <w:r>
                <w:rPr>
                  <w:color w:val="00467F"/>
                  <w:u w:val="single"/>
                </w:rPr>
                <w:t xml:space="preserve">«на ядро» </w:t>
              </w:r>
            </w:hyperlink>
            <w:r>
              <w:t xml:space="preserve">– выпуски Red Hat Linux и SUSE Linux, </w:t>
            </w:r>
            <w:hyperlink w:anchor="_Sec545">
              <w:r>
                <w:rPr>
                  <w:color w:val="00467F"/>
                  <w:u w:val="single"/>
                </w:rPr>
                <w:t xml:space="preserve">Специализированные серверы </w:t>
              </w:r>
            </w:hyperlink>
            <w:r>
              <w:t>– выпуски Hadoop на Red Hat и Teradata DB</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Выпуски для Специализированных серверов</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3.1 R Server 2016 для Hadoop на Red Hat и R Server 2016 для Teradata DB</w:t>
      </w:r>
    </w:p>
    <w:p w:rsidR="00F77E8B" w:rsidRDefault="00BF144A">
      <w:pPr>
        <w:pStyle w:val="ProductList-Body"/>
      </w:pPr>
      <w:r>
        <w:t xml:space="preserve">Каждая Серверная лицензия для R Server 2016 для Hadoop на Red Hat и R Server 2016 для Teradata DB дает право на использование до 16 ядер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rsidR="00F77E8B" w:rsidRDefault="00BF144A">
      <w:pPr>
        <w:pStyle w:val="ProductList-Offering1SubSection"/>
        <w:outlineLvl w:val="2"/>
      </w:pPr>
      <w:bookmarkStart w:id="130" w:name="_Sec887"/>
      <w:r>
        <w:t>4. Software Assurance</w:t>
      </w:r>
      <w:bookmarkEnd w:id="130"/>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NoBorder"/>
        <w:outlineLvl w:val="1"/>
      </w:pPr>
      <w:bookmarkStart w:id="131" w:name="_Sec614"/>
      <w:r>
        <w:t>SQL Server</w:t>
      </w:r>
      <w:bookmarkEnd w:id="131"/>
      <w:r>
        <w:fldChar w:fldCharType="begin"/>
      </w:r>
      <w:r>
        <w:instrText xml:space="preserve"> TC "</w:instrText>
      </w:r>
      <w:bookmarkStart w:id="132" w:name="_Toc444075201"/>
      <w:r>
        <w:instrText>SQL Server</w:instrText>
      </w:r>
      <w:bookmarkEnd w:id="132"/>
      <w:r>
        <w:instrText>" \l 2</w:instrText>
      </w:r>
      <w:r>
        <w:fldChar w:fldCharType="end"/>
      </w:r>
    </w:p>
    <w:p w:rsidR="00F77E8B" w:rsidRDefault="00BF144A">
      <w:pPr>
        <w:pStyle w:val="ProductList-Offering1SubSection"/>
        <w:outlineLvl w:val="2"/>
      </w:pPr>
      <w:bookmarkStart w:id="133" w:name="_Sec688"/>
      <w:r>
        <w:t>1. Период доступности Продуктов</w:t>
      </w:r>
      <w:bookmarkEnd w:id="133"/>
    </w:p>
    <w:tbl>
      <w:tblPr>
        <w:tblStyle w:val="PURTable"/>
        <w:tblW w:w="0" w:type="dxa"/>
        <w:tblLook w:val="04A0" w:firstRow="1" w:lastRow="0" w:firstColumn="1" w:lastColumn="0" w:noHBand="0" w:noVBand="1"/>
      </w:tblPr>
      <w:tblGrid>
        <w:gridCol w:w="3929"/>
        <w:gridCol w:w="605"/>
        <w:gridCol w:w="600"/>
        <w:gridCol w:w="604"/>
        <w:gridCol w:w="600"/>
        <w:gridCol w:w="596"/>
        <w:gridCol w:w="603"/>
        <w:gridCol w:w="611"/>
        <w:gridCol w:w="634"/>
        <w:gridCol w:w="785"/>
        <w:gridCol w:w="606"/>
        <w:gridCol w:w="611"/>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SQL Server 2014 Standard</w:t>
            </w:r>
            <w:r>
              <w:fldChar w:fldCharType="begin"/>
            </w:r>
            <w:r>
              <w:instrText xml:space="preserve"> XE "SQL Server 2014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4/14</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SQL Server 2014 Standard Core</w:t>
            </w:r>
            <w:r>
              <w:fldChar w:fldCharType="begin"/>
            </w:r>
            <w:r>
              <w:instrText xml:space="preserve"> XE "SQL Server 2014 Standard Core" </w:instrText>
            </w:r>
            <w:r>
              <w:fldChar w:fldCharType="end"/>
            </w:r>
            <w:r>
              <w:t xml:space="preserve"> (пакет — 2 лицензии «на ядро»)</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SQL Server 2014 Enterprise</w:t>
            </w:r>
            <w:r>
              <w:fldChar w:fldCharType="begin"/>
            </w:r>
            <w:r>
              <w:instrText xml:space="preserve"> XE "SQL Server 2014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SQL Server 2014 Enterprise Core</w:t>
            </w:r>
            <w:r>
              <w:fldChar w:fldCharType="begin"/>
            </w:r>
            <w:r>
              <w:instrText xml:space="preserve"> XE "SQL Server 2014 Enterprise Core" </w:instrText>
            </w:r>
            <w:r>
              <w:fldChar w:fldCharType="end"/>
            </w:r>
            <w:r>
              <w:t xml:space="preserve"> (пакет — 2 лицензии «на ядро»)</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SQL Server 2014 Developer</w:t>
            </w:r>
            <w:r>
              <w:fldChar w:fldCharType="begin"/>
            </w:r>
            <w:r>
              <w:instrText xml:space="preserve"> XE "SQL Server 2014 Developer"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SQL Server 2014 Business Intelligence</w:t>
            </w:r>
            <w:r>
              <w:fldChar w:fldCharType="begin"/>
            </w:r>
            <w:r>
              <w:instrText xml:space="preserve"> XE "SQL Server 2014 Business Intelligence"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113</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SQL Server 2014 CAL</w:t>
            </w:r>
            <w:r>
              <w:fldChar w:fldCharType="begin"/>
            </w:r>
            <w:r>
              <w:instrText xml:space="preserve"> XE "SQL Server 2014 CAL"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"Специализированное устройство" </w:instrText>
            </w:r>
            <w:r>
              <w:fldChar w:fldCharType="separate"/>
            </w:r>
            <w:r>
              <w:rPr>
                <w:color w:val="000000"/>
              </w:rPr>
              <w:t>ID</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Хранилище параллельных данных SQL Server</w:t>
            </w:r>
            <w:r>
              <w:fldChar w:fldCharType="begin"/>
            </w:r>
            <w:r>
              <w:instrText xml:space="preserve"> XE "Хранилище параллельных данных SQL 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3/12</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SQL Server 2012 Parallel Data Warehouse Developer</w:t>
            </w:r>
            <w:r>
              <w:fldChar w:fldCharType="begin"/>
            </w:r>
            <w:r>
              <w:instrText xml:space="preserve"> XE "SQL Server 2012 Parallel Data Warehouse Developer"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3/12</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2"/>
      </w:pPr>
      <w:bookmarkStart w:id="134" w:name="_Sec743"/>
      <w:r>
        <w:t>2. Существенные условия для продуктов</w:t>
      </w:r>
      <w:bookmarkEnd w:id="134"/>
    </w:p>
    <w:tbl>
      <w:tblPr>
        <w:tblStyle w:val="PURTable"/>
        <w:tblW w:w="0" w:type="dxa"/>
        <w:tblLook w:val="04A0" w:firstRow="1" w:lastRow="0" w:firstColumn="1" w:lastColumn="0" w:noHBand="0" w:noVBand="1"/>
      </w:tblPr>
      <w:tblGrid>
        <w:gridCol w:w="3571"/>
        <w:gridCol w:w="3602"/>
        <w:gridCol w:w="361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SQL Server 2012</w:t>
            </w:r>
            <w:r>
              <w:fldChar w:fldCharType="begin"/>
            </w:r>
            <w:r>
              <w:instrText xml:space="preserve"> XE "SQL Server 2012" </w:instrText>
            </w:r>
            <w:r>
              <w:fldChar w:fldCharType="end"/>
            </w:r>
            <w:r>
              <w:t xml:space="preserve"> (4/12) — Все (за исключением Parallel Data Warehouse), SQL Server 2008 R2</w:t>
            </w:r>
            <w:r>
              <w:fldChar w:fldCharType="begin"/>
            </w:r>
            <w:r>
              <w:instrText xml:space="preserve"> XE "SQL Server 2008 R2" </w:instrText>
            </w:r>
            <w:r>
              <w:fldChar w:fldCharType="end"/>
            </w:r>
            <w:r>
              <w:t xml:space="preserve"> (6/08) — Parallel Data Warehouse</w:t>
            </w:r>
          </w:p>
        </w:tc>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 – Все выпуски (кроме Developer), Приложение – Developer</w:t>
            </w:r>
          </w:p>
        </w:tc>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"Предыдущие выпуски: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 </w:instrText>
            </w:r>
            <w:r>
              <w:fldChar w:fldCharType="separate"/>
            </w:r>
            <w:r>
              <w:rPr>
                <w:color w:val="0563C1"/>
              </w:rPr>
              <w:t>Выпуски с меньшими функциональными возможностями</w:t>
            </w:r>
            <w:r>
              <w:fldChar w:fldCharType="end"/>
            </w:r>
            <w:r>
              <w:t>. Enterprise Core на Parallel Data Warehouse, Standard, Business Intelligence, Workgroup или Small Business или 2008 R2 Datacenter; Standard на Workgroup или Small Business; Business Intelligence на Standard, Workgroup или Small Business</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Только Продукты «на ядро»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 выпуски (кроме Developer и Parallel Data Warehouse)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2.1 SQL Server 2014 Enterprise</w:t>
      </w:r>
    </w:p>
    <w:p w:rsidR="00F77E8B" w:rsidRDefault="00BF144A">
      <w:pPr>
        <w:pStyle w:val="ProductList-Body"/>
      </w:pPr>
      <w:r>
        <w:t xml:space="preserve">Новые лицензии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на SQL Server 2014 Enterprise</w:t>
      </w:r>
      <w:r>
        <w:fldChar w:fldCharType="begin"/>
      </w:r>
      <w:r>
        <w:instrText xml:space="preserve"> XE "SQL Server 2014 Enterprise" </w:instrText>
      </w:r>
      <w:r>
        <w:fldChar w:fldCharType="end"/>
      </w:r>
      <w:r>
        <w:t xml:space="preserve"> (Server/CAL) недоступны. Для текущих клиентов c Software Assurance, переходящих на версию 2014 года, используются Условия лицензии, указанные в Правах на использование продуктов за апрель 2014 г., размещенных на веб-странице </w:t>
      </w:r>
      <w:hyperlink r:id="rId54">
        <w:r>
          <w:rPr>
            <w:color w:val="00467F"/>
            <w:u w:val="single"/>
          </w:rPr>
          <w:t>http://go.microsoft.com/?linkid=9839206</w:t>
        </w:r>
      </w:hyperlink>
      <w:r>
        <w:t>.</w:t>
      </w:r>
    </w:p>
    <w:p w:rsidR="00F77E8B" w:rsidRDefault="00F77E8B">
      <w:pPr>
        <w:pStyle w:val="ProductList-Body"/>
      </w:pPr>
    </w:p>
    <w:p w:rsidR="00F77E8B" w:rsidRDefault="00BF144A">
      <w:pPr>
        <w:pStyle w:val="ProductList-ClauseHeading"/>
        <w:outlineLvl w:val="3"/>
      </w:pPr>
      <w:r>
        <w:t>2.2 Дополнительная сборка SQL Server Parallel Data Warehouse без Oracle Java</w:t>
      </w:r>
    </w:p>
    <w:p w:rsidR="00F77E8B" w:rsidRDefault="00BF144A">
      <w:pPr>
        <w:pStyle w:val="ProductList-Body"/>
      </w:pPr>
      <w:r>
        <w:t xml:space="preserve">Клиенты, приобретающие новые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SQL Server Parallel Data Warehouse</w:t>
      </w:r>
      <w:r>
        <w:fldChar w:fldCharType="begin"/>
      </w:r>
      <w:r>
        <w:instrText xml:space="preserve"> XE "SQL Server Parallel Data Warehouse" </w:instrText>
      </w:r>
      <w:r>
        <w:fldChar w:fldCharType="end"/>
      </w:r>
      <w:r>
        <w:t xml:space="preserve"> (PDW) после того, как стало доступным Обновление для аппаратного комплекса 1 (AU 1), могут приобрести сборку продукта с Oracle Java или, по запросу, без Oracle Java. Дополнительные сведения см. по адресу </w:t>
      </w:r>
      <w:hyperlink r:id="rId55">
        <w:r>
          <w:rPr>
            <w:color w:val="00467F"/>
            <w:u w:val="single"/>
          </w:rPr>
          <w:t>http://www.microsoft.com/en-us/sqlserver/solutions-technologies/data-warehousing/pdw.aspx</w:t>
        </w:r>
      </w:hyperlink>
      <w:r>
        <w:t>.</w:t>
      </w:r>
    </w:p>
    <w:p w:rsidR="00F77E8B" w:rsidRDefault="00F77E8B">
      <w:pPr>
        <w:pStyle w:val="ProductList-Body"/>
      </w:pPr>
    </w:p>
    <w:p w:rsidR="00F77E8B" w:rsidRDefault="00BF144A">
      <w:pPr>
        <w:pStyle w:val="ProductList-ClauseHeading"/>
        <w:outlineLvl w:val="3"/>
      </w:pPr>
      <w:r>
        <w:t>2.3 SQL Server Parallel Data Warehouse</w:t>
      </w:r>
    </w:p>
    <w:p w:rsidR="00F77E8B" w:rsidRDefault="00BF144A">
      <w:pPr>
        <w:pStyle w:val="ProductList-Body"/>
      </w:pPr>
      <w:r>
        <w:t xml:space="preserve">Программное обеспечение SQL Server Parallel Data Warehouse не имеет версий. Однако клиенты имеют право использовать только сборки программного обеспечения, доступ к которым был предоставлен во время срока действия покрытия Software Assurance. </w:t>
      </w:r>
    </w:p>
    <w:p w:rsidR="00F77E8B" w:rsidRDefault="00BF144A">
      <w:pPr>
        <w:pStyle w:val="ProductList-Offering1SubSection"/>
        <w:outlineLvl w:val="2"/>
      </w:pPr>
      <w:bookmarkStart w:id="135" w:name="_Sec794"/>
      <w:r>
        <w:t>3. Права на использование</w:t>
      </w:r>
      <w:bookmarkEnd w:id="135"/>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r:id="rId56">
              <w:r>
                <w:rPr>
                  <w:color w:val="00467F"/>
                  <w:u w:val="single"/>
                </w:rPr>
                <w:t>Универсальные</w:t>
              </w:r>
            </w:hyperlink>
            <w:r>
              <w:t xml:space="preserve">; </w:t>
            </w:r>
            <w:hyperlink r:id="rId57">
              <w:r>
                <w:rPr>
                  <w:color w:val="00467F"/>
                  <w:u w:val="single"/>
                </w:rPr>
                <w:t>Сервер/CAL</w:t>
              </w:r>
            </w:hyperlink>
            <w:r>
              <w:t xml:space="preserve"> — Standard и Business Intelligence, </w:t>
            </w:r>
            <w:hyperlink w:anchor="_Sec543">
              <w:r>
                <w:rPr>
                  <w:color w:val="00467F"/>
                  <w:u w:val="single"/>
                </w:rPr>
                <w:t xml:space="preserve">«На ядро» </w:t>
              </w:r>
            </w:hyperlink>
            <w:r>
              <w:t xml:space="preserve">— Standard Core, Enterprise Core и Parallel Data Warehouse, </w:t>
            </w:r>
            <w:hyperlink w:anchor="_Sec546">
              <w:r>
                <w:rPr>
                  <w:color w:val="00467F"/>
                  <w:u w:val="single"/>
                </w:rPr>
                <w:t>Средства разработчика</w:t>
              </w:r>
            </w:hyperlink>
            <w:r>
              <w:t xml:space="preserve"> — Developer и Parallel Data Warehouse Developer</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Программное обеспечение, которое указано в Правах на использование для серверных продуктов и которое Клиент может использовать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 (кроме выпусков Developer)</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Только выпуски Сервер/CAL</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Лицензии CAL (только выпуски Сервер/CAL)</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Компоненты программного обеспечения Windows</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3.1 Доступ к серверному программному обеспечению</w:t>
      </w:r>
    </w:p>
    <w:tbl>
      <w:tblPr>
        <w:tblStyle w:val="PURTable"/>
        <w:tblW w:w="0" w:type="dxa"/>
        <w:tblLook w:val="04A0" w:firstRow="1" w:lastRow="0" w:firstColumn="1" w:lastColumn="0" w:noHBand="0" w:noVBand="1"/>
      </w:tblPr>
      <w:tblGrid>
        <w:gridCol w:w="3637"/>
        <w:gridCol w:w="3602"/>
        <w:gridCol w:w="3551"/>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SQL Server 2014 CAL</w:t>
            </w:r>
          </w:p>
        </w:tc>
        <w:tc>
          <w:tcPr>
            <w:tcW w:w="4040" w:type="dxa"/>
            <w:tcBorders>
              <w:top w:val="single" w:sz="18" w:space="0" w:color="0072C6"/>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3.2 Автоматическое обновление предыдущих версий SQL Server</w:t>
      </w:r>
    </w:p>
    <w:p w:rsidR="00F77E8B" w:rsidRDefault="00BF144A">
      <w:pPr>
        <w:pStyle w:val="ProductList-Body"/>
      </w:pPr>
      <w:r>
        <w:t xml:space="preserve">Если программное обеспечение устанавливается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Серверах</w:t>
      </w:r>
      <w:r>
        <w:fldChar w:fldCharType="end"/>
      </w:r>
      <w:r>
        <w:t xml:space="preserve"> или устройствах, на которых выполняется любой поддерживаемый выпуск SQL Server, более ранний, чем SQL Server 2012 (или компоненты любого такого выпуска), это программное обеспечение проведет автоматическое обновление и заменит некоторые файлы или компоненты в этих выпусках своими файлами. Отключить эту функцию нельзя. Удаление этих файлов может привести к возникновению ошибок в программном обеспечении, а исходные файлы, возможно, не удастся восстановить. Устанавливая это программное обеспечение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или устройстве, на котором выполняется любой такой выпуск, вы соглашаетесь с таким обновлением во всех выпусках и копиях SQL Server (включая компоненты любого из этих выпусков), выполняющихся на таком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или устройстве.</w:t>
      </w:r>
    </w:p>
    <w:p w:rsidR="00F77E8B" w:rsidRDefault="00F77E8B">
      <w:pPr>
        <w:pStyle w:val="ProductList-Body"/>
      </w:pPr>
    </w:p>
    <w:p w:rsidR="00F77E8B" w:rsidRDefault="00BF144A">
      <w:pPr>
        <w:pStyle w:val="ProductList-ClauseHeading"/>
        <w:outlineLvl w:val="3"/>
      </w:pPr>
      <w:r>
        <w:t>3.3 Запуск экземпляров выпусков Business Intelligence и Standard</w:t>
      </w:r>
    </w:p>
    <w:p w:rsidR="00F77E8B" w:rsidRDefault="00BF144A">
      <w:pPr>
        <w:pStyle w:val="ProductList-Body"/>
      </w:pPr>
      <w:r>
        <w:t xml:space="preserve">Каждая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Серверная</w:t>
      </w:r>
      <w:r>
        <w:fldChar w:fldCharType="end"/>
      </w:r>
      <w:r>
        <w:t xml:space="preserve"> лицензия дает право запускать программное обеспечение только в одной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w:t>
      </w:r>
      <w:r>
        <w:fldChar w:fldCharType="end"/>
      </w:r>
      <w:r>
        <w:t xml:space="preserve"> или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одновременно, однако Клиент может использовать любое количество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Запущенных экземпляров</w:t>
      </w:r>
      <w:r>
        <w:fldChar w:fldCharType="end"/>
      </w:r>
      <w:r>
        <w:t xml:space="preserve"> серверного программного обеспечения в такой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w:t>
      </w:r>
    </w:p>
    <w:p w:rsidR="00F77E8B" w:rsidRDefault="00F77E8B">
      <w:pPr>
        <w:pStyle w:val="ProductList-Body"/>
      </w:pPr>
    </w:p>
    <w:p w:rsidR="00F77E8B" w:rsidRDefault="00BF144A">
      <w:pPr>
        <w:pStyle w:val="ProductList-ClauseHeading"/>
        <w:outlineLvl w:val="3"/>
      </w:pPr>
      <w:r>
        <w:t>3.4 SQL Server Business Intelligence (2012 и 2014): Отмена лицензии CAL в случае пакетных заданий.</w:t>
      </w:r>
    </w:p>
    <w:p w:rsidR="00F77E8B" w:rsidRDefault="00BF144A">
      <w:pPr>
        <w:pStyle w:val="ProductList-Body"/>
      </w:pPr>
      <w:r>
        <w:t xml:space="preserve">Клиенту не требуются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Лицензии CAL</w:t>
      </w:r>
      <w:r>
        <w:fldChar w:fldCharType="end"/>
      </w:r>
      <w:r>
        <w:t xml:space="preserve"> для пользователей или устройств, которые обращаются к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Экземплярам</w:t>
      </w:r>
      <w:r>
        <w:fldChar w:fldCharType="end"/>
      </w:r>
      <w:r>
        <w:t xml:space="preserve"> серверного программного обеспечения исключительно посредством пакетной обработки. «Пакетная обработка» — это действия по одновременной обработке группы задач, происходящих в разное время.</w:t>
      </w:r>
    </w:p>
    <w:p w:rsidR="00F77E8B" w:rsidRDefault="00F77E8B">
      <w:pPr>
        <w:pStyle w:val="ProductList-Body"/>
      </w:pPr>
    </w:p>
    <w:p w:rsidR="00F77E8B" w:rsidRDefault="00BF144A">
      <w:pPr>
        <w:pStyle w:val="ProductList-ClauseHeading"/>
        <w:outlineLvl w:val="3"/>
      </w:pPr>
      <w:r>
        <w:t>3.5 Резервные серверы для Parallel Data Warehouse (PDW)</w:t>
      </w:r>
    </w:p>
    <w:p w:rsidR="00F77E8B" w:rsidRDefault="00BF144A">
      <w:pPr>
        <w:pStyle w:val="ProductList-Body"/>
      </w:pPr>
      <w:r>
        <w:t>Устройство PDW представляет собой блок, состоящий из нескольких вычислительных узлов (Лицензированных серверов), контролируемых одной виртуальной машиной управления PDW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Виртуальная операционная среда</w:t>
      </w:r>
      <w:r>
        <w:fldChar w:fldCharType="end"/>
      </w:r>
      <w:r>
        <w:t xml:space="preserve">). Технология встроена в устройство, что позволяет программному обеспечению создавать резервные копии на другом вычислительном узле устройства. Клиенту не требуются дополнительные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программного обеспечения, запущенного в резервных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если оно работает с использованием технологии устройства PDW.</w:t>
      </w:r>
    </w:p>
    <w:p w:rsidR="00F77E8B" w:rsidRDefault="00F77E8B">
      <w:pPr>
        <w:pStyle w:val="ProductList-Body"/>
      </w:pPr>
    </w:p>
    <w:p w:rsidR="00F77E8B" w:rsidRDefault="00BF144A">
      <w:pPr>
        <w:pStyle w:val="ProductList-ClauseHeading"/>
        <w:outlineLvl w:val="3"/>
      </w:pPr>
      <w:r>
        <w:t>3.6 SQL Server 2014 Developer Edition: использование в демонстрационных целях</w:t>
      </w:r>
    </w:p>
    <w:p w:rsidR="00F77E8B" w:rsidRDefault="00BF144A">
      <w:pPr>
        <w:pStyle w:val="ProductList-Body"/>
      </w:pPr>
      <w:r>
        <w:t xml:space="preserve">Кроме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Лицензированного пользователя</w:t>
      </w:r>
      <w:r>
        <w:fldChar w:fldCharType="end"/>
      </w:r>
      <w:r>
        <w:t>, любое лицо, имеющее доступ к внутренней сети Клиента, может установить и использовать копии программного обеспечения для демонстрации использования программ Клиента с этим программным обеспечением.</w:t>
      </w:r>
    </w:p>
    <w:p w:rsidR="00F77E8B" w:rsidRDefault="00F77E8B">
      <w:pPr>
        <w:pStyle w:val="ProductList-Body"/>
      </w:pPr>
    </w:p>
    <w:p w:rsidR="00F77E8B" w:rsidRDefault="00BF144A">
      <w:pPr>
        <w:pStyle w:val="ProductList-ClauseHeading"/>
        <w:outlineLvl w:val="3"/>
      </w:pPr>
      <w:r>
        <w:t>3.7 Дополнительное программное обеспечение — все (кроме Developer)</w:t>
      </w:r>
    </w:p>
    <w:p w:rsidR="00F77E8B" w:rsidRDefault="00BF144A">
      <w:pPr>
        <w:pStyle w:val="ProductList-SubClauseHeading"/>
        <w:outlineLvl w:val="4"/>
      </w:pPr>
      <w:r>
        <w:t>3.7.1 Дополнительное программное обеспечение — все (кроме Parallel Data Warehouse и Developer)</w:t>
      </w:r>
    </w:p>
    <w:tbl>
      <w:tblPr>
        <w:tblStyle w:val="PURTable0"/>
        <w:tblW w:w="0" w:type="dxa"/>
        <w:tblLook w:val="04A0" w:firstRow="1" w:lastRow="0" w:firstColumn="1" w:lastColumn="0" w:noHBand="0" w:noVBand="1"/>
      </w:tblPr>
      <w:tblGrid>
        <w:gridCol w:w="3458"/>
        <w:gridCol w:w="3470"/>
        <w:gridCol w:w="3502"/>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Компоненты подключения качества клиента</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Компоненты обратной совместимости клиентских средств</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Компоненты подключения клиентских средств</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Пакет средств разработки клиентских средств</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Data Quality Client</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Клиент распределенного воспроизведения</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Компоненты документации</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Средства управления ― основные</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Средства управления ― полный набор</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Надстройка служб отчетов для продуктов SharePoint</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Пакет SDK средств связи клиента SQL</w:t>
            </w:r>
          </w:p>
        </w:tc>
        <w:tc>
          <w:tcPr>
            <w:tcW w:w="40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Indented"/>
      </w:pPr>
    </w:p>
    <w:p w:rsidR="00F77E8B" w:rsidRDefault="00BF144A">
      <w:pPr>
        <w:pStyle w:val="ProductList-SubClauseHeading"/>
        <w:outlineLvl w:val="4"/>
      </w:pPr>
      <w:r>
        <w:t>3.7.2 Дополнительное программное обеспечение — Parallel Data Warehouse</w:t>
      </w:r>
    </w:p>
    <w:tbl>
      <w:tblPr>
        <w:tblStyle w:val="PURTable0"/>
        <w:tblW w:w="0" w:type="dxa"/>
        <w:tblLook w:val="04A0" w:firstRow="1" w:lastRow="0" w:firstColumn="1" w:lastColumn="0" w:noHBand="0" w:noVBand="1"/>
      </w:tblPr>
      <w:tblGrid>
        <w:gridCol w:w="3504"/>
        <w:gridCol w:w="3523"/>
        <w:gridCol w:w="340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HDInsight Server</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Offering1SubSection"/>
        <w:outlineLvl w:val="2"/>
      </w:pPr>
      <w:bookmarkStart w:id="136" w:name="_Sec826"/>
      <w:r>
        <w:t>4. Software Assurance</w:t>
      </w:r>
      <w:bookmarkEnd w:id="136"/>
    </w:p>
    <w:tbl>
      <w:tblPr>
        <w:tblStyle w:val="PURTable"/>
        <w:tblW w:w="0" w:type="dxa"/>
        <w:tblLook w:val="04A0" w:firstRow="1" w:lastRow="0" w:firstColumn="1" w:lastColumn="0" w:noHBand="0" w:noVBand="1"/>
      </w:tblPr>
      <w:tblGrid>
        <w:gridCol w:w="3589"/>
        <w:gridCol w:w="3608"/>
        <w:gridCol w:w="359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 (кроме Developer)</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перехода на резервный ресурс в случае отказа устройства. Преимущество SA, позволяющее Клиентам запускать пассивные Экземпляры Продукта для отработки отказа вместе с программным обеспечением, работающим на Лицензированном сервере, когда ожидается событие отработки отказа. (Полное определение см. в Глоссарии)" </w:instrText>
            </w:r>
            <w:r>
              <w:fldChar w:fldCharType="separate"/>
            </w:r>
            <w:r>
              <w:rPr>
                <w:color w:val="0563C1"/>
              </w:rPr>
              <w:t>Права на отработку отказа</w:t>
            </w:r>
            <w:r>
              <w:fldChar w:fldCharType="end"/>
            </w:r>
            <w:r>
              <w:t>. Все выпуски (кроме Developer и Parallel Data Warehouse)</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Все выпуски (кроме Developer и Parallel Data Warehouse)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58">
              <w:r>
                <w:rPr>
                  <w:color w:val="00467F"/>
                  <w:u w:val="single"/>
                </w:rPr>
                <w:t>Список продуктов – март 2014 г. и июнь 2015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 (кроме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URBreadcrumb"/>
      </w:pPr>
    </w:p>
    <w:p w:rsidR="00F77E8B" w:rsidRDefault="00BF144A">
      <w:pPr>
        <w:pStyle w:val="ProductList-ClauseHeading"/>
        <w:outlineLvl w:val="3"/>
      </w:pPr>
      <w:r>
        <w:t>4.1 SQL Server 2014 Enterprise Core — Неограниченная виртуализация</w:t>
      </w:r>
    </w:p>
    <w:p w:rsidR="00F77E8B" w:rsidRDefault="00BF144A">
      <w:pPr>
        <w:pStyle w:val="ProductList-Body"/>
      </w:pPr>
      <w:r>
        <w:t xml:space="preserve">Клиент может запускать любое количество экземпляров серверного программного обеспечения в любом количестве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на любом количестве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серверов</w:t>
      </w:r>
      <w:r>
        <w:fldChar w:fldCharType="end"/>
      </w:r>
      <w:r>
        <w:t xml:space="preserve">, для которых у него имеется полное покрытие Software Assurance по всем лицензиям «на ядро» для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w:t>
      </w:r>
    </w:p>
    <w:p w:rsidR="00F77E8B" w:rsidRDefault="00F77E8B">
      <w:pPr>
        <w:pStyle w:val="ProductList-Body"/>
      </w:pPr>
    </w:p>
    <w:p w:rsidR="00F77E8B" w:rsidRDefault="00BF144A">
      <w:pPr>
        <w:pStyle w:val="ProductList-ClauseHeading"/>
        <w:outlineLvl w:val="3"/>
      </w:pPr>
      <w:r>
        <w:t>4.2 RRE для Windows – SQL Server Enterprise Core и SQL Server Enterprise</w:t>
      </w:r>
    </w:p>
    <w:p w:rsidR="00F77E8B" w:rsidRDefault="00BF144A">
      <w:pPr>
        <w:pStyle w:val="ProductList-Body"/>
      </w:pPr>
      <w:r>
        <w:t>Клиенты, сервера которых лицензированы для запуска SQL Server Enterprise Core с SA или SQL Server Enterprise с SA, могут использовать RRE для Windows на Лицензированных серверах с учетом прав на использование SQL Server Enterprise Core и SQL Server Enterprise соответственно. Клиенты, лицензирующие SQL Server Enterprise в рамках модели лицензирования «Сервер/CAL», для получения этого преимущества также должны иметь SA по своим соответствующим лицензиям CAL. Право Клиентов на использование RRE для Windows прекращает действовать в момент прекращения действия SA.</w:t>
      </w:r>
    </w:p>
    <w:p w:rsidR="00F77E8B" w:rsidRDefault="00F77E8B">
      <w:pPr>
        <w:pStyle w:val="ProductList-ClauseHeading"/>
        <w:outlineLvl w:val="3"/>
      </w:pPr>
    </w:p>
    <w:p w:rsidR="00F77E8B" w:rsidRDefault="00BF144A">
      <w:pPr>
        <w:pStyle w:val="ProductList-ClauseHeading"/>
        <w:outlineLvl w:val="3"/>
      </w:pPr>
      <w:r>
        <w:t>4.3. SQL Server 2012 Parallel Data Warehouse — Обновленный функционал</w:t>
      </w:r>
    </w:p>
    <w:p w:rsidR="00F77E8B" w:rsidRDefault="00BF144A">
      <w:pPr>
        <w:pStyle w:val="ProductList-Body"/>
      </w:pPr>
      <w:r>
        <w:t>Клиенты, которые приобрели покрытие Software Assurance, имеют права на версии компонентов (например, обновления для аппаратного комплекса), которые будут доступны перед основными выпусками продукта.</w:t>
      </w:r>
    </w:p>
    <w:p w:rsidR="00F77E8B" w:rsidRDefault="00F77E8B">
      <w:pPr>
        <w:pStyle w:val="ProductList-Body"/>
      </w:pPr>
    </w:p>
    <w:p w:rsidR="00F77E8B" w:rsidRDefault="00BF144A">
      <w:pPr>
        <w:pStyle w:val="ProductList-ClauseHeading"/>
        <w:outlineLvl w:val="3"/>
      </w:pPr>
      <w:r>
        <w:t>4.4. Право выкупа SQL Server в рамках соглашения Enrollment for Application Platform (EAP)</w:t>
      </w:r>
    </w:p>
    <w:p w:rsidR="00F77E8B" w:rsidRDefault="00BF144A">
      <w:pPr>
        <w:pStyle w:val="ProductList-Body"/>
      </w:pPr>
      <w:r>
        <w:t xml:space="preserve">Клиент может продлить Software Assurance для серверных или клиентских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лицензий SQL Server Enterprise, но по окончании срока действия Соглашения о регистрации Клиента он сможет выкупить только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ядро».</w:t>
      </w:r>
    </w:p>
    <w:p w:rsidR="00F77E8B" w:rsidRDefault="00F77E8B">
      <w:pPr>
        <w:pStyle w:val="ProductList-Body"/>
      </w:pPr>
    </w:p>
    <w:p w:rsidR="00F77E8B" w:rsidRDefault="00BF144A">
      <w:pPr>
        <w:pStyle w:val="ProductList-ClauseHeading"/>
        <w:outlineLvl w:val="3"/>
      </w:pPr>
      <w:r>
        <w:t>4.5. Развертывание SQL Server Parallel Data Warehouse по Лицензиям SQL Enterprise «на ядро» (см. предыдущие выпуски)</w:t>
      </w:r>
    </w:p>
    <w:p w:rsidR="00F77E8B" w:rsidRDefault="00BF144A">
      <w:pPr>
        <w:pStyle w:val="ProductList-Body"/>
      </w:pPr>
      <w:r>
        <w:t>Чтобы иметь доступ к обновленным функциям SQL Server Parallel Data Warehouse, для всех Лицензий SQL Enterprise «на ядро», развернутых таким образом, требуется Software Assurance.</w:t>
      </w:r>
    </w:p>
    <w:p w:rsidR="00F77E8B" w:rsidRDefault="00F77E8B">
      <w:pPr>
        <w:pStyle w:val="ProductList-Body"/>
      </w:pPr>
    </w:p>
    <w:p w:rsidR="00F77E8B" w:rsidRDefault="00BF144A">
      <w:pPr>
        <w:pStyle w:val="ProductList-ClauseHeading"/>
        <w:outlineLvl w:val="3"/>
      </w:pPr>
      <w:r>
        <w:t>4.6. Дополнительная сборка SQL Server 2012 Parallel Data Warehouse (PDW) без Oracle Java</w:t>
      </w:r>
    </w:p>
    <w:p w:rsidR="00F77E8B" w:rsidRDefault="00BF144A">
      <w:pPr>
        <w:pStyle w:val="ProductList-Body"/>
      </w:pPr>
      <w:r>
        <w:t xml:space="preserve">Клиенты, у которых есть активное покрытие SA на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SQL Server 2012 PDW на момент, когда Обновление для аппаратного комплекса 1 (AU 1) стало доступным, могут приобрести сборку продукта с Oracle Java или, по запросу, без Oracle Java.</w:t>
      </w:r>
    </w:p>
    <w:p w:rsidR="00F77E8B" w:rsidRDefault="00F77E8B">
      <w:pPr>
        <w:pStyle w:val="ProductList-Body"/>
      </w:pPr>
    </w:p>
    <w:p w:rsidR="00F77E8B" w:rsidRDefault="00BF144A">
      <w:pPr>
        <w:pStyle w:val="ProductList-ClauseHeading"/>
        <w:outlineLvl w:val="3"/>
      </w:pPr>
      <w:r>
        <w:t>4.7 Права и преимущества в рамках программы Software Assurance при использовании Лицензий на подписку</w:t>
      </w:r>
    </w:p>
    <w:p w:rsidR="00F77E8B" w:rsidRDefault="00BF144A">
      <w:pPr>
        <w:pStyle w:val="ProductList-Body"/>
      </w:pPr>
      <w:r>
        <w:t>Любая Лицензия на подписку, которую Клиент приобретает по Соглашению о регистрации Server and Cloud Enrollment, предусматривает те же права и преимущества в рамках SA, что и Лицензии с покрытием SA, на срок действия подписки.</w:t>
      </w:r>
    </w:p>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137" w:name="_Sec615"/>
      <w:r>
        <w:t>System Center</w:t>
      </w:r>
      <w:bookmarkEnd w:id="137"/>
      <w:r>
        <w:fldChar w:fldCharType="begin"/>
      </w:r>
      <w:r>
        <w:instrText xml:space="preserve"> TC "</w:instrText>
      </w:r>
      <w:bookmarkStart w:id="138" w:name="_Toc444075202"/>
      <w:r>
        <w:instrText>System Center</w:instrText>
      </w:r>
      <w:bookmarkEnd w:id="138"/>
      <w:r>
        <w:instrText>" \l 2</w:instrText>
      </w:r>
      <w:r>
        <w:fldChar w:fldCharType="end"/>
      </w:r>
    </w:p>
    <w:p w:rsidR="00F77E8B" w:rsidRDefault="00BF144A">
      <w:pPr>
        <w:pStyle w:val="ProductList-Offering2HeadingNoBorder"/>
        <w:outlineLvl w:val="2"/>
      </w:pPr>
      <w:bookmarkStart w:id="139" w:name="_Sec642"/>
      <w:r>
        <w:t>System Center Server</w:t>
      </w:r>
      <w:bookmarkEnd w:id="139"/>
      <w:r>
        <w:fldChar w:fldCharType="begin"/>
      </w:r>
      <w:r>
        <w:instrText xml:space="preserve"> TC "</w:instrText>
      </w:r>
      <w:bookmarkStart w:id="140" w:name="_Toc444075203"/>
      <w:r>
        <w:instrText>System Center Server</w:instrText>
      </w:r>
      <w:bookmarkEnd w:id="140"/>
      <w:r>
        <w:instrText>" \l 3</w:instrText>
      </w:r>
      <w:r>
        <w:fldChar w:fldCharType="end"/>
      </w:r>
    </w:p>
    <w:p w:rsidR="00F77E8B" w:rsidRDefault="00BF144A">
      <w:pPr>
        <w:pStyle w:val="ProductList-Offering1SubSection"/>
        <w:outlineLvl w:val="3"/>
      </w:pPr>
      <w:bookmarkStart w:id="141" w:name="_Sec689"/>
      <w:r>
        <w:t>1. Период доступности Продуктов</w:t>
      </w:r>
      <w:bookmarkEnd w:id="141"/>
    </w:p>
    <w:tbl>
      <w:tblPr>
        <w:tblStyle w:val="PURTable"/>
        <w:tblW w:w="0" w:type="dxa"/>
        <w:tblLook w:val="04A0" w:firstRow="1" w:lastRow="0" w:firstColumn="1" w:lastColumn="0" w:noHBand="0" w:noVBand="1"/>
      </w:tblPr>
      <w:tblGrid>
        <w:gridCol w:w="4037"/>
        <w:gridCol w:w="615"/>
        <w:gridCol w:w="603"/>
        <w:gridCol w:w="612"/>
        <w:gridCol w:w="607"/>
        <w:gridCol w:w="608"/>
        <w:gridCol w:w="612"/>
        <w:gridCol w:w="615"/>
        <w:gridCol w:w="634"/>
        <w:gridCol w:w="619"/>
        <w:gridCol w:w="613"/>
        <w:gridCol w:w="609"/>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System Center 2012 R2 Standard Server Management License</w:t>
            </w:r>
            <w:r>
              <w:fldChar w:fldCharType="begin"/>
            </w:r>
            <w:r>
              <w:instrText xml:space="preserve"> XE "System Center 2012 R2 Standard Server Management License" </w:instrText>
            </w:r>
            <w:r>
              <w:fldChar w:fldCharType="end"/>
            </w:r>
            <w:r>
              <w:t xml:space="preserve"> (2 процессора)</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"Основная инфраструктура" </w:instrText>
            </w:r>
            <w:r>
              <w:fldChar w:fldCharType="separate"/>
            </w:r>
            <w:r>
              <w:rPr>
                <w:color w:val="000000"/>
              </w:rPr>
              <w:t xml:space="preserve"> 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System Center 2012 R2 Datacenter Server Management License</w:t>
            </w:r>
            <w:r>
              <w:fldChar w:fldCharType="begin"/>
            </w:r>
            <w:r>
              <w:instrText xml:space="preserve"> XE "System Center 2012 R2 Datacenter Server Management License" </w:instrText>
            </w:r>
            <w:r>
              <w:fldChar w:fldCharType="end"/>
            </w:r>
            <w:r>
              <w:t xml:space="preserve"> (2 процессора)</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38</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"Основная инфраструктура" </w:instrText>
            </w:r>
            <w:r>
              <w:fldChar w:fldCharType="separate"/>
            </w:r>
            <w:r>
              <w:rPr>
                <w:color w:val="000000"/>
              </w:rPr>
              <w:t xml:space="preserve"> 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142" w:name="_Sec744"/>
      <w:r>
        <w:t>2. Существенные условия для продуктов</w:t>
      </w:r>
      <w:bookmarkEnd w:id="142"/>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2012</w:t>
            </w:r>
            <w:r>
              <w:fldChar w:fldCharType="begin"/>
            </w:r>
            <w:r>
              <w:instrText xml:space="preserve"> XE "System Center 2012" </w:instrText>
            </w:r>
            <w:r>
              <w:fldChar w:fldCharType="end"/>
            </w:r>
            <w:r>
              <w:t xml:space="preserve"> (3/12)</w:t>
            </w:r>
          </w:p>
        </w:tc>
        <w:tc>
          <w:tcPr>
            <w:tcW w:w="4040" w:type="dxa"/>
            <w:tcBorders>
              <w:top w:val="single" w:sz="12"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Соглашение Server and Cloud (SCE) — право на управление Операционными средами в Microsoft Azure по условиям лицензий CIS</w:t>
      </w:r>
    </w:p>
    <w:p w:rsidR="00F77E8B" w:rsidRDefault="00BF144A">
      <w:pPr>
        <w:pStyle w:val="ProductList-Body"/>
      </w:pPr>
      <w:r>
        <w:t xml:space="preserve">Клиенты SCE, которые выполнили требования к покрытию соглашения и обладают лицензией на Core Infrastructure Server (CIS) Suite и используют его для управления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в собственных центрах обработки данных, могут также использовать программное обеспечение System Center, лицензированное согласно CIS, для управления соответствующими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Виртуальными операционными средами</w:t>
      </w:r>
      <w:r>
        <w:fldChar w:fldCharType="end"/>
      </w:r>
      <w:r>
        <w:t xml:space="preserve">, запущенными в Microsoft Azure. Для каждой Лицензии CIS с покрытием SCE клиента последний может управлять максимум 10 соответствующими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Виртуальными операционными средами</w:t>
      </w:r>
      <w:r>
        <w:fldChar w:fldCharType="end"/>
      </w:r>
      <w:r>
        <w:t xml:space="preserve">, запущенными в Microsoft Azure. Ниже перечислены соответствующие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Виртуальные операционные среды</w:t>
      </w:r>
      <w:r>
        <w:fldChar w:fldCharType="end"/>
      </w:r>
      <w:r>
        <w:t xml:space="preserve">. </w:t>
      </w:r>
    </w:p>
    <w:p w:rsidR="00F77E8B" w:rsidRDefault="00BF144A" w:rsidP="00BF144A">
      <w:pPr>
        <w:pStyle w:val="ProductList-Bullet"/>
        <w:numPr>
          <w:ilvl w:val="0"/>
          <w:numId w:val="21"/>
        </w:numPr>
      </w:pPr>
      <w:r>
        <w:t>Экземпляры виртуальных машин Windows</w:t>
      </w:r>
    </w:p>
    <w:p w:rsidR="00F77E8B" w:rsidRDefault="00BF144A" w:rsidP="00BF144A">
      <w:pPr>
        <w:pStyle w:val="ProductList-Bullet"/>
        <w:numPr>
          <w:ilvl w:val="0"/>
          <w:numId w:val="21"/>
        </w:numPr>
      </w:pPr>
      <w:r>
        <w:t>Экземпляры облачных служб (веб-роли и рабочие роли)</w:t>
      </w:r>
    </w:p>
    <w:p w:rsidR="00F77E8B" w:rsidRDefault="00BF144A" w:rsidP="00BF144A">
      <w:pPr>
        <w:pStyle w:val="ProductList-Bullet"/>
        <w:numPr>
          <w:ilvl w:val="0"/>
          <w:numId w:val="21"/>
        </w:numPr>
      </w:pPr>
      <w:r>
        <w:t>Учетные записи хранилища</w:t>
      </w:r>
    </w:p>
    <w:p w:rsidR="00F77E8B" w:rsidRDefault="00BF144A" w:rsidP="00BF144A">
      <w:pPr>
        <w:pStyle w:val="ProductList-Bullet"/>
        <w:numPr>
          <w:ilvl w:val="0"/>
          <w:numId w:val="21"/>
        </w:numPr>
      </w:pPr>
      <w:r>
        <w:t>Базы данных SQL</w:t>
      </w:r>
    </w:p>
    <w:p w:rsidR="00F77E8B" w:rsidRDefault="00BF144A" w:rsidP="00BF144A">
      <w:pPr>
        <w:pStyle w:val="ProductList-Bullet"/>
        <w:numPr>
          <w:ilvl w:val="0"/>
          <w:numId w:val="21"/>
        </w:numPr>
      </w:pPr>
      <w:r>
        <w:t>Экземпляры веб-сайтов</w:t>
      </w:r>
    </w:p>
    <w:p w:rsidR="00F77E8B" w:rsidRDefault="00BF144A">
      <w:pPr>
        <w:pStyle w:val="ProductList-Offering1SubSection"/>
        <w:outlineLvl w:val="3"/>
      </w:pPr>
      <w:bookmarkStart w:id="143" w:name="_Sec797"/>
      <w:r>
        <w:t>3. Права на использование</w:t>
      </w:r>
      <w:bookmarkEnd w:id="143"/>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4">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Лицензия на управление — System Center 2012 R2 Standard</w:t>
      </w:r>
    </w:p>
    <w:tbl>
      <w:tblPr>
        <w:tblStyle w:val="PURTable"/>
        <w:tblW w:w="0" w:type="dxa"/>
        <w:tblLook w:val="04A0" w:firstRow="1" w:lastRow="0" w:firstColumn="1" w:lastColumn="0" w:noHBand="0" w:noVBand="1"/>
      </w:tblPr>
      <w:tblGrid>
        <w:gridCol w:w="3631"/>
        <w:gridCol w:w="3631"/>
        <w:gridCol w:w="352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Серверная лицензия на управление</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Лицензия на управление System Center 2012 R2 Standard</w:t>
            </w:r>
          </w:p>
        </w:tc>
        <w:tc>
          <w:tcPr>
            <w:tcW w:w="4040" w:type="dxa"/>
            <w:tcBorders>
              <w:top w:val="single" w:sz="18" w:space="0" w:color="0072C6"/>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3.2 Лицензия на управление – System Center 2012 R2 Datacenter</w:t>
      </w:r>
    </w:p>
    <w:tbl>
      <w:tblPr>
        <w:tblStyle w:val="PURTable"/>
        <w:tblW w:w="0" w:type="dxa"/>
        <w:tblLook w:val="04A0" w:firstRow="1" w:lastRow="0" w:firstColumn="1" w:lastColumn="0" w:noHBand="0" w:noVBand="1"/>
      </w:tblPr>
      <w:tblGrid>
        <w:gridCol w:w="3631"/>
        <w:gridCol w:w="3631"/>
        <w:gridCol w:w="352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Серверная лицензия на управление</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Лицензия на управление System Center 2012 R2 Datacenter</w:t>
            </w:r>
          </w:p>
        </w:tc>
        <w:tc>
          <w:tcPr>
            <w:tcW w:w="4040" w:type="dxa"/>
            <w:tcBorders>
              <w:top w:val="single" w:sz="18" w:space="0" w:color="0072C6"/>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3.3 Технология SQL Server</w:t>
      </w:r>
    </w:p>
    <w:p w:rsidR="00F77E8B" w:rsidRDefault="00BF144A">
      <w:pPr>
        <w:pStyle w:val="ProductList-Body"/>
      </w:pPr>
      <w:r>
        <w:t xml:space="preserve">Клиент может запускать один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любого программного обеспечения базы данных SQL Server</w:t>
      </w:r>
      <w:r>
        <w:fldChar w:fldCharType="begin"/>
      </w:r>
      <w:r>
        <w:instrText xml:space="preserve"> XE "SQL Server" </w:instrText>
      </w:r>
      <w:r>
        <w:fldChar w:fldCharType="end"/>
      </w:r>
      <w:r>
        <w:t>, входящего в состав Продукта, исключительно с целью поддержки такого Продукта и любого другого Продукта, содержащего программное обеспечение базы данных SQL Server.</w:t>
      </w:r>
    </w:p>
    <w:p w:rsidR="00F77E8B" w:rsidRDefault="00BF144A">
      <w:pPr>
        <w:pStyle w:val="ProductList-Offering1SubSection"/>
        <w:outlineLvl w:val="3"/>
      </w:pPr>
      <w:bookmarkStart w:id="144" w:name="_Sec869"/>
      <w:r>
        <w:t>4. Software Assurance</w:t>
      </w:r>
      <w:bookmarkEnd w:id="144"/>
    </w:p>
    <w:tbl>
      <w:tblPr>
        <w:tblStyle w:val="PURTable"/>
        <w:tblW w:w="0" w:type="dxa"/>
        <w:tblLook w:val="04A0" w:firstRow="1" w:lastRow="0" w:firstColumn="1" w:lastColumn="0" w:noHBand="0" w:noVBand="1"/>
      </w:tblPr>
      <w:tblGrid>
        <w:gridCol w:w="3589"/>
        <w:gridCol w:w="3608"/>
        <w:gridCol w:w="359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все выпуски (только Перемещение лицензий с помощью Software Assurance)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59">
              <w:r>
                <w:rPr>
                  <w:color w:val="00467F"/>
                  <w:u w:val="single"/>
                </w:rPr>
                <w:t>Список продуктов — октябрь 2013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4.1 Глобальный монитор служб System Center</w:t>
      </w:r>
    </w:p>
    <w:p w:rsidR="00F77E8B" w:rsidRDefault="00BF144A">
      <w:pPr>
        <w:pStyle w:val="ProductList-Body"/>
      </w:pPr>
      <w:r>
        <w:t xml:space="preserve">Клиенты с действующим покрытием Software Assurance для </w:t>
      </w:r>
      <w:r>
        <w:fldChar w:fldCharType="begin"/>
      </w:r>
      <w:r>
        <w:instrText xml:space="preserve"> AutoTextList   \s NoStyle \t "Лицензия на управление — Лицензия, котороая дает право на управление одной или несколькими Опреационными средами с помощью серверного программного обеспечения соответствующей версии или какой-либо предыдущей версии. (Полное определение см. в Глоссарии)" </w:instrText>
      </w:r>
      <w:r>
        <w:fldChar w:fldCharType="separate"/>
      </w:r>
      <w:r>
        <w:rPr>
          <w:color w:val="0563C1"/>
        </w:rPr>
        <w:t>Лицензий на управление</w:t>
      </w:r>
      <w:r>
        <w:fldChar w:fldCharType="end"/>
      </w:r>
      <w:r>
        <w:t xml:space="preserve"> могут использовать Глобальный монитор служб System Center</w:t>
      </w:r>
      <w:r>
        <w:fldChar w:fldCharType="begin"/>
      </w:r>
      <w:r>
        <w:instrText xml:space="preserve"> XE "Глобальный монитор служб System Center" </w:instrText>
      </w:r>
      <w:r>
        <w:fldChar w:fldCharType="end"/>
      </w:r>
      <w:r>
        <w:t xml:space="preserve"> для отслеживания веб-приложений, запущенных в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xml:space="preserve">, которые лицензированы в соответствии с данными </w:t>
      </w:r>
      <w:r>
        <w:fldChar w:fldCharType="begin"/>
      </w:r>
      <w:r>
        <w:instrText xml:space="preserve"> AutoTextList   \s NoStyle \t "Лицензия на управление — Лицензия, котороая дает право на управление одной или несколькими Опреационными средами с помощью серверного программного обеспечения соответствующей версии или какой-либо предыдущей версии. (Полное определение см. в Глоссарии)" </w:instrText>
      </w:r>
      <w:r>
        <w:fldChar w:fldCharType="separate"/>
      </w:r>
      <w:r>
        <w:rPr>
          <w:color w:val="0563C1"/>
        </w:rPr>
        <w:t>Лицензиями на управление</w:t>
      </w:r>
      <w:r>
        <w:fldChar w:fldCharType="end"/>
      </w:r>
      <w:r>
        <w:t>. Использование этой Веб-службы регулируется Условиями использования веб-служб.</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145" w:name="_Sec643"/>
      <w:r>
        <w:t>System Center Client Management Suite</w:t>
      </w:r>
      <w:bookmarkEnd w:id="145"/>
      <w:r>
        <w:fldChar w:fldCharType="begin"/>
      </w:r>
      <w:r>
        <w:instrText xml:space="preserve"> TC "</w:instrText>
      </w:r>
      <w:bookmarkStart w:id="146" w:name="_Toc444075204"/>
      <w:r>
        <w:instrText>System Center Client Management Suite</w:instrText>
      </w:r>
      <w:bookmarkEnd w:id="146"/>
      <w:r>
        <w:instrText>" \l 3</w:instrText>
      </w:r>
      <w:r>
        <w:fldChar w:fldCharType="end"/>
      </w:r>
    </w:p>
    <w:p w:rsidR="00F77E8B" w:rsidRDefault="00BF144A">
      <w:pPr>
        <w:pStyle w:val="ProductList-Offering1SubSection"/>
        <w:outlineLvl w:val="3"/>
      </w:pPr>
      <w:bookmarkStart w:id="147" w:name="_Sec690"/>
      <w:r>
        <w:t>1. Период доступности Продуктов</w:t>
      </w:r>
      <w:bookmarkEnd w:id="147"/>
    </w:p>
    <w:tbl>
      <w:tblPr>
        <w:tblStyle w:val="PURTable"/>
        <w:tblW w:w="0" w:type="dxa"/>
        <w:tblLook w:val="04A0" w:firstRow="1" w:lastRow="0" w:firstColumn="1" w:lastColumn="0" w:noHBand="0" w:noVBand="1"/>
      </w:tblPr>
      <w:tblGrid>
        <w:gridCol w:w="3968"/>
        <w:gridCol w:w="612"/>
        <w:gridCol w:w="599"/>
        <w:gridCol w:w="606"/>
        <w:gridCol w:w="598"/>
        <w:gridCol w:w="711"/>
        <w:gridCol w:w="606"/>
        <w:gridCol w:w="612"/>
        <w:gridCol w:w="634"/>
        <w:gridCol w:w="618"/>
        <w:gridCol w:w="608"/>
        <w:gridCol w:w="612"/>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System Center 2012 R2 Client Management Suite</w:t>
            </w:r>
            <w:r>
              <w:fldChar w:fldCharType="begin"/>
            </w:r>
            <w:r>
              <w:instrText xml:space="preserve"> XE "System Center 2012 R2 Client Management Suite" </w:instrText>
            </w:r>
            <w:r>
              <w:fldChar w:fldCharType="end"/>
            </w:r>
            <w:r>
              <w:t xml:space="preserve"> «на операционную среду» (Client ML)</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System Center 2012 R2 Client Management Suite «на пользователя» (Client ML)</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148" w:name="_Sec745"/>
      <w:r>
        <w:t>2. Существенные условия для продуктов</w:t>
      </w:r>
      <w:bookmarkEnd w:id="148"/>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2012 Client Management Suite</w:t>
            </w:r>
            <w:r>
              <w:fldChar w:fldCharType="begin"/>
            </w:r>
            <w:r>
              <w:instrText xml:space="preserve"> XE "System Center 2012 Client Management Suite" </w:instrText>
            </w:r>
            <w:r>
              <w:fldChar w:fldCharType="end"/>
            </w:r>
            <w:r>
              <w:t xml:space="preserve"> (3/12)</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"Специальные предложения. Указание на специальные предложения с ограниченным временем действия в отношении Продукта согласно описанию в Приложении E — «Специальные предложения»." </w:instrText>
            </w:r>
            <w:r>
              <w:fldChar w:fldCharType="separate"/>
            </w:r>
            <w:r>
              <w:rPr>
                <w:color w:val="0563C1"/>
              </w:rPr>
              <w:t>Специальные предложения</w:t>
            </w:r>
            <w:r>
              <w:fldChar w:fldCharType="end"/>
            </w:r>
            <w:r>
              <w:t xml:space="preserve">. Специальное предложение System Center Client Management Suite </w:t>
            </w:r>
            <w:hyperlink w:anchor="_Sec572">
              <w:r>
                <w:rPr>
                  <w:color w:val="00467F"/>
                  <w:u w:val="single"/>
                </w:rPr>
                <w:t>Приложение F</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149" w:name="_Sec801"/>
      <w:r>
        <w:t>3. Права на использование</w:t>
      </w:r>
      <w:bookmarkEnd w:id="149"/>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4">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Лицензия на управление — System Center 2012 R2 Standard</w:t>
      </w:r>
    </w:p>
    <w:tbl>
      <w:tblPr>
        <w:tblStyle w:val="PURTable"/>
        <w:tblW w:w="0" w:type="dxa"/>
        <w:tblLook w:val="04A0" w:firstRow="1" w:lastRow="0" w:firstColumn="1" w:lastColumn="0" w:noHBand="0" w:noVBand="1"/>
      </w:tblPr>
      <w:tblGrid>
        <w:gridCol w:w="3622"/>
        <w:gridCol w:w="3651"/>
        <w:gridCol w:w="351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Клиентская лицензия на управление</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Лицензия System Center 2012 R2 Client Management Suite License (клиентская лицензия «на пользователя» или «на операционную среду»)</w:t>
            </w:r>
          </w:p>
        </w:tc>
        <w:tc>
          <w:tcPr>
            <w:tcW w:w="4040" w:type="dxa"/>
            <w:tcBorders>
              <w:top w:val="single" w:sz="18" w:space="0" w:color="0072C6"/>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3.2 Технология SQL Server</w:t>
      </w:r>
    </w:p>
    <w:p w:rsidR="00F77E8B" w:rsidRDefault="00BF144A">
      <w:pPr>
        <w:pStyle w:val="ProductList-Body"/>
      </w:pPr>
      <w:r>
        <w:t xml:space="preserve">Клиент может запускать один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любого программного обеспечения базы данных SQL Server</w:t>
      </w:r>
      <w:r>
        <w:fldChar w:fldCharType="begin"/>
      </w:r>
      <w:r>
        <w:instrText xml:space="preserve"> XE "SQL Server" </w:instrText>
      </w:r>
      <w:r>
        <w:fldChar w:fldCharType="end"/>
      </w:r>
      <w:r>
        <w:t>, входящего в состав Продукта, исключительно с целью поддержки такого Продукта и любого другого Продукта, содержащего программное обеспечение базы данных SQL Server.</w:t>
      </w:r>
    </w:p>
    <w:p w:rsidR="00F77E8B" w:rsidRDefault="00BF144A">
      <w:pPr>
        <w:pStyle w:val="ProductList-Offering1SubSection"/>
        <w:outlineLvl w:val="3"/>
      </w:pPr>
      <w:bookmarkStart w:id="150" w:name="_Sec816"/>
      <w:r>
        <w:t>4. Software Assurance</w:t>
      </w:r>
      <w:bookmarkEnd w:id="150"/>
    </w:p>
    <w:p w:rsidR="00F77E8B" w:rsidRDefault="00F77E8B">
      <w:pPr>
        <w:pStyle w:val="ProductList-ClauseHeading"/>
        <w:outlineLvl w:val="4"/>
      </w:pPr>
    </w:p>
    <w:tbl>
      <w:tblPr>
        <w:tblStyle w:val="PURTable"/>
        <w:tblW w:w="0" w:type="dxa"/>
        <w:tblLook w:val="04A0" w:firstRow="1" w:lastRow="0" w:firstColumn="1" w:lastColumn="0" w:noHBand="0" w:noVBand="1"/>
      </w:tblPr>
      <w:tblGrid>
        <w:gridCol w:w="3588"/>
        <w:gridCol w:w="3609"/>
        <w:gridCol w:w="359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60">
              <w:r>
                <w:rPr>
                  <w:color w:val="00467F"/>
                  <w:u w:val="single"/>
                </w:rPr>
                <w:t>Список продуктов — октябрь 2013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151" w:name="_Sec644"/>
      <w:r>
        <w:t>System Center Configuration Manager;</w:t>
      </w:r>
      <w:bookmarkEnd w:id="151"/>
      <w:r>
        <w:fldChar w:fldCharType="begin"/>
      </w:r>
      <w:r>
        <w:instrText xml:space="preserve"> TC "</w:instrText>
      </w:r>
      <w:bookmarkStart w:id="152" w:name="_Toc444075205"/>
      <w:r>
        <w:instrText>System Center Configuration Manager;</w:instrText>
      </w:r>
      <w:bookmarkEnd w:id="152"/>
      <w:r>
        <w:instrText>" \l 3</w:instrText>
      </w:r>
      <w:r>
        <w:fldChar w:fldCharType="end"/>
      </w:r>
    </w:p>
    <w:p w:rsidR="00F77E8B" w:rsidRDefault="00BF144A">
      <w:pPr>
        <w:pStyle w:val="ProductList-Offering1SubSection"/>
        <w:outlineLvl w:val="3"/>
      </w:pPr>
      <w:bookmarkStart w:id="153" w:name="_Sec691"/>
      <w:r>
        <w:t>1. Период доступности Продуктов</w:t>
      </w:r>
      <w:bookmarkEnd w:id="153"/>
    </w:p>
    <w:p w:rsidR="00F77E8B" w:rsidRDefault="00F77E8B">
      <w:pPr>
        <w:pStyle w:val="ProductList-Body"/>
      </w:pPr>
    </w:p>
    <w:tbl>
      <w:tblPr>
        <w:tblStyle w:val="PURTable"/>
        <w:tblW w:w="0" w:type="dxa"/>
        <w:tblLook w:val="04A0" w:firstRow="1" w:lastRow="0" w:firstColumn="1" w:lastColumn="0" w:noHBand="0" w:noVBand="1"/>
      </w:tblPr>
      <w:tblGrid>
        <w:gridCol w:w="4037"/>
        <w:gridCol w:w="615"/>
        <w:gridCol w:w="602"/>
        <w:gridCol w:w="611"/>
        <w:gridCol w:w="606"/>
        <w:gridCol w:w="607"/>
        <w:gridCol w:w="611"/>
        <w:gridCol w:w="615"/>
        <w:gridCol w:w="634"/>
        <w:gridCol w:w="619"/>
        <w:gridCol w:w="612"/>
        <w:gridCol w:w="615"/>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System Center 2012 R2 Configuration Manager Client Management License</w:t>
            </w:r>
            <w:r>
              <w:fldChar w:fldCharType="begin"/>
            </w:r>
            <w:r>
              <w:instrText xml:space="preserve"> XE "System Center 2012 R2 Configuration Manager Client Management License" </w:instrText>
            </w:r>
            <w:r>
              <w:fldChar w:fldCharType="end"/>
            </w:r>
            <w:r>
              <w:t xml:space="preserve"> «на операционную среду»</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System Center 2012 R2 Configuration Manager Client Management License</w:t>
            </w:r>
            <w:r>
              <w:fldChar w:fldCharType="begin"/>
            </w:r>
            <w:r>
              <w:instrText xml:space="preserve"> XE "System Center 2012 R2 Configuration Manager Client Management License" </w:instrText>
            </w:r>
            <w:r>
              <w:fldChar w:fldCharType="end"/>
            </w:r>
            <w:r>
              <w:t xml:space="preserve"> «на пользователя»</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10/13</w:t>
            </w:r>
          </w:p>
        </w:tc>
        <w:tc>
          <w:tcPr>
            <w:tcW w:w="620" w:type="dxa"/>
            <w:tcBorders>
              <w:top w:val="dashed" w:sz="4" w:space="0" w:color="BFBFB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System Center 2012 R2 Configuration Manager Client Management License</w:t>
            </w:r>
            <w:r>
              <w:fldChar w:fldCharType="begin"/>
            </w:r>
            <w:r>
              <w:instrText xml:space="preserve"> XE "System Center 2012 R2 Configuration Manager Client Management License" </w:instrText>
            </w:r>
            <w:r>
              <w:fldChar w:fldCharType="end"/>
            </w:r>
            <w:r>
              <w:t xml:space="preserve"> (Client ML) (только для учащихся)</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154" w:name="_Sec746"/>
      <w:r>
        <w:t>2. Существенные условия для продуктов</w:t>
      </w:r>
      <w:bookmarkEnd w:id="154"/>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2012 Configuration Manager</w:t>
            </w:r>
            <w:r>
              <w:fldChar w:fldCharType="begin"/>
            </w:r>
            <w:r>
              <w:instrText xml:space="preserve"> XE "System Center 2012 Configuration Manager" </w:instrText>
            </w:r>
            <w:r>
              <w:fldChar w:fldCharType="end"/>
            </w:r>
            <w:r>
              <w:t xml:space="preserve"> (3/12), System Center Configuration Manager Server 2007 R2</w:t>
            </w:r>
            <w:r>
              <w:fldChar w:fldCharType="begin"/>
            </w:r>
            <w:r>
              <w:instrText xml:space="preserve"> XE "System Center Configuration Manager Server 2007 R2" </w:instrText>
            </w:r>
            <w:r>
              <w:fldChar w:fldCharType="end"/>
            </w:r>
            <w:r>
              <w:t xml:space="preserve"> (9/08)</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 xml:space="preserve">Предыдущие выпуски: Неприменимо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 xml:space="preserve">Скидка UTD: Неприменимо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155" w:name="_Sec802"/>
      <w:r>
        <w:t>3. Права на использование</w:t>
      </w:r>
      <w:bookmarkEnd w:id="155"/>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4">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Условие доступа клиентов: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Условие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Лицензия на управление</w:t>
      </w:r>
    </w:p>
    <w:tbl>
      <w:tblPr>
        <w:tblStyle w:val="PURTable"/>
        <w:tblW w:w="0" w:type="dxa"/>
        <w:tblLook w:val="04A0" w:firstRow="1" w:lastRow="0" w:firstColumn="1" w:lastColumn="0" w:noHBand="0" w:noVBand="1"/>
      </w:tblPr>
      <w:tblGrid>
        <w:gridCol w:w="3565"/>
        <w:gridCol w:w="3603"/>
        <w:gridCol w:w="3622"/>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Клиентская лицензия на управление</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System Center 2012 R2 Configuration Manager (Пользователь или OSE)</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 xml:space="preserve">Лицензия, соответствующая лицензии на управление (см. </w:t>
            </w:r>
            <w:hyperlink w:anchor="_Sec591">
              <w:r>
                <w:rPr>
                  <w:color w:val="00467F"/>
                  <w:u w:val="single"/>
                </w:rPr>
                <w:t>Приложение А</w:t>
              </w:r>
            </w:hyperlink>
            <w:r>
              <w:t>)</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Microsoft Intune</w:t>
            </w:r>
            <w:r>
              <w:fldChar w:fldCharType="begin"/>
            </w:r>
            <w:r>
              <w:instrText xml:space="preserve"> XE "Microsoft Intune" </w:instrText>
            </w:r>
            <w:r>
              <w:fldChar w:fldCharType="end"/>
            </w:r>
            <w:r>
              <w:t xml:space="preserve"> (лицензия на подписку «на пользователя»)</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3.2 Технология SQL Server</w:t>
      </w:r>
    </w:p>
    <w:p w:rsidR="00F77E8B" w:rsidRDefault="00BF144A">
      <w:pPr>
        <w:pStyle w:val="ProductList-Body"/>
      </w:pPr>
      <w:r>
        <w:t>Клиент может запускать один экземпляр любого программного обеспечения базы данных SQL Server</w:t>
      </w:r>
      <w:r>
        <w:fldChar w:fldCharType="begin"/>
      </w:r>
      <w:r>
        <w:instrText xml:space="preserve"> XE "SQL Server" </w:instrText>
      </w:r>
      <w:r>
        <w:fldChar w:fldCharType="end"/>
      </w:r>
      <w:r>
        <w:t>, входящего в состав Продукта, только с целью поддержки такого Продукта и любого другого Продукта, содержащего программное обеспечение базы данных SQL Server.</w:t>
      </w:r>
    </w:p>
    <w:p w:rsidR="00F77E8B" w:rsidRDefault="00BF144A">
      <w:pPr>
        <w:pStyle w:val="ProductList-Offering1SubSection"/>
        <w:outlineLvl w:val="3"/>
      </w:pPr>
      <w:bookmarkStart w:id="156" w:name="_Sec839"/>
      <w:r>
        <w:t>4. Software Assurance</w:t>
      </w:r>
      <w:bookmarkEnd w:id="156"/>
    </w:p>
    <w:tbl>
      <w:tblPr>
        <w:tblStyle w:val="PURTable"/>
        <w:tblW w:w="0" w:type="dxa"/>
        <w:tblLook w:val="04A0" w:firstRow="1" w:lastRow="0" w:firstColumn="1" w:lastColumn="0" w:noHBand="0" w:noVBand="1"/>
      </w:tblPr>
      <w:tblGrid>
        <w:gridCol w:w="3589"/>
        <w:gridCol w:w="3608"/>
        <w:gridCol w:w="359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61">
              <w:r>
                <w:rPr>
                  <w:color w:val="00467F"/>
                  <w:u w:val="single"/>
                </w:rPr>
                <w:t>Список продуктов — октябрь 2013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4.1 System Center Configuration Manager — Права VDI</w:t>
      </w:r>
    </w:p>
    <w:p w:rsidR="00F77E8B" w:rsidRDefault="00BF144A">
      <w:pPr>
        <w:pStyle w:val="ProductList-Body"/>
      </w:pPr>
      <w:r>
        <w:t>Клиенты с действующим покрытием SA для лицензий System Center Configuration Manager CML, Core CAL</w:t>
      </w:r>
      <w:r>
        <w:fldChar w:fldCharType="begin"/>
      </w:r>
      <w:r>
        <w:instrText xml:space="preserve"> XE "Core CAL" </w:instrText>
      </w:r>
      <w:r>
        <w:fldChar w:fldCharType="end"/>
      </w:r>
      <w:r>
        <w:t xml:space="preserve"> или Enterprise CAL</w:t>
      </w:r>
      <w:r>
        <w:fldChar w:fldCharType="begin"/>
      </w:r>
      <w:r>
        <w:instrText xml:space="preserve"> XE "Enterprise CAL" </w:instrText>
      </w:r>
      <w:r>
        <w:fldChar w:fldCharType="end"/>
      </w:r>
      <w:r>
        <w:t xml:space="preserve"> (каждая называется «Соответствующей лицензией VDI») могут использовать программное обеспечение, чтобы в любое время управлять не более чем четырьмя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Виртуальными операционными средами</w:t>
      </w:r>
      <w:r>
        <w:fldChar w:fldCharType="end"/>
      </w:r>
      <w:r>
        <w:t xml:space="preserve">, в которых работает программное обеспечение, используемое удаленно с устройств или пользователями, которым была назначена соответствующая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VDI. Такие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Виртуальные операционные среды</w:t>
      </w:r>
      <w:r>
        <w:fldChar w:fldCharType="end"/>
      </w:r>
      <w:r>
        <w:t xml:space="preserve"> можно запускать на разных узлах инфраструктуры виртуальных рабочих столов.</w:t>
      </w:r>
    </w:p>
    <w:p w:rsidR="00F77E8B" w:rsidRDefault="00F77E8B">
      <w:pPr>
        <w:pStyle w:val="ProductList-Body"/>
      </w:pPr>
    </w:p>
    <w:p w:rsidR="00F77E8B" w:rsidRDefault="00BF144A">
      <w:pPr>
        <w:pStyle w:val="ProductList-ClauseHeading"/>
        <w:outlineLvl w:val="4"/>
      </w:pPr>
      <w:r>
        <w:t>4.2 Права на System Center Configuration Manager (с текущим обслуживанием)</w:t>
      </w:r>
    </w:p>
    <w:p w:rsidR="00F77E8B" w:rsidRDefault="00BF144A">
      <w:pPr>
        <w:pStyle w:val="ProductList-Body"/>
      </w:pPr>
      <w:r>
        <w:t>System Center Configuration Manager (с текущим обслуживанием) могут использовать только Клиенты с действующей программой SA для System Center Configuration Manager или эквивалентными правами на подписку. Клиенты, у которых истечет срок действия SA или подписки, должны удалить System Center Configuration Manager (с текущим обслуживанием). Клиенты с бессрочными правами на System Center Configuration Manager могут установить версию System Center Configuration Manager, являющуюся текущей на момент истечения срока действия.</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
        <w:outlineLvl w:val="2"/>
      </w:pPr>
      <w:bookmarkStart w:id="157" w:name="_Sec645"/>
      <w:r>
        <w:t>System Center Data Protection Manager;</w:t>
      </w:r>
      <w:bookmarkEnd w:id="157"/>
      <w:r>
        <w:fldChar w:fldCharType="begin"/>
      </w:r>
      <w:r>
        <w:instrText xml:space="preserve"> TC "</w:instrText>
      </w:r>
      <w:bookmarkStart w:id="158" w:name="_Toc444075206"/>
      <w:r>
        <w:instrText>System Center Data Protection Manager;</w:instrText>
      </w:r>
      <w:bookmarkEnd w:id="158"/>
      <w:r>
        <w:instrText>" \l 3</w:instrText>
      </w:r>
      <w:r>
        <w:fldChar w:fldCharType="end"/>
      </w:r>
    </w:p>
    <w:p w:rsidR="00F77E8B" w:rsidRDefault="00BF144A">
      <w:pPr>
        <w:pStyle w:val="ProductList-Body"/>
      </w:pPr>
      <w:r>
        <w:t>Информацию о том, как лицензировать и использовать System Center Data Protection Manager 2010</w:t>
      </w:r>
      <w:r>
        <w:fldChar w:fldCharType="begin"/>
      </w:r>
      <w:r>
        <w:instrText xml:space="preserve"> XE "System Center Data Protection Manager 2010" </w:instrText>
      </w:r>
      <w:r>
        <w:fldChar w:fldCharType="end"/>
      </w:r>
      <w:r>
        <w:t xml:space="preserve">, для клиентов со статусом учебного заведения см. в Правах на использование продуктов за апрель 2015 г. по адресу </w:t>
      </w:r>
      <w:hyperlink r:id="rId62">
        <w:r>
          <w:rPr>
            <w:color w:val="00467F"/>
            <w:u w:val="single"/>
          </w:rPr>
          <w:t>http://go.microsoft.com/?linkid=9839206</w:t>
        </w:r>
      </w:hyperlink>
      <w:r>
        <w:t xml:space="preserve"> и в Списке продуктов за июнь 2015 г. по адресу </w:t>
      </w:r>
      <w:hyperlink r:id="rId63">
        <w:r>
          <w:rPr>
            <w:color w:val="00467F"/>
            <w:u w:val="single"/>
          </w:rPr>
          <w:t>http://go.microsoft.com/?linkid=9839207</w:t>
        </w:r>
      </w:hyperlink>
      <w:r>
        <w:t>.</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159" w:name="_Sec891"/>
      <w:r>
        <w:t>System Center Endpoint Protection</w:t>
      </w:r>
      <w:bookmarkEnd w:id="159"/>
      <w:r>
        <w:fldChar w:fldCharType="begin"/>
      </w:r>
      <w:r>
        <w:instrText xml:space="preserve"> TC "</w:instrText>
      </w:r>
      <w:bookmarkStart w:id="160" w:name="_Toc444075207"/>
      <w:r>
        <w:instrText>System Center Endpoint Protection</w:instrText>
      </w:r>
      <w:bookmarkEnd w:id="160"/>
      <w:r>
        <w:instrText>" \l 3</w:instrText>
      </w:r>
      <w:r>
        <w:fldChar w:fldCharType="end"/>
      </w:r>
    </w:p>
    <w:p w:rsidR="00F77E8B" w:rsidRDefault="00BF144A">
      <w:pPr>
        <w:pStyle w:val="ProductList-Offering1SubSection"/>
        <w:outlineLvl w:val="3"/>
      </w:pPr>
      <w:bookmarkStart w:id="161" w:name="_Sec892"/>
      <w:r>
        <w:t>1. Период доступности Продуктов</w:t>
      </w:r>
      <w:bookmarkEnd w:id="161"/>
    </w:p>
    <w:tbl>
      <w:tblPr>
        <w:tblStyle w:val="PURTable"/>
        <w:tblW w:w="0" w:type="dxa"/>
        <w:tblLook w:val="04A0" w:firstRow="1" w:lastRow="0" w:firstColumn="1" w:lastColumn="0" w:noHBand="0" w:noVBand="1"/>
      </w:tblPr>
      <w:tblGrid>
        <w:gridCol w:w="4040"/>
        <w:gridCol w:w="615"/>
        <w:gridCol w:w="603"/>
        <w:gridCol w:w="611"/>
        <w:gridCol w:w="606"/>
        <w:gridCol w:w="607"/>
        <w:gridCol w:w="611"/>
        <w:gridCol w:w="615"/>
        <w:gridCol w:w="634"/>
        <w:gridCol w:w="619"/>
        <w:gridCol w:w="612"/>
        <w:gridCol w:w="611"/>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t>System Center 2012 R2 Endpoint Protection</w:t>
            </w:r>
            <w:r>
              <w:fldChar w:fldCharType="begin"/>
            </w:r>
            <w:r>
              <w:instrText xml:space="preserve"> XE "System Center 2012 R2 Endpoint Protection" </w:instrText>
            </w:r>
            <w:r>
              <w:fldChar w:fldCharType="end"/>
            </w:r>
            <w:r>
              <w:t xml:space="preserve"> (лицензия на подписку, «на устройство» и «на пользователя»)</w:t>
            </w:r>
          </w:p>
        </w:tc>
        <w:tc>
          <w:tcPr>
            <w:tcW w:w="6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jc w:val="center"/>
            </w:pPr>
            <w:r>
              <w:rPr>
                <w:color w:val="000000"/>
              </w:rPr>
              <w:t>10/13</w:t>
            </w:r>
          </w:p>
        </w:tc>
        <w:tc>
          <w:tcPr>
            <w:tcW w:w="6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162" w:name="_Sec893"/>
      <w:r>
        <w:t>2. Существенные условия для продуктов</w:t>
      </w:r>
      <w:bookmarkEnd w:id="162"/>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2012 Endpoint Protection</w:t>
            </w:r>
            <w:r>
              <w:fldChar w:fldCharType="begin"/>
            </w:r>
            <w:r>
              <w:instrText xml:space="preserve"> XE "System Center 2012 Endpoint Protection" </w:instrText>
            </w:r>
            <w:r>
              <w:fldChar w:fldCharType="end"/>
            </w:r>
            <w:r>
              <w:t xml:space="preserve"> (4/12)</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 xml:space="preserve">Предыдущие выпуски: Неприменимо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(SA):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 xml:space="preserve">Скидка UTD: Неприменимо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163" w:name="_Sec894"/>
      <w:r>
        <w:t>3. Права на использование</w:t>
      </w:r>
      <w:bookmarkEnd w:id="163"/>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r:id="rId64">
              <w:r>
                <w:rPr>
                  <w:color w:val="00467F"/>
                  <w:u w:val="single"/>
                </w:rPr>
                <w:t>Универсальные</w:t>
              </w:r>
            </w:hyperlink>
            <w:r>
              <w:t xml:space="preserve">; </w:t>
            </w:r>
            <w:hyperlink r:id="rId65">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Условие доступа клиентов: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Условие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r:id="rId66">
              <w:r>
                <w:rPr>
                  <w:color w:val="00467F"/>
                  <w:u w:val="single"/>
                </w:rPr>
                <w:t>Интернет-возможности</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Лицензии на подписку «на пользователя» и «на устройство»</w:t>
      </w:r>
    </w:p>
    <w:p w:rsidR="00F77E8B" w:rsidRDefault="00BF144A">
      <w:pPr>
        <w:pStyle w:val="ProductList-Body"/>
      </w:pPr>
      <w:r>
        <w:t>Клиент может приобрести лицензии на подписку «на пользователя» и «на устройство» для удовлетворения требований Клиентской лицензии на управление в соответствии с моделью лицензирования «Серверы управления».</w:t>
      </w:r>
    </w:p>
    <w:p w:rsidR="00F77E8B" w:rsidRDefault="00F77E8B">
      <w:pPr>
        <w:pStyle w:val="ProductList-Body"/>
      </w:pPr>
    </w:p>
    <w:p w:rsidR="00F77E8B" w:rsidRDefault="00BF144A">
      <w:pPr>
        <w:pStyle w:val="ProductList-ClauseHeading"/>
        <w:outlineLvl w:val="4"/>
      </w:pPr>
      <w:r>
        <w:t>3.2 Лицензии на подписку Server Management</w:t>
      </w:r>
    </w:p>
    <w:p w:rsidR="00F77E8B" w:rsidRDefault="00BF144A">
      <w:pPr>
        <w:pStyle w:val="ProductList-Body"/>
      </w:pPr>
      <w:r>
        <w:t>В дополнение к требованиям лицензии на подписку «на пользователя», лицензии Server Management требуются для каждого Сервера в количестве, указанном в условиях лицензии для System Center 2012 R2 Datacenter и Standard. В контексте данного заявления операционные среды, в которых выполняются серверные операционные системы, обращающиеся к System Center Endpoint Protection или связанному программному обеспечению, являются управляемыми операционными средами. В этом пункте «Серверы» – это устройства, на которых Клиент запускает серверные операционные системы.</w:t>
      </w:r>
    </w:p>
    <w:p w:rsidR="00F77E8B" w:rsidRDefault="00F77E8B">
      <w:pPr>
        <w:pStyle w:val="ProductList-Body"/>
      </w:pPr>
    </w:p>
    <w:p w:rsidR="00F77E8B" w:rsidRDefault="00BF144A">
      <w:pPr>
        <w:pStyle w:val="ProductList-ClauseHeading"/>
        <w:outlineLvl w:val="4"/>
      </w:pPr>
      <w:r>
        <w:t>3.3 Замена поисковых машин</w:t>
      </w:r>
    </w:p>
    <w:p w:rsidR="00F77E8B" w:rsidRDefault="00BF144A">
      <w:pPr>
        <w:pStyle w:val="ProductList-Body"/>
      </w:pPr>
      <w:r>
        <w:t>Microsoft может заменять сопоставимое программное обеспечение и файлы Веб-службы:</w:t>
      </w:r>
    </w:p>
    <w:p w:rsidR="00F77E8B" w:rsidRDefault="00BF144A" w:rsidP="00BF144A">
      <w:pPr>
        <w:pStyle w:val="ProductList-Bullet"/>
        <w:numPr>
          <w:ilvl w:val="0"/>
          <w:numId w:val="22"/>
        </w:numPr>
      </w:pPr>
      <w:r>
        <w:t>антивирусное ПО и ПО для борьбы с непрошеной почтой;</w:t>
      </w:r>
    </w:p>
    <w:p w:rsidR="00F77E8B" w:rsidRDefault="00BF144A" w:rsidP="00BF144A">
      <w:pPr>
        <w:pStyle w:val="ProductList-Bullet"/>
        <w:numPr>
          <w:ilvl w:val="0"/>
          <w:numId w:val="22"/>
        </w:numPr>
      </w:pPr>
      <w:r>
        <w:t>файлы подписей и файлы данных фильтрования содержимого.</w:t>
      </w:r>
    </w:p>
    <w:p w:rsidR="00F77E8B" w:rsidRDefault="00BF144A">
      <w:pPr>
        <w:pStyle w:val="ProductList-Offering1SubSection"/>
        <w:outlineLvl w:val="3"/>
      </w:pPr>
      <w:bookmarkStart w:id="164" w:name="_Sec895"/>
      <w:r>
        <w:t>4. Software Assurance</w:t>
      </w:r>
      <w:bookmarkEnd w:id="164"/>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в рамках программы Software Assurance: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67">
              <w:r>
                <w:rPr>
                  <w:color w:val="00467F"/>
                  <w:u w:val="single"/>
                </w:rPr>
                <w:t>Список продуктов — март 2014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
        <w:outlineLvl w:val="2"/>
      </w:pPr>
      <w:bookmarkStart w:id="165" w:name="_Sec646"/>
      <w:r>
        <w:t>System Center Operation Manager</w:t>
      </w:r>
      <w:bookmarkEnd w:id="165"/>
      <w:r>
        <w:fldChar w:fldCharType="begin"/>
      </w:r>
      <w:r>
        <w:instrText xml:space="preserve"> TC "</w:instrText>
      </w:r>
      <w:bookmarkStart w:id="166" w:name="_Toc444075208"/>
      <w:r>
        <w:instrText>System Center Operation Manager</w:instrText>
      </w:r>
      <w:bookmarkEnd w:id="166"/>
      <w:r>
        <w:instrText>" \l 3</w:instrText>
      </w:r>
      <w:r>
        <w:fldChar w:fldCharType="end"/>
      </w:r>
    </w:p>
    <w:p w:rsidR="00F77E8B" w:rsidRDefault="00BF144A">
      <w:pPr>
        <w:pStyle w:val="ProductList-Body"/>
      </w:pPr>
      <w:r>
        <w:t>Информацию о том, как лицензировать и использовать System Center Operation Manager 2007 R2</w:t>
      </w:r>
      <w:r>
        <w:fldChar w:fldCharType="begin"/>
      </w:r>
      <w:r>
        <w:instrText xml:space="preserve"> XE "System Center Operation Manager 2007 R2" </w:instrText>
      </w:r>
      <w:r>
        <w:fldChar w:fldCharType="end"/>
      </w:r>
      <w:r>
        <w:t xml:space="preserve">, для клиентов со статусом учебного заведения см. в Правах на использование продуктов за апрель 2015 г. по адресу </w:t>
      </w:r>
      <w:hyperlink r:id="rId68">
        <w:r>
          <w:rPr>
            <w:color w:val="00467F"/>
            <w:u w:val="single"/>
          </w:rPr>
          <w:t>http://go.microsoft.com/?linkid=9839206</w:t>
        </w:r>
      </w:hyperlink>
      <w:r>
        <w:t xml:space="preserve"> и в Списке продуктов за июнь 2015 г. по адресу </w:t>
      </w:r>
      <w:hyperlink r:id="rId69">
        <w:r>
          <w:rPr>
            <w:color w:val="00467F"/>
            <w:u w:val="single"/>
          </w:rPr>
          <w:t>http://go.microsoft.com/?linkid=9839207</w:t>
        </w:r>
      </w:hyperlink>
      <w:r>
        <w:t>.</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
        <w:outlineLvl w:val="2"/>
      </w:pPr>
      <w:bookmarkStart w:id="167" w:name="_Sec647"/>
      <w:r>
        <w:t>System Center Server Management Suite</w:t>
      </w:r>
      <w:bookmarkEnd w:id="167"/>
      <w:r>
        <w:fldChar w:fldCharType="begin"/>
      </w:r>
      <w:r>
        <w:instrText xml:space="preserve"> TC "</w:instrText>
      </w:r>
      <w:bookmarkStart w:id="168" w:name="_Toc444075209"/>
      <w:r>
        <w:instrText>System Center Server Management Suite</w:instrText>
      </w:r>
      <w:bookmarkEnd w:id="168"/>
      <w:r>
        <w:instrText>" \l 3</w:instrText>
      </w:r>
      <w:r>
        <w:fldChar w:fldCharType="end"/>
      </w:r>
    </w:p>
    <w:p w:rsidR="00F77E8B" w:rsidRDefault="00BF144A">
      <w:pPr>
        <w:pStyle w:val="ProductList-Body"/>
      </w:pPr>
      <w:r>
        <w:t>Информацию о том, как лицензировать и использовать System Center Server Management Suite</w:t>
      </w:r>
      <w:r>
        <w:fldChar w:fldCharType="begin"/>
      </w:r>
      <w:r>
        <w:instrText xml:space="preserve"> XE "System Center Server Management Suite" </w:instrText>
      </w:r>
      <w:r>
        <w:fldChar w:fldCharType="end"/>
      </w:r>
      <w:r>
        <w:t xml:space="preserve">, для клиентов со статусом учебного заведения см. в Правах на использование продуктов за апрель 2015 г. по адресу </w:t>
      </w:r>
      <w:hyperlink r:id="rId70">
        <w:r>
          <w:rPr>
            <w:color w:val="00467F"/>
            <w:u w:val="single"/>
          </w:rPr>
          <w:t>http://go.microsoft.com/?linkid=9839206</w:t>
        </w:r>
      </w:hyperlink>
      <w:r>
        <w:t xml:space="preserve"> и в Списке продуктов за июнь 2015 г. по адресу </w:t>
      </w:r>
      <w:hyperlink r:id="rId71">
        <w:r>
          <w:rPr>
            <w:color w:val="00467F"/>
            <w:u w:val="single"/>
          </w:rPr>
          <w:t>http://go.microsoft.com/?linkid=9839207</w:t>
        </w:r>
      </w:hyperlink>
      <w:r>
        <w:t>.</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
        <w:outlineLvl w:val="2"/>
      </w:pPr>
      <w:bookmarkStart w:id="169" w:name="_Sec648"/>
      <w:r>
        <w:t>System Center Service Manager</w:t>
      </w:r>
      <w:bookmarkEnd w:id="169"/>
      <w:r>
        <w:fldChar w:fldCharType="begin"/>
      </w:r>
      <w:r>
        <w:instrText xml:space="preserve"> TC "</w:instrText>
      </w:r>
      <w:bookmarkStart w:id="170" w:name="_Toc444075210"/>
      <w:r>
        <w:instrText>System Center Service Manager</w:instrText>
      </w:r>
      <w:bookmarkEnd w:id="170"/>
      <w:r>
        <w:instrText>" \l 3</w:instrText>
      </w:r>
      <w:r>
        <w:fldChar w:fldCharType="end"/>
      </w:r>
    </w:p>
    <w:p w:rsidR="00F77E8B" w:rsidRDefault="00BF144A">
      <w:pPr>
        <w:pStyle w:val="ProductList-Body"/>
      </w:pPr>
      <w:r>
        <w:t>Информацию о том, как лицензировать и использовать System Center Service Manager 2010</w:t>
      </w:r>
      <w:r>
        <w:fldChar w:fldCharType="begin"/>
      </w:r>
      <w:r>
        <w:instrText xml:space="preserve"> XE "System Center Service Manager 2010" </w:instrText>
      </w:r>
      <w:r>
        <w:fldChar w:fldCharType="end"/>
      </w:r>
      <w:r>
        <w:t xml:space="preserve">, для клиентов со статусом учебного заведения см. в Правах на использование продуктов за апрель 2015 г. по адресу </w:t>
      </w:r>
      <w:hyperlink r:id="rId72">
        <w:r>
          <w:rPr>
            <w:color w:val="00467F"/>
            <w:u w:val="single"/>
          </w:rPr>
          <w:t>http://go.microsoft.com/?linkid=9839206</w:t>
        </w:r>
      </w:hyperlink>
      <w:r>
        <w:t xml:space="preserve"> и в Списке продуктов за июнь 2015 г. по адресу </w:t>
      </w:r>
      <w:hyperlink r:id="rId73">
        <w:r>
          <w:rPr>
            <w:color w:val="00467F"/>
            <w:u w:val="single"/>
          </w:rPr>
          <w:t>http://go.microsoft.com/?linkid=9839207</w:t>
        </w:r>
      </w:hyperlink>
      <w:r>
        <w:t>.</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
        <w:outlineLvl w:val="1"/>
      </w:pPr>
      <w:bookmarkStart w:id="171" w:name="_Sec616"/>
      <w:r>
        <w:t>наборы Virtual Desktop Infrastructure (VDI) Suite;</w:t>
      </w:r>
      <w:bookmarkEnd w:id="171"/>
      <w:r>
        <w:fldChar w:fldCharType="begin"/>
      </w:r>
      <w:r>
        <w:instrText xml:space="preserve"> TC "</w:instrText>
      </w:r>
      <w:bookmarkStart w:id="172" w:name="_Toc444075211"/>
      <w:r>
        <w:instrText>наборы Virtual Desktop Infrastructure (VDI) Suite;</w:instrText>
      </w:r>
      <w:bookmarkEnd w:id="172"/>
      <w:r>
        <w:instrText>" \l 2</w:instrText>
      </w:r>
      <w:r>
        <w:fldChar w:fldCharType="end"/>
      </w:r>
    </w:p>
    <w:p w:rsidR="00F77E8B" w:rsidRDefault="00BF144A">
      <w:pPr>
        <w:pStyle w:val="ProductList-Body"/>
      </w:pPr>
      <w:r>
        <w:t>Информацию о том, как лицензировать и использовать VDI</w:t>
      </w:r>
      <w:r>
        <w:fldChar w:fldCharType="begin"/>
      </w:r>
      <w:r>
        <w:instrText xml:space="preserve"> XE "VDI" </w:instrText>
      </w:r>
      <w:r>
        <w:fldChar w:fldCharType="end"/>
      </w:r>
      <w:r>
        <w:t xml:space="preserve"> Suite, см. в Правах на использование продуктов за апрель 2015 г. по адресу </w:t>
      </w:r>
      <w:hyperlink r:id="rId74">
        <w:r>
          <w:rPr>
            <w:color w:val="00467F"/>
            <w:u w:val="single"/>
          </w:rPr>
          <w:t>http://go.microsoft.com/?linkid=9839206</w:t>
        </w:r>
      </w:hyperlink>
      <w:r>
        <w:t xml:space="preserve"> и в Списке продуктов за июнь 2015 г. по адресу </w:t>
      </w:r>
      <w:hyperlink r:id="rId75">
        <w:r>
          <w:rPr>
            <w:color w:val="00467F"/>
            <w:u w:val="single"/>
          </w:rPr>
          <w:t>http://go.microsoft.com/?linkid=9839207</w:t>
        </w:r>
      </w:hyperlink>
      <w:r>
        <w:t>.</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173" w:name="_Sec617"/>
      <w:r>
        <w:t>Visual Studio</w:t>
      </w:r>
      <w:bookmarkEnd w:id="173"/>
      <w:r>
        <w:fldChar w:fldCharType="begin"/>
      </w:r>
      <w:r>
        <w:instrText xml:space="preserve"> TC "</w:instrText>
      </w:r>
      <w:bookmarkStart w:id="174" w:name="_Toc444075212"/>
      <w:r>
        <w:instrText>Visual Studio</w:instrText>
      </w:r>
      <w:bookmarkEnd w:id="174"/>
      <w:r>
        <w:instrText>" \l 2</w:instrText>
      </w:r>
      <w:r>
        <w:fldChar w:fldCharType="end"/>
      </w:r>
    </w:p>
    <w:p w:rsidR="00F77E8B" w:rsidRDefault="00BF144A">
      <w:pPr>
        <w:pStyle w:val="ProductList-Offering2HeadingNoBorder"/>
        <w:outlineLvl w:val="2"/>
      </w:pPr>
      <w:bookmarkStart w:id="175" w:name="_Sec649"/>
      <w:r>
        <w:t>Visual Studio</w:t>
      </w:r>
      <w:bookmarkEnd w:id="175"/>
      <w:r>
        <w:fldChar w:fldCharType="begin"/>
      </w:r>
      <w:r>
        <w:instrText xml:space="preserve"> TC "</w:instrText>
      </w:r>
      <w:bookmarkStart w:id="176" w:name="_Toc444075213"/>
      <w:r>
        <w:instrText>Visual Studio</w:instrText>
      </w:r>
      <w:bookmarkEnd w:id="176"/>
      <w:r>
        <w:instrText>" \l 3</w:instrText>
      </w:r>
      <w:r>
        <w:fldChar w:fldCharType="end"/>
      </w:r>
    </w:p>
    <w:p w:rsidR="00F77E8B" w:rsidRDefault="00BF144A">
      <w:pPr>
        <w:pStyle w:val="ProductList-Offering1SubSection"/>
        <w:outlineLvl w:val="3"/>
      </w:pPr>
      <w:bookmarkStart w:id="177" w:name="_Sec697"/>
      <w:r>
        <w:t>1. Период доступности Продуктов</w:t>
      </w:r>
      <w:bookmarkEnd w:id="177"/>
    </w:p>
    <w:tbl>
      <w:tblPr>
        <w:tblStyle w:val="PURTable"/>
        <w:tblW w:w="0" w:type="dxa"/>
        <w:tblLook w:val="04A0" w:firstRow="1" w:lastRow="0" w:firstColumn="1" w:lastColumn="0" w:noHBand="0" w:noVBand="1"/>
      </w:tblPr>
      <w:tblGrid>
        <w:gridCol w:w="4035"/>
        <w:gridCol w:w="612"/>
        <w:gridCol w:w="607"/>
        <w:gridCol w:w="612"/>
        <w:gridCol w:w="607"/>
        <w:gridCol w:w="608"/>
        <w:gridCol w:w="612"/>
        <w:gridCol w:w="615"/>
        <w:gridCol w:w="634"/>
        <w:gridCol w:w="620"/>
        <w:gridCol w:w="613"/>
        <w:gridCol w:w="609"/>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Visual Studio Professional 2015</w:t>
            </w:r>
            <w:r>
              <w:fldChar w:fldCharType="begin"/>
            </w:r>
            <w:r>
              <w:instrText xml:space="preserve"> XE "Visual Studio Professional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Visual Studio Professional 2015 с MSDN</w:t>
            </w:r>
            <w:r>
              <w:fldChar w:fldCharType="begin"/>
            </w:r>
            <w:r>
              <w:instrText xml:space="preserve"> XE "Visual Studio Professional 2015 с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для SA (Software Assurance) и L/SA (лицензия и Software Assurance)"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Visual Studio Enterprise 2015 с MSDN</w:t>
            </w:r>
            <w:r>
              <w:fldChar w:fldCharType="begin"/>
            </w:r>
            <w:r>
              <w:instrText xml:space="preserve"> XE "Visual Studio Enterprise 2015 с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для SA (Software Assurance) и L/SA (лицензия и Software Assurance)"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Visual Studio Test Professional 2015 с MSDN</w:t>
            </w:r>
            <w:r>
              <w:fldChar w:fldCharType="begin"/>
            </w:r>
            <w:r>
              <w:instrText xml:space="preserve"> XE "Visual Studio Test Professional 2015 с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для SA (Software Assurance) и L/SA (лицензия и Software Assurance)"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Платформы MSDN</w:t>
            </w:r>
            <w:r>
              <w:fldChar w:fldCharType="begin"/>
            </w:r>
            <w:r>
              <w:instrText xml:space="preserve"> XE "Платформы MSDN"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для SA (Software Assurance) и L/SA (лицензия и Software Assurance)"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178" w:name="_Sec752"/>
      <w:r>
        <w:t>2. Существенные условия для продуктов</w:t>
      </w:r>
      <w:bookmarkEnd w:id="178"/>
    </w:p>
    <w:tbl>
      <w:tblPr>
        <w:tblStyle w:val="PURTable"/>
        <w:tblW w:w="0" w:type="dxa"/>
        <w:tblLook w:val="04A0" w:firstRow="1" w:lastRow="0" w:firstColumn="1" w:lastColumn="0" w:noHBand="0" w:noVBand="1"/>
      </w:tblPr>
      <w:tblGrid>
        <w:gridCol w:w="3571"/>
        <w:gridCol w:w="3602"/>
        <w:gridCol w:w="361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Visual Studio 2013</w:t>
            </w:r>
            <w:r>
              <w:fldChar w:fldCharType="begin"/>
            </w:r>
            <w:r>
              <w:instrText xml:space="preserve"> XE "Visual Studio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Приложения</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"Предыдущие выпуски: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 </w:instrText>
            </w:r>
            <w:r>
              <w:fldChar w:fldCharType="separate"/>
            </w:r>
            <w:r>
              <w:rPr>
                <w:color w:val="0563C1"/>
              </w:rPr>
              <w:t>Выпуски с меньшими функциональными возможностями</w:t>
            </w:r>
            <w:r>
              <w:fldChar w:fldCharType="end"/>
            </w:r>
            <w:r>
              <w:t>. Enterprise до Professional</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Visual Studio Premium 2013 с MSDN и Visual Studio Ultimate 2013 с MSDN</w:t>
      </w:r>
    </w:p>
    <w:p w:rsidR="00F77E8B" w:rsidRDefault="00BF144A">
      <w:pPr>
        <w:pStyle w:val="ProductList-Body"/>
      </w:pPr>
      <w:r>
        <w:t>Visual Studio Enterprise 2015 с MSDN является последующей версией Visual Studio Premium 2013 с MSDN и Visual Studio Ultimate 2013 с MSDN.</w:t>
      </w:r>
    </w:p>
    <w:p w:rsidR="00F77E8B" w:rsidRDefault="00F77E8B">
      <w:pPr>
        <w:pStyle w:val="ProductList-Body"/>
      </w:pPr>
    </w:p>
    <w:p w:rsidR="00F77E8B" w:rsidRDefault="00BF144A">
      <w:pPr>
        <w:pStyle w:val="ProductList-ClauseHeading"/>
        <w:outlineLvl w:val="4"/>
      </w:pPr>
      <w:r>
        <w:t>2.2 Предоставление лицензий на SQL Server Parallel Data Warehouse Developer</w:t>
      </w:r>
    </w:p>
    <w:p w:rsidR="00F77E8B" w:rsidRDefault="00BF144A">
      <w:pPr>
        <w:pStyle w:val="ProductList-Body"/>
      </w:pPr>
      <w:r>
        <w:t xml:space="preserve">Считается, что 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Visual Studio Professional 2015 с MSDN, Visual Studio Enterprise 2015 с MSDN и Visual Studio Test Professional 2015 с MSDN имеет одну лицензию на SQL Server 2012 Parallel Data Warehouse Developer.</w:t>
      </w:r>
    </w:p>
    <w:p w:rsidR="00F77E8B" w:rsidRDefault="00F77E8B">
      <w:pPr>
        <w:pStyle w:val="ProductList-Body"/>
      </w:pPr>
    </w:p>
    <w:p w:rsidR="00F77E8B" w:rsidRDefault="00BF144A">
      <w:pPr>
        <w:pStyle w:val="ProductList-ClauseHeading"/>
        <w:outlineLvl w:val="4"/>
      </w:pPr>
      <w:r>
        <w:t>2.3 Предоставление лицензий на Visual Studio Team Foundation Server 2015</w:t>
      </w:r>
    </w:p>
    <w:p w:rsidR="00F77E8B" w:rsidRDefault="00BF144A">
      <w:pPr>
        <w:pStyle w:val="ProductList-Body"/>
      </w:pPr>
      <w:r>
        <w:t xml:space="preserve">Считается, что 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Visual Studio Professional 2015 с MSDN, Visual Studio Enterprise 2015 с MSDN, Visual Studio Test Professional 2015 с MSDN и Платформ MSDN имеет одну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Серверную</w:t>
      </w:r>
      <w:r>
        <w:fldChar w:fldCharType="end"/>
      </w:r>
      <w:r>
        <w:t xml:space="preserve"> лицензию на Visual Studio Team Foundation Server 2015 и одну пользовательскую лицензию CAL на Team Foundation Server. Лицензия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CAL</w:t>
      </w:r>
      <w:r>
        <w:fldChar w:fldCharType="end"/>
      </w:r>
      <w:r>
        <w:t xml:space="preserve"> выдается для единоличного использования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пользователем</w:t>
      </w:r>
      <w:r>
        <w:fldChar w:fldCharType="end"/>
      </w:r>
      <w:r>
        <w:t>.</w:t>
      </w:r>
    </w:p>
    <w:p w:rsidR="00F77E8B" w:rsidRDefault="00F77E8B">
      <w:pPr>
        <w:pStyle w:val="ProductList-Body"/>
      </w:pPr>
    </w:p>
    <w:p w:rsidR="00F77E8B" w:rsidRDefault="00BF144A">
      <w:pPr>
        <w:pStyle w:val="ProductList-ClauseHeading"/>
        <w:outlineLvl w:val="4"/>
      </w:pPr>
      <w:r>
        <w:t>2.4 Службы платформы Microsoft Azure</w:t>
      </w:r>
    </w:p>
    <w:p w:rsidR="00F77E8B" w:rsidRDefault="00BF144A">
      <w:pPr>
        <w:pStyle w:val="ProductList-Body"/>
      </w:pPr>
      <w:r>
        <w:t>Преимущества Microsoft Azure невозможно объединить из нескольких подписок MSDN в одну учетную запись Microsoft Azure.</w:t>
      </w:r>
    </w:p>
    <w:p w:rsidR="00F77E8B" w:rsidRDefault="00BF144A">
      <w:pPr>
        <w:pStyle w:val="ProductList-Offering1SubSection"/>
        <w:outlineLvl w:val="3"/>
      </w:pPr>
      <w:bookmarkStart w:id="179" w:name="_Sec810"/>
      <w:r>
        <w:t>3. Права на использование</w:t>
      </w:r>
      <w:bookmarkEnd w:id="179"/>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6">
              <w:r>
                <w:rPr>
                  <w:color w:val="00467F"/>
                  <w:u w:val="single"/>
                </w:rPr>
                <w:t>Средства разработчика</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 Microsoft SharePoint, Windows SDK, Компоненты Microsoft Office, Microsoft Advertising SDK</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 Все, </w:t>
            </w:r>
            <w:hyperlink w:anchor="_Sec537">
              <w:r>
                <w:rPr>
                  <w:color w:val="00467F"/>
                  <w:u w:val="single"/>
                </w:rPr>
                <w:t>Карты Bing</w:t>
              </w:r>
            </w:hyperlink>
            <w:r>
              <w:t xml:space="preserve"> – Все (помимо платформ MSDN), </w:t>
            </w:r>
            <w:hyperlink w:anchor="_Sec537">
              <w:r>
                <w:rPr>
                  <w:color w:val="00467F"/>
                  <w:u w:val="single"/>
                </w:rPr>
                <w:t>H.264/MPEG-4 AVC и/или VC-1</w:t>
              </w:r>
            </w:hyperlink>
            <w:r>
              <w:t xml:space="preserve"> – Все (помимо платформ MSDN)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Файл BUILDSERVER.TXT</w:t>
      </w:r>
    </w:p>
    <w:p w:rsidR="00F77E8B" w:rsidRDefault="00BF144A">
      <w:pPr>
        <w:pStyle w:val="ProductList-Body"/>
      </w:pPr>
      <w:r>
        <w:t xml:space="preserve">Клиент может устанавливать копии файлов в списках серверов сборок, которые указаны на странице </w:t>
      </w:r>
      <w:hyperlink r:id="rId76">
        <w:r>
          <w:rPr>
            <w:color w:val="00467F"/>
            <w:u w:val="single"/>
          </w:rPr>
          <w:t>http://go.microsoft.com/fwlink/?LinkId=286955</w:t>
        </w:r>
      </w:hyperlink>
      <w:r>
        <w:t>, на своих компьютерах сборок исключительно в целях компиляции, сборки, проверки и архивации собственных программ либо для выполнения тестов качества или производительности в рамках процесса сборки на своих компьютерах сборок.</w:t>
      </w:r>
    </w:p>
    <w:p w:rsidR="00F77E8B" w:rsidRDefault="00F77E8B">
      <w:pPr>
        <w:pStyle w:val="ProductList-Body"/>
      </w:pPr>
    </w:p>
    <w:p w:rsidR="00F77E8B" w:rsidRDefault="00BF144A">
      <w:pPr>
        <w:pStyle w:val="ProductList-ClauseHeading"/>
        <w:outlineLvl w:val="4"/>
      </w:pPr>
      <w:r>
        <w:t>3.2 Служебные программы</w:t>
      </w:r>
    </w:p>
    <w:p w:rsidR="00F77E8B" w:rsidRDefault="00BF144A">
      <w:pPr>
        <w:pStyle w:val="ProductList-Body"/>
      </w:pPr>
      <w:r>
        <w:t xml:space="preserve">Клиент может копировать и устанавливать Служебные программы, перечисленные на веб-странице </w:t>
      </w:r>
      <w:hyperlink r:id="rId77">
        <w:r>
          <w:rPr>
            <w:color w:val="00467F"/>
            <w:u w:val="single"/>
          </w:rPr>
          <w:t>http://go.microsoft.com/fwlink/?LinkId=286955</w:t>
        </w:r>
      </w:hyperlink>
      <w:r>
        <w:t xml:space="preserve"> и полученные им вместе с программным обеспечением, на других компьютерах третьих лиц Клиента исключительно в целях отладки и развертывания программ и баз данных Клиента, которые он разработал при помощи этого программного обеспечения. Клиент должен удалить все Служебные программы, установленные на устройстве, по окончании отладки своей программы, но не позднее, чем через 30 дней после установки на устройство. Microsoft не несет ответственности за использование третьими лицами установленных на каком-либо устройстве Служебных программ Клиента или доступ к ним.</w:t>
      </w:r>
    </w:p>
    <w:p w:rsidR="00F77E8B" w:rsidRDefault="00F77E8B">
      <w:pPr>
        <w:pStyle w:val="ProductList-Body"/>
      </w:pPr>
    </w:p>
    <w:p w:rsidR="00F77E8B" w:rsidRDefault="00BF144A">
      <w:pPr>
        <w:pStyle w:val="ProductList-ClauseHeading"/>
        <w:outlineLvl w:val="4"/>
      </w:pPr>
      <w:r>
        <w:t>3.3 System Center – Диспетчер виртуальных машин (SCVMM) – Visual Studio Enterprise с MSDN и Visual Studio Test Professional с MSDN</w:t>
      </w:r>
    </w:p>
    <w:p w:rsidR="00F77E8B" w:rsidRDefault="00BF144A">
      <w:pPr>
        <w:pStyle w:val="ProductList-Body"/>
      </w:pPr>
      <w:r>
        <w:t>Все лицензированные пользователи Visual Studio Enterprise c MSDN или Visual Studio Test Professional с MSDN могут устанавливать и запускать SCVMM с программным обеспечением Visual Studio в целях создания, развертывания лабораторных сред и управления ими. Лабораторная среда представляет собой виртуальную операционную среду, которая используется исключительно для разработки и тестирования программ Клиента. Для такого использования Клиенту не требуются лицензии на управление.</w:t>
      </w:r>
    </w:p>
    <w:p w:rsidR="00F77E8B" w:rsidRDefault="00F77E8B">
      <w:pPr>
        <w:pStyle w:val="ProductList-Body"/>
      </w:pPr>
    </w:p>
    <w:p w:rsidR="00F77E8B" w:rsidRDefault="00BF144A">
      <w:pPr>
        <w:pStyle w:val="ProductList-ClauseHeading"/>
        <w:outlineLvl w:val="4"/>
      </w:pPr>
      <w:r>
        <w:t>3.4 Office Профессиональный плюс 2016 – Visual Studio Enterprise с MSDN</w:t>
      </w:r>
    </w:p>
    <w:p w:rsidR="00F77E8B" w:rsidRDefault="00BF144A">
      <w:pPr>
        <w:pStyle w:val="ProductList-Body"/>
      </w:pPr>
      <w:r>
        <w:t xml:space="preserve">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Visual Studio Enterprise с MSDN может также установить и использовать на одном устройстве в производственных целях одну копию Office профессиональный плюс</w:t>
      </w:r>
      <w:r>
        <w:fldChar w:fldCharType="begin"/>
      </w:r>
      <w:r>
        <w:instrText xml:space="preserve"> XE "Office профессиональный плюс" </w:instrText>
      </w:r>
      <w:r>
        <w:fldChar w:fldCharType="end"/>
      </w:r>
      <w:r>
        <w:t xml:space="preserve"> 2016. С исключениями, оговоренными здесь, </w:t>
      </w:r>
      <w:hyperlink w:anchor="_Sec539">
        <w:r>
          <w:rPr>
            <w:color w:val="00467F"/>
            <w:u w:val="single"/>
          </w:rPr>
          <w:t>использование этого программного обеспечения Лицензированным пользователем регулируется положениями пункта</w:t>
        </w:r>
      </w:hyperlink>
      <w:r>
        <w:t xml:space="preserve"> «Модель лицензирования классических приложений» </w:t>
      </w:r>
      <w:hyperlink w:anchor="_Sec536">
        <w:r>
          <w:rPr>
            <w:color w:val="00467F"/>
            <w:u w:val="single"/>
          </w:rPr>
          <w:t>в</w:t>
        </w:r>
      </w:hyperlink>
      <w:r>
        <w:t xml:space="preserve"> разделе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Услови</w:t>
      </w:r>
      <w:r>
        <w:fldChar w:fldCharType="end"/>
      </w:r>
      <w:r>
        <w:t>я лицензии.</w:t>
      </w:r>
    </w:p>
    <w:p w:rsidR="00F77E8B" w:rsidRDefault="00F77E8B">
      <w:pPr>
        <w:pStyle w:val="ProductList-Body"/>
      </w:pPr>
    </w:p>
    <w:p w:rsidR="00F77E8B" w:rsidRDefault="00BF144A">
      <w:pPr>
        <w:pStyle w:val="ProductList-ClauseHeading"/>
        <w:outlineLvl w:val="4"/>
      </w:pPr>
      <w:r>
        <w:t>3.5 Библиотеки, предоставляемые по малой общедоступной лицензии GNU</w:t>
      </w:r>
    </w:p>
    <w:p w:rsidR="00F77E8B" w:rsidRDefault="00BF144A">
      <w:pPr>
        <w:pStyle w:val="ProductList-Body"/>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изучать технологию, декомпилировать или деассемблировать программное обеспечение Visual Studio, или иным способом пытаться обнаружить исходный код программного обеспечения Visual Studio исключительно в случаях, когда это необходимо для отладки изменений в библиотеках, предоставляемых по малой общедоступной лицензии GNU, которая может входить в состав программного обеспечения или быть с ним связана посредством ссылки.</w:t>
      </w:r>
    </w:p>
    <w:p w:rsidR="00F77E8B" w:rsidRDefault="00BF144A">
      <w:pPr>
        <w:pStyle w:val="ProductList-Offering1SubSection"/>
        <w:outlineLvl w:val="3"/>
      </w:pPr>
      <w:bookmarkStart w:id="180" w:name="_Sec834"/>
      <w:r>
        <w:t>4. Software Assurance</w:t>
      </w:r>
      <w:bookmarkEnd w:id="180"/>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Приложения</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78">
              <w:r>
                <w:rPr>
                  <w:color w:val="00467F"/>
                  <w:u w:val="single"/>
                </w:rPr>
                <w:t xml:space="preserve">Список продуктов, март 2014 г. и Условия для продуктов, сентябрь 2015 г. </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4.1 Право на участие в программе Software Assurance</w:t>
      </w:r>
    </w:p>
    <w:p w:rsidR="00F77E8B" w:rsidRDefault="00BF144A">
      <w:pPr>
        <w:pStyle w:val="ProductList-Body"/>
      </w:pPr>
      <w:r>
        <w:t xml:space="preserve">Если у Клиентов заканчивается срок действия покрытия SA для какой-либо Лицензии Visual Studio с MSDN или действующей подписки, приобретенной в розницу, на предложения Visual Studio из данных Условий для продуктов, Клиенты могут продлить покрытие в рамках любой лицензии на Visual Studio с MSDN. При переходе на другой уровень подписки MSDN новые условия использования заменяют предыдущие, а любое ПО, не входящее в новую подписку MSDN, не должно больше использоваться. Возобновление действия с переходом на покрытие, соответствующее более полному выпуску Visual Studio, обеспечивается с помощью Лицензий на переход вверх (см. </w:t>
      </w:r>
      <w:hyperlink w:anchor="_Sec564">
        <w:r>
          <w:rPr>
            <w:color w:val="00467F"/>
            <w:u w:val="single"/>
          </w:rPr>
          <w:t>Приложение B — Software Assurance</w:t>
        </w:r>
      </w:hyperlink>
      <w:r>
        <w:t>).</w:t>
      </w:r>
    </w:p>
    <w:p w:rsidR="00F77E8B" w:rsidRDefault="00F77E8B">
      <w:pPr>
        <w:pStyle w:val="ProductList-Body"/>
      </w:pPr>
    </w:p>
    <w:p w:rsidR="00F77E8B" w:rsidRDefault="00BF144A">
      <w:pPr>
        <w:pStyle w:val="ProductList-ClauseHeading"/>
        <w:outlineLvl w:val="4"/>
      </w:pPr>
      <w:r>
        <w:t>4.2 Бессрочные права на MSDN</w:t>
      </w:r>
    </w:p>
    <w:p w:rsidR="00F77E8B" w:rsidRDefault="00BF144A">
      <w:pPr>
        <w:pStyle w:val="ProductList-Body"/>
      </w:pPr>
      <w:r>
        <w:t>Когда право Клиента на использование Visual Studio становится бессрочным, его права на использование любого программного обеспечения, лицензированного по MSDN, также становятся бессрочными.</w:t>
      </w:r>
    </w:p>
    <w:p w:rsidR="00F77E8B" w:rsidRDefault="00F77E8B">
      <w:pPr>
        <w:pStyle w:val="ProductList-Body"/>
      </w:pPr>
    </w:p>
    <w:p w:rsidR="00F77E8B" w:rsidRDefault="00BF144A">
      <w:pPr>
        <w:pStyle w:val="ProductList-ClauseHeading"/>
        <w:outlineLvl w:val="4"/>
      </w:pPr>
      <w:r>
        <w:t>4.3 Права и преимущества в рамках программы Software Assurance при использовании Лицензий на подписку</w:t>
      </w:r>
    </w:p>
    <w:p w:rsidR="00F77E8B" w:rsidRDefault="00BF144A">
      <w:pPr>
        <w:pStyle w:val="ProductList-Body"/>
      </w:pPr>
      <w:r>
        <w:t>Любая Лицензия на подписку, которую Клиент приобретает по Соглашению о регистрации Server and Cloud Enrollment, предусматривает те же права и преимущества в рамках SA, что и Лицензии с покрытием SA, на срок действия подписки.</w:t>
      </w:r>
    </w:p>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181" w:name="_Sec650"/>
      <w:r>
        <w:t>Visual Studio Team Foundation Server</w:t>
      </w:r>
      <w:bookmarkEnd w:id="181"/>
      <w:r>
        <w:fldChar w:fldCharType="begin"/>
      </w:r>
      <w:r>
        <w:instrText xml:space="preserve"> TC "</w:instrText>
      </w:r>
      <w:bookmarkStart w:id="182" w:name="_Toc444075214"/>
      <w:r>
        <w:instrText>Visual Studio Team Foundation Server</w:instrText>
      </w:r>
      <w:bookmarkEnd w:id="182"/>
      <w:r>
        <w:instrText>" \l 3</w:instrText>
      </w:r>
      <w:r>
        <w:fldChar w:fldCharType="end"/>
      </w:r>
    </w:p>
    <w:p w:rsidR="00F77E8B" w:rsidRDefault="00BF144A">
      <w:pPr>
        <w:pStyle w:val="ProductList-Offering1SubSection"/>
        <w:outlineLvl w:val="3"/>
      </w:pPr>
      <w:bookmarkStart w:id="183" w:name="_Sec698"/>
      <w:r>
        <w:t>1. Период доступности Продуктов</w:t>
      </w:r>
      <w:bookmarkEnd w:id="183"/>
    </w:p>
    <w:tbl>
      <w:tblPr>
        <w:tblStyle w:val="PURTable"/>
        <w:tblW w:w="0" w:type="dxa"/>
        <w:tblLook w:val="04A0" w:firstRow="1" w:lastRow="0" w:firstColumn="1" w:lastColumn="0" w:noHBand="0" w:noVBand="1"/>
      </w:tblPr>
      <w:tblGrid>
        <w:gridCol w:w="4041"/>
        <w:gridCol w:w="612"/>
        <w:gridCol w:w="603"/>
        <w:gridCol w:w="612"/>
        <w:gridCol w:w="607"/>
        <w:gridCol w:w="607"/>
        <w:gridCol w:w="611"/>
        <w:gridCol w:w="615"/>
        <w:gridCol w:w="634"/>
        <w:gridCol w:w="620"/>
        <w:gridCol w:w="613"/>
        <w:gridCol w:w="609"/>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Visual Studio Team Foundation Server 2015 с технологией SQL Server 2014</w:t>
            </w:r>
            <w:r>
              <w:fldChar w:fldCharType="begin"/>
            </w:r>
            <w:r>
              <w:instrText xml:space="preserve"> XE "Visual Studio Team Foundation Server 2015 с технологией SQL Server 2014"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F77E8B" w:rsidRDefault="00F77E8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Visual Studio Team Foundation Server 2015 CAL</w:t>
            </w:r>
            <w:r>
              <w:fldChar w:fldCharType="begin"/>
            </w:r>
            <w:r>
              <w:instrText xml:space="preserve"> XE "Visual Studio Team Foundation Server 2015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9/15</w:t>
            </w:r>
          </w:p>
        </w:tc>
        <w:tc>
          <w:tcPr>
            <w:tcW w:w="620" w:type="dxa"/>
            <w:tcBorders>
              <w:top w:val="dashed" w:sz="4" w:space="0" w:color="BFBFBF"/>
              <w:left w:val="none" w:sz="4" w:space="0" w:color="6E6E6E"/>
              <w:bottom w:val="none" w:sz="4" w:space="0" w:color="BFBFBF"/>
              <w:right w:val="none" w:sz="4" w:space="0" w:color="6E6E6E"/>
            </w:tcBorders>
          </w:tcPr>
          <w:p w:rsidR="00F77E8B" w:rsidRDefault="00F77E8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Application Platform" </w:instrText>
            </w:r>
            <w:r>
              <w:fldChar w:fldCharType="separate"/>
            </w:r>
            <w:r>
              <w:rPr>
                <w:color w:val="000000"/>
              </w:rPr>
              <w:t>AP</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184" w:name="_Sec753"/>
      <w:r>
        <w:t>2. Существенные условия для продуктов</w:t>
      </w:r>
      <w:bookmarkEnd w:id="184"/>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Visual Studio Team Foundation Server 2013 (10/13)</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выполняться при покупке лицензий для Продукта." </w:instrText>
            </w:r>
            <w:r>
              <w:fldChar w:fldCharType="separate"/>
            </w:r>
            <w:r>
              <w:rPr>
                <w:color w:val="0563C1"/>
              </w:rPr>
              <w:t>Необходимое условие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185" w:name="_Sec811"/>
      <w:r>
        <w:t>3. Права на использование</w:t>
      </w:r>
      <w:bookmarkEnd w:id="185"/>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клиентская лицензия</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Клиентские лицензии</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 Microsoft SharePoint Foundation 2013</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584"/>
        <w:gridCol w:w="3589"/>
        <w:gridCol w:w="361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Visual Studio Team Foundation Server 2015 CAL</w:t>
            </w:r>
          </w:p>
        </w:tc>
        <w:tc>
          <w:tcPr>
            <w:tcW w:w="4040" w:type="dxa"/>
            <w:tcBorders>
              <w:top w:val="single" w:sz="18" w:space="0" w:color="0072C6"/>
              <w:left w:val="none" w:sz="4" w:space="0" w:color="000000"/>
              <w:bottom w:val="single" w:sz="4" w:space="0" w:color="000000"/>
              <w:right w:val="single" w:sz="4" w:space="0" w:color="000000"/>
            </w:tcBorders>
          </w:tcPr>
          <w:p w:rsidR="00F77E8B" w:rsidRDefault="00BF144A">
            <w:pPr>
              <w:pStyle w:val="ProductList-TableBody"/>
            </w:pPr>
            <w:r>
              <w:t>Пользователь с платной подпиской на Visual Studio Team Services</w:t>
            </w:r>
          </w:p>
        </w:tc>
      </w:tr>
    </w:tbl>
    <w:p w:rsidR="00F77E8B" w:rsidRDefault="00F77E8B">
      <w:pPr>
        <w:pStyle w:val="ProductList-Body"/>
      </w:pPr>
    </w:p>
    <w:p w:rsidR="00F77E8B" w:rsidRDefault="00BF144A">
      <w:pPr>
        <w:pStyle w:val="ProductList-SubClauseHeading"/>
        <w:outlineLvl w:val="5"/>
      </w:pPr>
      <w:r>
        <w:t>3.1.1 Дополнительные функциональные возможности</w:t>
      </w:r>
    </w:p>
    <w:p w:rsidR="00F77E8B" w:rsidRDefault="00BF144A">
      <w:pPr>
        <w:pStyle w:val="ProductList-BodyIndented"/>
      </w:pPr>
      <w:r>
        <w:t>Управление выпусками</w:t>
      </w:r>
    </w:p>
    <w:tbl>
      <w:tblPr>
        <w:tblStyle w:val="PURTable0"/>
        <w:tblW w:w="0" w:type="dxa"/>
        <w:tblLook w:val="04A0" w:firstRow="1" w:lastRow="0" w:firstColumn="1" w:lastColumn="0" w:noHBand="0" w:noVBand="1"/>
      </w:tblPr>
      <w:tblGrid>
        <w:gridCol w:w="3526"/>
        <w:gridCol w:w="3463"/>
        <w:gridCol w:w="3441"/>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Visual Studio Test Professional 2015 с MSDN</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Visual Studio Enterprise 2015 с MSDN</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Платформы MSDN</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Indented"/>
      </w:pPr>
    </w:p>
    <w:p w:rsidR="00F77E8B" w:rsidRDefault="00BF144A">
      <w:pPr>
        <w:pStyle w:val="ProductList-SubClauseHeading"/>
        <w:outlineLvl w:val="5"/>
      </w:pPr>
      <w:r>
        <w:t>3.1.2 Дополнительные функциональные возможности</w:t>
      </w:r>
    </w:p>
    <w:p w:rsidR="00F77E8B" w:rsidRDefault="00BF144A">
      <w:pPr>
        <w:pStyle w:val="ProductList-BodyIndented"/>
      </w:pPr>
      <w:r>
        <w:t>Управление тестами</w:t>
      </w:r>
    </w:p>
    <w:tbl>
      <w:tblPr>
        <w:tblStyle w:val="PURTable0"/>
        <w:tblW w:w="0" w:type="dxa"/>
        <w:tblLook w:val="04A0" w:firstRow="1" w:lastRow="0" w:firstColumn="1" w:lastColumn="0" w:noHBand="0" w:noVBand="1"/>
      </w:tblPr>
      <w:tblGrid>
        <w:gridCol w:w="3517"/>
        <w:gridCol w:w="3452"/>
        <w:gridCol w:w="3461"/>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Visual Studio Test Professional 2015 с MSDN</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Visual Studio Enterprise 2015 с MSDN</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Платформы MSDN</w:t>
            </w:r>
          </w:p>
        </w:tc>
        <w:tc>
          <w:tcPr>
            <w:tcW w:w="4040" w:type="dxa"/>
            <w:tcBorders>
              <w:top w:val="none" w:sz="4" w:space="0" w:color="000000"/>
              <w:left w:val="none" w:sz="4" w:space="0" w:color="000000"/>
              <w:bottom w:val="single" w:sz="4" w:space="0" w:color="000000"/>
              <w:right w:val="single" w:sz="4" w:space="0" w:color="000000"/>
            </w:tcBorders>
          </w:tcPr>
          <w:p w:rsidR="00F77E8B" w:rsidRDefault="00BF144A">
            <w:pPr>
              <w:pStyle w:val="ProductList-TableBody"/>
            </w:pPr>
            <w:r>
              <w:t>Расширение Visual Studio Team Services Test Manager</w:t>
            </w:r>
          </w:p>
        </w:tc>
      </w:tr>
    </w:tbl>
    <w:p w:rsidR="00F77E8B" w:rsidRDefault="00F77E8B">
      <w:pPr>
        <w:pStyle w:val="ProductList-BodyIndented"/>
      </w:pPr>
    </w:p>
    <w:p w:rsidR="00F77E8B" w:rsidRDefault="00BF144A">
      <w:pPr>
        <w:pStyle w:val="ProductList-ClauseHeading"/>
        <w:outlineLvl w:val="4"/>
      </w:pPr>
      <w:r>
        <w:t>3.2 Использование, не требующее лицензии CAL</w:t>
      </w:r>
    </w:p>
    <w:p w:rsidR="00F77E8B" w:rsidRDefault="00BF144A">
      <w:pPr>
        <w:pStyle w:val="ProductList-Body"/>
      </w:pP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Лицензии CAL</w:t>
      </w:r>
      <w:r>
        <w:fldChar w:fldCharType="end"/>
      </w:r>
      <w:r>
        <w:t xml:space="preserve"> не требуются для следующих видов использования: просмотр, редактирование и введение рабочих элементов; доступ к отчетам Team Foundation Server; доступ к Visual Studio Online через прокси-сервер Team Foundation Server 2015; утверждение стадий в конвейере управления выпусками; доступ к Visual Studio Team Foundation Server через подключение из пула с другого интегрированного приложения или службы.</w:t>
      </w:r>
    </w:p>
    <w:p w:rsidR="00F77E8B" w:rsidRDefault="00F77E8B">
      <w:pPr>
        <w:pStyle w:val="ProductList-Body"/>
      </w:pPr>
    </w:p>
    <w:p w:rsidR="00F77E8B" w:rsidRDefault="00BF144A">
      <w:pPr>
        <w:pStyle w:val="ProductList-ClauseHeading"/>
        <w:outlineLvl w:val="4"/>
      </w:pPr>
      <w:r>
        <w:t>3.3 Технология SQL Server</w:t>
      </w:r>
    </w:p>
    <w:p w:rsidR="00F77E8B" w:rsidRDefault="00BF144A">
      <w:pPr>
        <w:pStyle w:val="ProductList-Body"/>
      </w:pPr>
      <w:r>
        <w:t xml:space="preserve">Клиент может запускать один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любого программного обеспечения базы данных SQL Server</w:t>
      </w:r>
      <w:r>
        <w:fldChar w:fldCharType="begin"/>
      </w:r>
      <w:r>
        <w:instrText xml:space="preserve"> XE "SQL Server" </w:instrText>
      </w:r>
      <w:r>
        <w:fldChar w:fldCharType="end"/>
      </w:r>
      <w:r>
        <w:t>, входящего в состав Продукта, исключительно с целью поддержки такого Продукта и любого другого Продукта, содержащего программное обеспечение базы данных SQL Server.</w:t>
      </w:r>
    </w:p>
    <w:p w:rsidR="00F77E8B" w:rsidRDefault="00F77E8B">
      <w:pPr>
        <w:pStyle w:val="ProductList-Body"/>
      </w:pPr>
    </w:p>
    <w:p w:rsidR="00F77E8B" w:rsidRDefault="00BF144A">
      <w:pPr>
        <w:pStyle w:val="ProductList-ClauseHeading"/>
        <w:outlineLvl w:val="4"/>
      </w:pPr>
      <w:r>
        <w:t>3.4 Библиотеки, предоставляемые по малой общедоступной лицензии GNU</w:t>
      </w:r>
    </w:p>
    <w:p w:rsidR="00F77E8B" w:rsidRDefault="00BF144A">
      <w:pPr>
        <w:pStyle w:val="ProductList-Body"/>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изучать технологию, декомпилировать или деассемблировать программное обеспечение Visual Studio Team Foundation Server, или иным способом пытаться обнаружить исходный код программного обеспечения Visual Studio Team Foundation Server исключительно в случаях, когда это необходимо для отладки изменений в библиотеках, предоставляемых по малой общедоступной лицензии GNU, которая может входить в состав программного обеспечения или быть с ним связана посредством ссылки.</w:t>
      </w:r>
    </w:p>
    <w:p w:rsidR="00F77E8B" w:rsidRDefault="00F77E8B">
      <w:pPr>
        <w:pStyle w:val="ProductList-Body"/>
      </w:pPr>
    </w:p>
    <w:p w:rsidR="00F77E8B" w:rsidRDefault="00BF144A">
      <w:pPr>
        <w:pStyle w:val="ProductList-ClauseHeading"/>
        <w:outlineLvl w:val="4"/>
      </w:pPr>
      <w:r>
        <w:t>3.5 Службы сборок Visual Studio Team Foundation Server</w:t>
      </w:r>
    </w:p>
    <w:p w:rsidR="00F77E8B" w:rsidRDefault="00BF144A">
      <w:pPr>
        <w:pStyle w:val="ProductList-Body"/>
      </w:pPr>
      <w:r>
        <w:t xml:space="preserve">При наличии у Клиента одного или нескольких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Лицензированных пользователей</w:t>
      </w:r>
      <w:r>
        <w:fldChar w:fldCharType="end"/>
      </w:r>
      <w:r>
        <w:t xml:space="preserve"> Visual Studio Enterprise с MSDN или Visual Studio Professional с MSDN Клиент также может установить программное обеспечение Visual Studio, разрешить доступ к нему и его использование в составе служб сборок Team Foundation Server 2015 для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Лицензированных пользователей</w:t>
      </w:r>
      <w:r>
        <w:fldChar w:fldCharType="end"/>
      </w:r>
      <w:r>
        <w:t xml:space="preserve"> и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Лицензированных устройств</w:t>
      </w:r>
      <w:r>
        <w:fldChar w:fldCharType="end"/>
      </w:r>
      <w:r>
        <w:t xml:space="preserve"> Team Foundation Server 2015.</w:t>
      </w:r>
    </w:p>
    <w:p w:rsidR="00F77E8B" w:rsidRDefault="00F77E8B">
      <w:pPr>
        <w:pStyle w:val="ProductList-Body"/>
      </w:pPr>
    </w:p>
    <w:p w:rsidR="00F77E8B" w:rsidRDefault="00BF144A">
      <w:pPr>
        <w:pStyle w:val="ProductList-ClauseHeading"/>
        <w:outlineLvl w:val="4"/>
      </w:pPr>
      <w:r>
        <w:t>3.6 Дополнительное программное обеспечение</w:t>
      </w:r>
    </w:p>
    <w:tbl>
      <w:tblPr>
        <w:tblStyle w:val="PURTable"/>
        <w:tblW w:w="0" w:type="dxa"/>
        <w:tblLook w:val="04A0" w:firstRow="1" w:lastRow="0" w:firstColumn="1" w:lastColumn="0" w:noHBand="0" w:noVBand="1"/>
      </w:tblPr>
      <w:tblGrid>
        <w:gridCol w:w="3592"/>
        <w:gridCol w:w="3599"/>
        <w:gridCol w:w="3599"/>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Службы построения Visual Studio Team Foundation</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Расширения Visual Studio Team Foundation Server для Project Server</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Расширения Visual Studio Team Foundation Server для SharePoint</w:t>
            </w:r>
          </w:p>
        </w:tc>
      </w:tr>
    </w:tbl>
    <w:p w:rsidR="00F77E8B" w:rsidRDefault="00BF144A">
      <w:pPr>
        <w:pStyle w:val="ProductList-Offering1SubSection"/>
        <w:outlineLvl w:val="3"/>
      </w:pPr>
      <w:bookmarkStart w:id="186" w:name="_Sec837"/>
      <w:r>
        <w:t>4. Software Assurance</w:t>
      </w:r>
      <w:bookmarkEnd w:id="186"/>
    </w:p>
    <w:tbl>
      <w:tblPr>
        <w:tblStyle w:val="PURTable"/>
        <w:tblW w:w="0" w:type="dxa"/>
        <w:tblLook w:val="04A0" w:firstRow="1" w:lastRow="0" w:firstColumn="1" w:lastColumn="0" w:noHBand="0" w:noVBand="1"/>
      </w:tblPr>
      <w:tblGrid>
        <w:gridCol w:w="3554"/>
        <w:gridCol w:w="3610"/>
        <w:gridCol w:w="3541"/>
        <w:gridCol w:w="85"/>
      </w:tblGrid>
      <w:tr w:rsidR="00F77E8B">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Да (только серверные лицензии)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r w:rsidR="00F77E8B">
        <w:tc>
          <w:tcPr>
            <w:tcW w:w="12240" w:type="dxa"/>
            <w:gridSpan w:val="4"/>
            <w:tcBorders>
              <w:top w:val="none" w:sz="4" w:space="0" w:color="6E6E6E"/>
              <w:left w:val="none" w:sz="4" w:space="0" w:color="6E6E6E"/>
              <w:bottom w:val="none" w:sz="4" w:space="0" w:color="6E6E6E"/>
              <w:right w:val="none" w:sz="4" w:space="0" w:color="6E6E6E"/>
            </w:tcBorders>
          </w:tcPr>
          <w:p w:rsidR="00F77E8B" w:rsidRDefault="00F77E8B">
            <w:pPr>
              <w:pStyle w:val="PURBreadcrumb"/>
            </w:pPr>
          </w:p>
          <w:tbl>
            <w:tblPr>
              <w:tblW w:w="0" w:type="dxa"/>
              <w:tblLook w:val="04A0" w:firstRow="1" w:lastRow="0" w:firstColumn="1" w:lastColumn="0" w:noHBand="0" w:noVBand="1"/>
            </w:tblPr>
            <w:tblGrid>
              <w:gridCol w:w="10674"/>
            </w:tblGrid>
            <w:tr w:rsidR="00F77E8B">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TableBody"/>
            </w:pPr>
          </w:p>
        </w:tc>
      </w:tr>
    </w:tbl>
    <w:p w:rsidR="00F77E8B" w:rsidRDefault="00F77E8B">
      <w:pPr>
        <w:pStyle w:val="ProductList-Body"/>
      </w:pPr>
    </w:p>
    <w:p w:rsidR="00F77E8B" w:rsidRDefault="00BF144A">
      <w:pPr>
        <w:pStyle w:val="ProductList-OfferingGroupHeading"/>
        <w:outlineLvl w:val="1"/>
      </w:pPr>
      <w:bookmarkStart w:id="187" w:name="_Sec618"/>
      <w:r>
        <w:t>Windows</w:t>
      </w:r>
      <w:bookmarkEnd w:id="187"/>
      <w:r>
        <w:fldChar w:fldCharType="begin"/>
      </w:r>
      <w:r>
        <w:instrText xml:space="preserve"> TC "</w:instrText>
      </w:r>
      <w:bookmarkStart w:id="188" w:name="_Toc444075215"/>
      <w:r>
        <w:instrText>Windows</w:instrText>
      </w:r>
      <w:bookmarkEnd w:id="188"/>
      <w:r>
        <w:instrText>" \l 2</w:instrText>
      </w:r>
      <w:r>
        <w:fldChar w:fldCharType="end"/>
      </w:r>
    </w:p>
    <w:p w:rsidR="00F77E8B" w:rsidRDefault="00BF144A">
      <w:pPr>
        <w:pStyle w:val="ProductList-Offering2HeadingNoBorder"/>
        <w:outlineLvl w:val="2"/>
      </w:pPr>
      <w:bookmarkStart w:id="189" w:name="_Sec652"/>
      <w:r>
        <w:t>Операционная система для настольных компьютеров Windows</w:t>
      </w:r>
      <w:bookmarkEnd w:id="189"/>
      <w:r>
        <w:fldChar w:fldCharType="begin"/>
      </w:r>
      <w:r>
        <w:instrText xml:space="preserve"> TC "</w:instrText>
      </w:r>
      <w:bookmarkStart w:id="190" w:name="_Toc444075216"/>
      <w:r>
        <w:instrText>Операционная система для настольных компьютеров Windows</w:instrText>
      </w:r>
      <w:bookmarkEnd w:id="190"/>
      <w:r>
        <w:instrText>" \l 3</w:instrText>
      </w:r>
      <w:r>
        <w:fldChar w:fldCharType="end"/>
      </w:r>
    </w:p>
    <w:p w:rsidR="00F77E8B" w:rsidRDefault="00BF144A">
      <w:pPr>
        <w:pStyle w:val="ProductList-Offering1SubSection"/>
        <w:outlineLvl w:val="3"/>
      </w:pPr>
      <w:bookmarkStart w:id="191" w:name="_Sec700"/>
      <w:r>
        <w:t>1. Период доступности Продуктов</w:t>
      </w:r>
      <w:bookmarkEnd w:id="191"/>
    </w:p>
    <w:tbl>
      <w:tblPr>
        <w:tblStyle w:val="PURTable"/>
        <w:tblW w:w="0" w:type="dxa"/>
        <w:tblLook w:val="04A0" w:firstRow="1" w:lastRow="0" w:firstColumn="1" w:lastColumn="0" w:noHBand="0" w:noVBand="1"/>
      </w:tblPr>
      <w:tblGrid>
        <w:gridCol w:w="3988"/>
        <w:gridCol w:w="613"/>
        <w:gridCol w:w="605"/>
        <w:gridCol w:w="606"/>
        <w:gridCol w:w="599"/>
        <w:gridCol w:w="599"/>
        <w:gridCol w:w="606"/>
        <w:gridCol w:w="612"/>
        <w:gridCol w:w="634"/>
        <w:gridCol w:w="619"/>
        <w:gridCol w:w="608"/>
        <w:gridCol w:w="689"/>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pPr>
            <w:r>
              <w:t>Обновление до Windows 10 Pro</w:t>
            </w:r>
            <w:r>
              <w:fldChar w:fldCharType="begin"/>
            </w:r>
            <w:r>
              <w:instrText xml:space="preserve"> XE "Обновление до Windows 10 Pro" </w:instrText>
            </w:r>
            <w:r>
              <w:fldChar w:fldCharType="end"/>
            </w:r>
            <w:r>
              <w:t xml:space="preserve"> («на устройство»)</w:t>
            </w:r>
          </w:p>
        </w:tc>
        <w:tc>
          <w:tcPr>
            <w:tcW w:w="62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Обновление Windows 10 Корпоративная и Software Assurance «на пользователя» (SL)</w:t>
            </w:r>
            <w:r>
              <w:fldChar w:fldCharType="begin"/>
            </w:r>
            <w:r>
              <w:instrText xml:space="preserve"> XE "Обновление Windows 10 Корпоративная и Software Assurance «на пользователя» (SL)"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Software Assurance для Windows 10 Корпоративной «на пользователя», From SA</w:t>
            </w:r>
            <w:r>
              <w:fldChar w:fldCharType="begin"/>
            </w:r>
            <w:r>
              <w:instrText xml:space="preserve"> XE "Software Assurance для Windows 10 Корпоративной «на пользователя», From SA" </w:instrText>
            </w:r>
            <w:r>
              <w:fldChar w:fldCharType="end"/>
            </w:r>
            <w:r>
              <w:t xml:space="preserve"> (лицензия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7B7B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Обновление до Windows 10 Корпоративной с долгосрочным обслуживанием</w:t>
            </w:r>
            <w:r>
              <w:fldChar w:fldCharType="begin"/>
            </w:r>
            <w:r>
              <w:instrText xml:space="preserve"> XE "Обновление до Windows 10 Корпоративной с долгосрочным обслуживанием" </w:instrText>
            </w:r>
            <w:r>
              <w:fldChar w:fldCharType="end"/>
            </w:r>
            <w:r>
              <w:t xml:space="preserve"> («на устройство»)</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"Пользовательская платформа для настольных компьютеров" </w:instrText>
            </w:r>
            <w:r>
              <w:fldChar w:fldCharType="separate"/>
            </w:r>
            <w:r>
              <w:rPr>
                <w:color w:val="000000"/>
              </w:rPr>
              <w:t>CP</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Обновление до Windows 10 для образовательных учреждений («на устройство»)</w:t>
            </w:r>
            <w:r>
              <w:fldChar w:fldCharType="begin"/>
            </w:r>
            <w:r>
              <w:instrText xml:space="preserve"> XE "Обновление до Windows 10 для образовательных учреждений («на устройство»)"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r>
              <w:t>,</w:t>
            </w:r>
            <w:r>
              <w:fldChar w:fldCharType="begin"/>
            </w:r>
            <w:r>
              <w:instrText xml:space="preserve"> AutoTextList   \s NoStyle \t "Платформа для настольных компьютеров School" </w:instrText>
            </w:r>
            <w:r>
              <w:fldChar w:fldCharType="separate"/>
            </w:r>
            <w:r>
              <w:rPr>
                <w:color w:val="000000"/>
              </w:rPr>
              <w:t>SD</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Windows 10 Mobile Корпоративная («на устройство»)</w:t>
            </w:r>
            <w:r>
              <w:fldChar w:fldCharType="begin"/>
            </w:r>
            <w:r>
              <w:instrText xml:space="preserve"> XE "Windows 10 Mobile Корпоративная («на устройство»)"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12/15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t>1</w:t>
            </w: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Загрузка неопубликованных приложений для Windows 8.1 Корпоративной</w:t>
            </w:r>
            <w:r>
              <w:fldChar w:fldCharType="begin"/>
            </w:r>
            <w:r>
              <w:instrText xml:space="preserve"> XE "Загрузка неопубликованных приложений для Windows 8.1 Корпоративной" </w:instrText>
            </w:r>
            <w:r>
              <w:fldChar w:fldCharType="end"/>
            </w:r>
            <w:r>
              <w:t xml:space="preserve"> («на устройство»)</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000000"/>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Дополнительная лицензия Software Assurance для Windows «на пользователя» (SL)</w:t>
            </w:r>
            <w:r>
              <w:fldChar w:fldCharType="begin"/>
            </w:r>
            <w:r>
              <w:instrText xml:space="preserve"> XE "Дополнительная лицензия Software Assurance для Windows «на пользователя» (SL)"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Доступ к виртуальному рабочему столу Windows</w:t>
            </w:r>
            <w:r>
              <w:fldChar w:fldCharType="begin"/>
            </w:r>
            <w:r>
              <w:instrText xml:space="preserve"> XE "Доступ к виртуальному рабочему столу Windows" </w:instrText>
            </w:r>
            <w:r>
              <w:fldChar w:fldCharType="end"/>
            </w:r>
            <w:r>
              <w:t xml:space="preserve"> (лицензия на подписку, «на устройство»)</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"Платформа Enterprise для настольных компьютеров" </w:instrText>
            </w:r>
            <w:r>
              <w:fldChar w:fldCharType="separate"/>
            </w:r>
            <w:r>
              <w:rPr>
                <w:color w:val="000000"/>
              </w:rPr>
              <w:t>EP</w:t>
            </w:r>
            <w:r>
              <w:fldChar w:fldCharType="end"/>
            </w:r>
            <w:r>
              <w:t>,</w:t>
            </w:r>
            <w:r>
              <w:fldChar w:fldCharType="begin"/>
            </w:r>
            <w:r>
              <w:instrText xml:space="preserve"> AutoTextList   \s NoStyle \t "Платформа Professional Desktop" </w:instrText>
            </w:r>
            <w:r>
              <w:fldChar w:fldCharType="separate"/>
            </w:r>
            <w:r>
              <w:rPr>
                <w:color w:val="000000"/>
              </w:rPr>
              <w:t>PP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Доступ к виртуальному рабочему столу Windows</w:t>
            </w:r>
            <w:r>
              <w:fldChar w:fldCharType="begin"/>
            </w:r>
            <w:r>
              <w:instrText xml:space="preserve"> XE "Доступ к виртуальному рабочему столу Windows" </w:instrText>
            </w:r>
            <w:r>
              <w:fldChar w:fldCharType="end"/>
            </w:r>
            <w:r>
              <w:t xml:space="preserve"> «на пользователя» (лицензия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single" w:sz="9" w:space="0" w:color="FFFFFF"/>
              <w:bottom w:val="none" w:sz="4" w:space="0" w:color="BFBFBF"/>
              <w:right w:val="single" w:sz="9" w:space="0" w:color="FFFFFF"/>
            </w:tcBorders>
          </w:tcPr>
          <w:p w:rsidR="00F77E8B" w:rsidRDefault="00BF144A">
            <w:pPr>
              <w:pStyle w:val="ProductList-TableBody"/>
            </w:pPr>
            <w:r>
              <w:rPr>
                <w:color w:val="000000"/>
              </w:rPr>
              <w:t>Windows Embedded 8 Standard Enterprise Kit (упаковка из 100 лицензий)</w:t>
            </w:r>
            <w:r>
              <w:fldChar w:fldCharType="begin"/>
            </w:r>
            <w:r>
              <w:instrText xml:space="preserve"> XE "Windows Embedded 8 Standard Enterprise Kit (упаковка из 100 лицензий)"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rsidR="00F77E8B" w:rsidRDefault="00BF144A">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rsidR="00F77E8B" w:rsidRDefault="00F77E8B">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000000"/>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192" w:name="_Sec755"/>
      <w:r>
        <w:t>2. Существенные условия для продуктов</w:t>
      </w:r>
      <w:bookmarkEnd w:id="192"/>
    </w:p>
    <w:tbl>
      <w:tblPr>
        <w:tblStyle w:val="PURTable"/>
        <w:tblW w:w="0" w:type="dxa"/>
        <w:tblLook w:val="04A0" w:firstRow="1" w:lastRow="0" w:firstColumn="1" w:lastColumn="0" w:noHBand="0" w:noVBand="1"/>
      </w:tblPr>
      <w:tblGrid>
        <w:gridCol w:w="3572"/>
        <w:gridCol w:w="3595"/>
        <w:gridCol w:w="362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Windows 8.1</w:t>
            </w:r>
            <w:r>
              <w:fldChar w:fldCharType="begin"/>
            </w:r>
            <w:r>
              <w:instrText xml:space="preserve"> XE "Windows 8.1" </w:instrText>
            </w:r>
            <w:r>
              <w:fldChar w:fldCharType="end"/>
            </w:r>
            <w:r>
              <w:t xml:space="preserve"> (3/14), Windows Embedded 8.1 Industry</w:t>
            </w:r>
            <w:r>
              <w:fldChar w:fldCharType="begin"/>
            </w:r>
            <w:r>
              <w:instrText xml:space="preserve"> XE "Windows Embedded 8.1 Industry"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система</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"Предыдущие выпуски: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 </w:instrText>
            </w:r>
            <w:r>
              <w:fldChar w:fldCharType="separate"/>
            </w:r>
            <w:r>
              <w:rPr>
                <w:color w:val="0563C1"/>
              </w:rPr>
              <w:t>Выпуски с меньшими функциональными возможностями</w:t>
            </w:r>
            <w:r>
              <w:fldChar w:fldCharType="end"/>
            </w:r>
            <w:r>
              <w:t>. от корпоративного до профессионального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выполняться при покупке лицензий для Продукта." </w:instrText>
            </w:r>
            <w:r>
              <w:fldChar w:fldCharType="separate"/>
            </w:r>
            <w:r>
              <w:rPr>
                <w:color w:val="0563C1"/>
              </w:rPr>
              <w:t>Необходимое условие</w:t>
            </w:r>
            <w:r>
              <w:fldChar w:fldCharType="end"/>
            </w:r>
            <w:r>
              <w:t>. все лицензии (кроме лицензий для доступа к виртуальному рабочему столу)</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r>
              <w:t xml:space="preserve">, </w:t>
            </w:r>
            <w:hyperlink w:anchor="_Sec841">
              <w:r>
                <w:rPr>
                  <w:color w:val="00467F"/>
                  <w:u w:val="single"/>
                </w:rPr>
                <w:t>Раздел 4</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Дополнительная лицензия Software Assurance для Windows «на пользователя»</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использования для студентов: Учреждения, которые лицензируют соответствующий Продукт по Количеству сотрудников организации, могут также лицензировать Продукт для использования Студентами Учреждения без дополнительной платы." </w:instrText>
            </w:r>
            <w:r>
              <w:fldChar w:fldCharType="separate"/>
            </w:r>
            <w:r>
              <w:rPr>
                <w:color w:val="0563C1"/>
              </w:rPr>
              <w:t>Преимущества использования для студентов</w:t>
            </w:r>
            <w:r>
              <w:fldChar w:fldCharType="end"/>
            </w:r>
            <w:r>
              <w:t>: Выпуск Windows 10 для образовательных учреждений</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 Скидка UTD . Скидка Up to Date доступна клиентам в рамках Соглашения Open Value Subscription при заказе лицензий на Продукт в течение первого года действия соглашения, если при этом уже имеется Лицензия на соответствующий Продукт." </w:instrText>
            </w:r>
            <w:r>
              <w:fldChar w:fldCharType="separate"/>
            </w:r>
            <w:r>
              <w:rPr>
                <w:color w:val="0563C1"/>
              </w:rPr>
              <w:t>Скидка UTD</w:t>
            </w:r>
            <w:r>
              <w:fldChar w:fldCharType="end"/>
            </w:r>
            <w:r>
              <w:t>. Windows 8.1 Корпоративная</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Соответствующие операционные системы (ОС)</w:t>
      </w:r>
    </w:p>
    <w:p w:rsidR="00F77E8B" w:rsidRDefault="00BF144A">
      <w:pPr>
        <w:pStyle w:val="ProductList-Body"/>
      </w:pPr>
      <w:r>
        <w:t xml:space="preserve">Клиенты могут приобретать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обновление операционных систем настольного компьютера для Windows 10 Профессиональной и (или) Windows 10 Корпоративной LTSB («Windows 10 Корпоративная»). Предоставляемые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операционную систему настольного компьютера являются только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Лицензиями</w:t>
      </w:r>
      <w:r>
        <w:fldChar w:fldCharType="end"/>
      </w:r>
      <w:r>
        <w:t xml:space="preserve"> на обновление. Поэтому каждое устройство, для которого Клиент приобретает и на котором будет запускать обновление Windows 10 Профессиональной или Windows 10 Корпоративной, должно иметь лицензию на использование одной из соответствующих операционных систем, указанных ниже. Это требование применяется к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обновление, независимо от того, приобретена ли она отдельно или вместе с SA. </w:t>
      </w:r>
    </w:p>
    <w:p w:rsidR="00F77E8B" w:rsidRDefault="00F77E8B">
      <w:pPr>
        <w:pStyle w:val="ProductList-Body"/>
      </w:pPr>
    </w:p>
    <w:p w:rsidR="00F77E8B" w:rsidRDefault="00BF144A">
      <w:pPr>
        <w:pStyle w:val="ProductList-SubClauseHeading"/>
        <w:outlineLvl w:val="5"/>
      </w:pPr>
      <w:r>
        <w:t>2.1.1 Таблица соответствующих операционных систем (ОС)</w:t>
      </w:r>
    </w:p>
    <w:p w:rsidR="00F77E8B" w:rsidRDefault="00BF144A">
      <w:pPr>
        <w:pStyle w:val="ProductList-BodyIndented"/>
      </w:pPr>
      <w:r>
        <w:t>Ниже приводится список соответствующих ОС для каждого типа программы.</w:t>
      </w:r>
    </w:p>
    <w:tbl>
      <w:tblPr>
        <w:tblStyle w:val="PURTable0"/>
        <w:tblW w:w="0" w:type="dxa"/>
        <w:tblLook w:val="04A0" w:firstRow="1" w:lastRow="0" w:firstColumn="1" w:lastColumn="0" w:noHBand="0" w:noVBand="1"/>
      </w:tblPr>
      <w:tblGrid>
        <w:gridCol w:w="3847"/>
        <w:gridCol w:w="1614"/>
        <w:gridCol w:w="1663"/>
        <w:gridCol w:w="1740"/>
        <w:gridCol w:w="1566"/>
      </w:tblGrid>
      <w:tr w:rsidR="00F77E8B">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операционные системы</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Новое Соглашение Enterprise (EA)/Open Value для всей компании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Существующее Соглашение Enterprise (EA)/Open Value для всей компании (OV-OW)</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Соглашение Microsoft Products and Services Agreement (MPSA)/Программы Select Plus/Open</w:t>
            </w:r>
            <w:r>
              <w:rPr>
                <w:vertAlign w:val="superscript"/>
              </w:rPr>
              <w:t>4</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Academic и Charity</w:t>
            </w:r>
          </w:p>
        </w:tc>
      </w:tr>
      <w:tr w:rsidR="00F77E8B">
        <w:tc>
          <w:tcPr>
            <w:tcW w:w="466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rPr>
                <w:b/>
              </w:rPr>
              <w:t>Windows 10</w:t>
            </w: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jc w:val="center"/>
            </w:pP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Корпоративная (N, KN)</w:t>
            </w:r>
            <w:r>
              <w:rPr>
                <w:i/>
                <w:vertAlign w:val="superscript"/>
              </w:rPr>
              <w:t>5</w:t>
            </w:r>
            <w:r>
              <w:t xml:space="preserve"> Профессиональная (N, KN)</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Для образовательных учреждений, для дома</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rPr>
                <w:b/>
              </w:rPr>
              <w:t>Windows 8 и Windows 8.1</w:t>
            </w:r>
            <w:r>
              <w:t xml:space="preserve"> (32- или 64-разрядная)</w:t>
            </w: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jc w:val="center"/>
            </w:pP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Корпоративная (N, K, KN), Профессиональная (N, K, KN, бездисковая)</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Windows 8 и Windows 8.1 (включая для одного языка)</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rPr>
                <w:b/>
              </w:rPr>
              <w:t>Windows 7</w:t>
            </w:r>
            <w:r>
              <w:fldChar w:fldCharType="begin"/>
            </w:r>
            <w:r>
              <w:instrText xml:space="preserve"> XE "Windows 7" </w:instrText>
            </w:r>
            <w:r>
              <w:fldChar w:fldCharType="end"/>
            </w:r>
            <w:r>
              <w:t xml:space="preserve"> (32- или 64-разрядная)</w:t>
            </w: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jc w:val="center"/>
            </w:pP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Корпоративная (N, K, KN), Профессиональная (N, K, KN, бездисковая), Максимальная</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Домашняя расширенная, Домашняя базовая или Начальная</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rPr>
                <w:b/>
              </w:rPr>
              <w:t>Windows Vista</w:t>
            </w:r>
            <w:r>
              <w:fldChar w:fldCharType="begin"/>
            </w:r>
            <w:r>
              <w:instrText xml:space="preserve"> XE "Windows Vista" </w:instrText>
            </w:r>
            <w:r>
              <w:fldChar w:fldCharType="end"/>
            </w:r>
            <w:r>
              <w:t xml:space="preserve"> (32- или 64-разрядная)</w:t>
            </w: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jc w:val="center"/>
            </w:pP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Корпоративная (N, K, KN), Business (N, K, KN, Blade), Максимальная</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Домашняя расширенная, Домашняя базовая или Начальная</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rPr>
                <w:b/>
              </w:rPr>
              <w:t>Windows XP</w:t>
            </w:r>
            <w:r>
              <w:fldChar w:fldCharType="begin"/>
            </w:r>
            <w:r>
              <w:instrText xml:space="preserve"> XE "Windows XP" </w:instrText>
            </w:r>
            <w:r>
              <w:fldChar w:fldCharType="end"/>
            </w:r>
            <w:r>
              <w:t xml:space="preserve"> (32- или 64-разрядная)</w:t>
            </w: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jc w:val="center"/>
            </w:pP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Профессиональная (N, K, KN, Blade), Tablet Edition (N, K, KN, Blade), Windows XP Pro N, Windows XP Pro Blade PC</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Выпуски Домашняя и Начальная</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rPr>
                <w:b/>
              </w:rPr>
              <w:t>Apple</w:t>
            </w: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jc w:val="center"/>
            </w:pP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Apple Macintosh</w:t>
            </w:r>
            <w:r>
              <w:fldChar w:fldCharType="begin"/>
            </w:r>
            <w:r>
              <w:instrText xml:space="preserve"> XE "Apple Macintosh"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none" w:sz="4" w:space="0" w:color="000000"/>
            </w:tcBorders>
          </w:tcPr>
          <w:p w:rsidR="00F77E8B" w:rsidRDefault="00BF144A">
            <w:pPr>
              <w:pStyle w:val="ProductList-TableBody"/>
            </w:pPr>
            <w:r>
              <w:rPr>
                <w:b/>
              </w:rPr>
              <w:t>Операционные системы Windows Embedded</w:t>
            </w: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F77E8B" w:rsidRDefault="00F77E8B">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F77E8B" w:rsidRDefault="00F77E8B">
            <w:pPr>
              <w:pStyle w:val="ProductList-TableBody"/>
              <w:jc w:val="center"/>
            </w:pP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10 IoT Корпоративная</w:t>
            </w:r>
            <w:r>
              <w:fldChar w:fldCharType="begin"/>
            </w:r>
            <w:r>
              <w:instrText xml:space="preserve"> XE "Windows 10 IoT Корпоративная"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2000 Professional for Embedded Systems</w:t>
            </w:r>
            <w:r>
              <w:fldChar w:fldCharType="begin"/>
            </w:r>
            <w:r>
              <w:instrText xml:space="preserve"> XE "Windows 2000 Professional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XP Professional for Embedded Systems</w:t>
            </w:r>
            <w:r>
              <w:fldChar w:fldCharType="begin"/>
            </w:r>
            <w:r>
              <w:instrText xml:space="preserve"> XE "Windows XP Professional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Vista Business for Embedded Systems</w:t>
            </w:r>
            <w:r>
              <w:fldChar w:fldCharType="begin"/>
            </w:r>
            <w:r>
              <w:instrText xml:space="preserve"> XE "Windows Vista Business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Vista Ultimate for Embedded Systems</w:t>
            </w:r>
            <w:r>
              <w:fldChar w:fldCharType="begin"/>
            </w:r>
            <w:r>
              <w:instrText xml:space="preserve"> XE "Windows Vista Ultimate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7 Professional for Embedded Systems</w:t>
            </w:r>
            <w:r>
              <w:fldChar w:fldCharType="begin"/>
            </w:r>
            <w:r>
              <w:instrText xml:space="preserve"> XE "Windows 7 Professional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7 Ultimate for Embedded Systems</w:t>
            </w:r>
            <w:r>
              <w:fldChar w:fldCharType="begin"/>
            </w:r>
            <w:r>
              <w:instrText xml:space="preserve"> XE "Windows 7 Ultimate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Embedded 8/8.1 Pro</w:t>
            </w:r>
            <w:r>
              <w:fldChar w:fldCharType="begin"/>
            </w:r>
            <w:r>
              <w:instrText xml:space="preserve"> XE "Windows Embedded 8/8.1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Embedded 8/8.1 Industry Pro</w:t>
            </w:r>
            <w:r>
              <w:fldChar w:fldCharType="begin"/>
            </w:r>
            <w:r>
              <w:instrText xml:space="preserve"> XE "Windows Embedded 8/8.1 Industry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bl>
    <w:p w:rsidR="00F77E8B" w:rsidRDefault="00BF144A">
      <w:pPr>
        <w:pStyle w:val="ProductList-BodyIndented"/>
      </w:pPr>
      <w:r>
        <w:rPr>
          <w:i/>
          <w:vertAlign w:val="superscript"/>
        </w:rPr>
        <w:t>1</w:t>
      </w:r>
      <w:r>
        <w:rPr>
          <w:i/>
        </w:rPr>
        <w:t xml:space="preserve">Включает 32-разрядные и 64-разрядные операционные системы. </w:t>
      </w:r>
    </w:p>
    <w:p w:rsidR="00F77E8B" w:rsidRDefault="00BF144A">
      <w:pPr>
        <w:pStyle w:val="ProductList-BodyIndented"/>
      </w:pPr>
      <w:r>
        <w:rPr>
          <w:i/>
          <w:vertAlign w:val="superscript"/>
        </w:rPr>
        <w:t>2</w:t>
      </w:r>
      <w:r>
        <w:rPr>
          <w:i/>
        </w:rPr>
        <w:t xml:space="preserve">Также применимо к Соответствующим устройствам, полученным в результате слияния или приобретения </w:t>
      </w:r>
    </w:p>
    <w:p w:rsidR="00F77E8B" w:rsidRDefault="00BF144A">
      <w:pPr>
        <w:pStyle w:val="ProductList-BodyIndented"/>
      </w:pPr>
      <w:r>
        <w:rPr>
          <w:i/>
          <w:vertAlign w:val="superscript"/>
        </w:rPr>
        <w:t>3</w:t>
      </w:r>
      <w:r>
        <w:rPr>
          <w:i/>
        </w:rPr>
        <w:t>С помощью столбца также обозначаются соответствующие ОС, допустимые для основного устройства пользователя, который имеет лицензию SA для Windows «на пользователя».</w:t>
      </w:r>
    </w:p>
    <w:p w:rsidR="00F77E8B" w:rsidRDefault="00BF144A">
      <w:pPr>
        <w:pStyle w:val="ProductList-BodyIndented"/>
      </w:pPr>
      <w:r>
        <w:rPr>
          <w:i/>
          <w:vertAlign w:val="superscript"/>
        </w:rPr>
        <w:t>4</w:t>
      </w:r>
      <w:r>
        <w:rPr>
          <w:i/>
        </w:rPr>
        <w:t>Не относится к Academic, Charity и OV-CW.</w:t>
      </w:r>
    </w:p>
    <w:p w:rsidR="00F77E8B" w:rsidRDefault="00BF144A">
      <w:pPr>
        <w:pStyle w:val="ProductList-BodyIndented"/>
      </w:pPr>
      <w:r>
        <w:rPr>
          <w:i/>
          <w:vertAlign w:val="superscript"/>
        </w:rPr>
        <w:t>5</w:t>
      </w:r>
      <w:r>
        <w:rPr>
          <w:i/>
        </w:rPr>
        <w:t>N, K и KN — это специализированные выпуски для определенных рынков.</w:t>
      </w:r>
    </w:p>
    <w:p w:rsidR="00F77E8B" w:rsidRDefault="00F77E8B">
      <w:pPr>
        <w:pStyle w:val="ProductList-BodyIndented"/>
      </w:pPr>
    </w:p>
    <w:p w:rsidR="00F77E8B" w:rsidRDefault="00BF144A">
      <w:pPr>
        <w:pStyle w:val="ProductList-SubClauseHeading"/>
        <w:outlineLvl w:val="5"/>
      </w:pPr>
      <w:r>
        <w:t>2.1.2 Таблица ограничений использования соответствующих операционных систем (ОС)</w:t>
      </w:r>
    </w:p>
    <w:p w:rsidR="00F77E8B" w:rsidRDefault="00BF144A">
      <w:pPr>
        <w:pStyle w:val="ProductList-BodyIndented"/>
      </w:pPr>
      <w:r>
        <w:t>Если обновление программного обеспечения устанавливается на устройствах под управлением какой-либо из приведенных ниже соответствующих ОС («Условные соответствующие ОС»), применяются ограничения использования, подробно описанные в нижеприведенной таблице в разделе «Права на использование». Ограничения использования сохраняются на устройствах с лицензией Windows Software Assurance или Windows VDA, вопреки каким-либо противоречащим положениям настоящего документа.</w:t>
      </w:r>
    </w:p>
    <w:tbl>
      <w:tblPr>
        <w:tblStyle w:val="PURTable0"/>
        <w:tblW w:w="0" w:type="dxa"/>
        <w:tblLook w:val="04A0" w:firstRow="1" w:lastRow="0" w:firstColumn="1" w:lastColumn="0" w:noHBand="0" w:noVBand="1"/>
      </w:tblPr>
      <w:tblGrid>
        <w:gridCol w:w="3837"/>
        <w:gridCol w:w="1618"/>
        <w:gridCol w:w="1665"/>
        <w:gridCol w:w="1741"/>
        <w:gridCol w:w="1569"/>
      </w:tblGrid>
      <w:tr w:rsidR="00F77E8B">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операционные системы</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Новое Соглашение Enterprise (EA)/Open Value для всей компании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Существующее Соглашение Enterprise (EA)/Open Value для всей компании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Соглашение Microsoft Products and Services Agreement (MPSA)/Программы Select Plus/Open</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Academic и Charity</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10 IoT Корпоративная для розничной сети или тонких клиентов</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Embedded 8 и 8.1 Industry Retail</w:t>
            </w:r>
            <w:r>
              <w:fldChar w:fldCharType="begin"/>
            </w:r>
            <w:r>
              <w:instrText xml:space="preserve"> XE "Windows Embedded 8 и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6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bl>
    <w:p w:rsidR="00F77E8B" w:rsidRDefault="00BF144A">
      <w:pPr>
        <w:pStyle w:val="ProductList-BodyIndented"/>
      </w:pPr>
      <w:r>
        <w:rPr>
          <w:i/>
          <w:vertAlign w:val="superscript"/>
        </w:rPr>
        <w:t>1</w:t>
      </w:r>
      <w:r>
        <w:rPr>
          <w:i/>
        </w:rPr>
        <w:t xml:space="preserve">Включает 32-разрядные и 64-разрядные операционные системы. </w:t>
      </w:r>
    </w:p>
    <w:p w:rsidR="00F77E8B" w:rsidRDefault="00BF144A">
      <w:pPr>
        <w:pStyle w:val="ProductList-BodyIndented"/>
      </w:pPr>
      <w:r>
        <w:rPr>
          <w:i/>
          <w:vertAlign w:val="superscript"/>
        </w:rPr>
        <w:t>2</w:t>
      </w:r>
      <w:r>
        <w:rPr>
          <w:i/>
        </w:rPr>
        <w:t xml:space="preserve">Также применимо к Соответствующим устройствам, полученным в результате слияния или приобретения </w:t>
      </w:r>
    </w:p>
    <w:p w:rsidR="00F77E8B" w:rsidRDefault="00BF144A">
      <w:pPr>
        <w:pStyle w:val="ProductList-BodyIndented"/>
      </w:pPr>
      <w:r>
        <w:rPr>
          <w:i/>
          <w:vertAlign w:val="superscript"/>
        </w:rPr>
        <w:t>3</w:t>
      </w:r>
      <w:r>
        <w:rPr>
          <w:i/>
        </w:rPr>
        <w:t>Не относится к Academic, Charity и OV-CW.</w:t>
      </w:r>
    </w:p>
    <w:p w:rsidR="00F77E8B" w:rsidRDefault="00F77E8B">
      <w:pPr>
        <w:pStyle w:val="ProductList-BodyIndented"/>
      </w:pPr>
    </w:p>
    <w:p w:rsidR="00F77E8B" w:rsidRDefault="00BF144A">
      <w:pPr>
        <w:pStyle w:val="ProductList-BodyIndented"/>
      </w:pPr>
      <w:r>
        <w:rPr>
          <w:b/>
        </w:rPr>
        <w:t>2.1.2.1 Ограничения использования для Соответствующих операционных систем Windows Embedded</w:t>
      </w:r>
    </w:p>
    <w:p w:rsidR="00F77E8B" w:rsidRDefault="00BF144A" w:rsidP="00BF144A">
      <w:pPr>
        <w:pStyle w:val="ProductList-Bullet"/>
        <w:numPr>
          <w:ilvl w:val="1"/>
          <w:numId w:val="23"/>
        </w:numPr>
      </w:pPr>
      <w:r>
        <w:t xml:space="preserve">Если обновление программного обеспечения устанавливается на устройствах, ранее бывших под управлением каких-либо поддерживаемых выпусков Условных соответствующих ОС и лицензированных для этого, применяются следующие условия. </w:t>
      </w:r>
    </w:p>
    <w:p w:rsidR="00F77E8B" w:rsidRDefault="00BF144A" w:rsidP="00BF144A">
      <w:pPr>
        <w:pStyle w:val="ProductList-Bullet"/>
        <w:numPr>
          <w:ilvl w:val="2"/>
          <w:numId w:val="23"/>
        </w:numPr>
      </w:pPr>
      <w:r>
        <w:t xml:space="preserve">Конкретное использование. Лицензированное устройство Клиента предназначено для конкретного использования. Клиент может использовать программное обеспечение только для этих целей. </w:t>
      </w:r>
    </w:p>
    <w:p w:rsidR="00F77E8B" w:rsidRDefault="00BF144A" w:rsidP="00BF144A">
      <w:pPr>
        <w:pStyle w:val="ProductList-Bullet"/>
        <w:numPr>
          <w:ilvl w:val="2"/>
          <w:numId w:val="23"/>
        </w:numPr>
      </w:pPr>
      <w:r>
        <w:t>Другое программное обеспечение. Вместе с программным обеспечением Клиент может использовать другие программы, если эти другие программы непосредственно поддерживают конкретное использование устройства, предусмотренное изготовителем, или содержат служебные программы, обеспечивают управление ресурсами, антивирусную или подобную защиту. Если специализированная система Клиента выполняет функции настольного компьютера, Клиент должен убедиться в том, что такие программы: (i) используются только в целях поддержки специализированных функциональных возможностей, что они (ii) работают только тогда, когда они технически включены в Специализированную программу либо применяют технически установленные правила или архитектуру, позволяющие им функционировать только при использовании совместно с функциональными возможностями Специализированной программы. Значение термина «Функции настольного компьютера», использованного в этом документе, включает следующее: электронная почта, обработка текста, электронных таблиц, баз данных, планирование или обработка личной финансовой информации. Термин «Специализированная программа», использованный в этом документе, означает устройство, которое использует только отраслевые или специализированные программы для решения конкретных задач. Для доступа к такому программному обеспечению, запущенному на сервере, устройство может использовать протоколы служб терминалов. Специализированная система Клиента не может использоваться в развернутой конфигурации как ПК общего назначения или в качестве коммерчески реализуемой замены такой системы.</w:t>
      </w:r>
    </w:p>
    <w:p w:rsidR="00F77E8B" w:rsidRDefault="00BF144A" w:rsidP="00BF144A">
      <w:pPr>
        <w:pStyle w:val="ProductList-Bullet"/>
        <w:numPr>
          <w:ilvl w:val="1"/>
          <w:numId w:val="23"/>
        </w:numPr>
      </w:pPr>
      <w:r>
        <w:t xml:space="preserve">Помимо этого, Клиент может использовать программное обеспечение локально только на устройствах, обновленных до Windows 10 IoT Корпоративная для розничной сети/тонких клиентов. </w:t>
      </w:r>
    </w:p>
    <w:p w:rsidR="00F77E8B" w:rsidRDefault="00BF144A" w:rsidP="00BF144A">
      <w:pPr>
        <w:pStyle w:val="ProductList-Bullet"/>
        <w:numPr>
          <w:ilvl w:val="2"/>
          <w:numId w:val="23"/>
        </w:numPr>
      </w:pPr>
      <w:r>
        <w:t>При обновлении Windows Embedded 8.1 Industry Pro для розничной сети (или какой-либо предыдущей версии) Клиент должен использовать программное обеспечение с приложением терминала обслуживания. Приложение терминала обслуживания – программное приложение, предоставляющее следующие функции: обработка операций продажи и обслуживания, поиск и учет объектов на складе, запись и передача сведений о клиенте, выполнение связанных функций управления, а также предоставление клиентам сведений о доступных продуктах и услугах напрямую или опосредованно.</w:t>
      </w:r>
    </w:p>
    <w:p w:rsidR="00F77E8B" w:rsidRDefault="00F77E8B">
      <w:pPr>
        <w:pStyle w:val="ProductList-BodyIndented"/>
      </w:pPr>
    </w:p>
    <w:p w:rsidR="00F77E8B" w:rsidRDefault="00BF144A">
      <w:pPr>
        <w:pStyle w:val="ProductList-SubClauseHeading"/>
        <w:outlineLvl w:val="5"/>
      </w:pPr>
      <w:r>
        <w:t>2.1.3 Правила для соответствующей ОС в рамках Лицензий на обновление Windows по программе корпоративного лицензирования</w:t>
      </w:r>
    </w:p>
    <w:p w:rsidR="00F77E8B" w:rsidRDefault="00BF144A" w:rsidP="00BF144A">
      <w:pPr>
        <w:pStyle w:val="ProductList-Bullet"/>
        <w:numPr>
          <w:ilvl w:val="1"/>
          <w:numId w:val="24"/>
        </w:numPr>
      </w:pPr>
      <w:r>
        <w:t xml:space="preserve">На устройстве, которому будет назначена Лицензия на обновление по программе корпоративного лицензирования, должна быть установлена соответствующая ОС. </w:t>
      </w:r>
    </w:p>
    <w:p w:rsidR="00F77E8B" w:rsidRDefault="00BF144A" w:rsidP="00BF144A">
      <w:pPr>
        <w:pStyle w:val="ProductList-Bullet"/>
        <w:numPr>
          <w:ilvl w:val="1"/>
          <w:numId w:val="24"/>
        </w:numPr>
      </w:pPr>
      <w:r>
        <w:t xml:space="preserve">Apple Macintosh является единственной соответствующей ОС, если она предустановлена авторизованным производителем до первоначальной продажи устройства. </w:t>
      </w:r>
    </w:p>
    <w:p w:rsidR="00F77E8B" w:rsidRDefault="00BF144A" w:rsidP="00BF144A">
      <w:pPr>
        <w:pStyle w:val="ProductList-Bullet"/>
        <w:numPr>
          <w:ilvl w:val="1"/>
          <w:numId w:val="24"/>
        </w:numPr>
      </w:pPr>
      <w:r>
        <w:t>Чтобы развернуть Лицензию на обновление по программе корпоративного лицензирования, с устройства необходимо удалить соответствующую операционную систему, кроме случаев, когда также имеется покрытие Software Assurance для Лицензии на обновление по программе корпоративного лицензирования.</w:t>
      </w:r>
    </w:p>
    <w:p w:rsidR="00F77E8B" w:rsidRDefault="00BF144A" w:rsidP="00BF144A">
      <w:pPr>
        <w:pStyle w:val="ProductList-Bullet"/>
        <w:numPr>
          <w:ilvl w:val="1"/>
          <w:numId w:val="24"/>
        </w:numPr>
      </w:pPr>
      <w:r>
        <w:t>Клиенты Academic Select, Academic Open, CASA и Open Value Subscription — Education Solutions, приобретающие Лицензию на обновление и использующие Windows XP Starter Edition, Windows Vista Starter Edition или Windows 7 Начальная в качестве соответствующей ОС, отказываются от любых прав на передачу этой Лицензии за пределы страны покупки.</w:t>
      </w:r>
    </w:p>
    <w:p w:rsidR="00F77E8B" w:rsidRDefault="00F77E8B">
      <w:pPr>
        <w:pStyle w:val="ProductList-BodyIndented"/>
      </w:pPr>
    </w:p>
    <w:p w:rsidR="00F77E8B" w:rsidRDefault="00BF144A">
      <w:pPr>
        <w:pStyle w:val="ProductList-ClauseHeading"/>
        <w:outlineLvl w:val="4"/>
      </w:pPr>
      <w:r>
        <w:t>2.2 Обновление ОС Windows Корпоративная (без привязки к конкретной версии) и Windows Профессиональная (без привязки к конкретной версии)</w:t>
      </w:r>
    </w:p>
    <w:p w:rsidR="00F77E8B" w:rsidRDefault="00BF144A">
      <w:pPr>
        <w:pStyle w:val="ProductList-Body"/>
      </w:pP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без привязки к конкретной версии для обновления ОС Windows Корпоративная и Windows Профессиональная доступны только в Китайской Народной Республике по программам Select Plus, Select и Open License (два балла).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привязаны к конкретному выпуску, поэтому Клиент должен использовать версию выпуска приобретенного программного обеспечения. Лицензии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(без привязки к конкретным версиям)</w:t>
      </w:r>
      <w:r>
        <w:fldChar w:fldCharType="end"/>
      </w:r>
      <w:r>
        <w:t xml:space="preserve"> на Обновление Windows Корпоративная и Обновление Windows Профессиональная охватывают Соответствующие операционные системы Windows 10 выпусков Корпоративная и Профессиональная соответственно.</w:t>
      </w:r>
    </w:p>
    <w:p w:rsidR="00F77E8B" w:rsidRDefault="00F77E8B">
      <w:pPr>
        <w:pStyle w:val="ProductList-Body"/>
      </w:pPr>
    </w:p>
    <w:p w:rsidR="00F77E8B" w:rsidRDefault="00BF144A">
      <w:pPr>
        <w:pStyle w:val="ProductList-ClauseHeading"/>
        <w:outlineLvl w:val="4"/>
      </w:pPr>
      <w:r>
        <w:t>2.3 Воспроизведение образа с Windows 10</w:t>
      </w:r>
    </w:p>
    <w:p w:rsidR="00F77E8B" w:rsidRDefault="00BF144A">
      <w:pPr>
        <w:pStyle w:val="ProductList-Body"/>
      </w:pPr>
      <w:r>
        <w:t xml:space="preserve">Если третье лицо собирается переустановить Windows из образа на отдельно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Лицензированных устройствах</w:t>
      </w:r>
      <w:r>
        <w:fldChar w:fldCharType="end"/>
      </w:r>
      <w:r>
        <w:t xml:space="preserve"> Клиента, Клиент сначала должен предоставить этому третьему лицу письменную документацию, подтверждающую наличие у Клиента лицензий для устанавливаемого третьим лицом программного обеспечения.</w:t>
      </w:r>
    </w:p>
    <w:p w:rsidR="00F77E8B" w:rsidRDefault="00F77E8B">
      <w:pPr>
        <w:pStyle w:val="ProductList-Body"/>
      </w:pPr>
    </w:p>
    <w:p w:rsidR="00F77E8B" w:rsidRDefault="00BF144A">
      <w:pPr>
        <w:pStyle w:val="ProductList-ClauseHeading"/>
        <w:outlineLvl w:val="4"/>
      </w:pPr>
      <w:r>
        <w:t>2.4 Региональные варианты исполнения</w:t>
      </w:r>
    </w:p>
    <w:p w:rsidR="00F77E8B" w:rsidRDefault="00BF144A">
      <w:pPr>
        <w:pStyle w:val="ProductList-SubClauseHeading"/>
        <w:outlineLvl w:val="5"/>
      </w:pPr>
      <w:r>
        <w:t>2.4.1 Версии N (не включающие Windows Media Player) систем Microsoft Windows XP Professional, Vista Business и 7 Профессиональная</w:t>
      </w:r>
    </w:p>
    <w:p w:rsidR="00F77E8B" w:rsidRDefault="00BF144A">
      <w:pPr>
        <w:pStyle w:val="ProductList-BodyIndented"/>
      </w:pPr>
      <w:r>
        <w:t xml:space="preserve">Право на приобретение носителя с версиями N систем Windows XP Professional, Windows Vista Business и Windows 7 Профессиональная или на их загрузку имеют только клиенты, находящиеся в одной из стран Европейского союза (ЕС) или на территории Европейской ассоциации свободной торговли (ЕАСТ). Более подробные сведения о наделении правами и об их применении см. в списке продуктов за март 2014 г. по адресу </w:t>
      </w:r>
      <w:hyperlink r:id="rId79">
        <w:r>
          <w:rPr>
            <w:color w:val="00467F"/>
            <w:u w:val="single"/>
          </w:rPr>
          <w:t>http://go.microsoft.com/?linkid=9839207</w:t>
        </w:r>
      </w:hyperlink>
      <w:r>
        <w:t>.</w:t>
      </w:r>
    </w:p>
    <w:p w:rsidR="00F77E8B" w:rsidRDefault="00F77E8B">
      <w:pPr>
        <w:pStyle w:val="ProductList-BodyIndented"/>
      </w:pPr>
    </w:p>
    <w:p w:rsidR="00F77E8B" w:rsidRDefault="00BF144A">
      <w:pPr>
        <w:pStyle w:val="ProductList-SubClauseHeading"/>
        <w:outlineLvl w:val="5"/>
      </w:pPr>
      <w:r>
        <w:t>2.4.2 Версии K и KN систем Windows XP Professional, Vista Business и 7 Профессиональная</w:t>
      </w:r>
    </w:p>
    <w:p w:rsidR="00F77E8B" w:rsidRDefault="00BF144A">
      <w:pPr>
        <w:pStyle w:val="ProductList-BodyIndented"/>
      </w:pPr>
      <w:r>
        <w:t xml:space="preserve">Для Клиентов и их аффилированных лиц предусмотрены особые, применимые к Корее, условия для приобретения носителей и скачивания версий Windows XP Professional, Vista Business и 7 Профессиональная в случае использования в Республике Корея. См. требования в списке продуктов за март 2014 г. по адресу </w:t>
      </w:r>
      <w:hyperlink r:id="rId80">
        <w:r>
          <w:rPr>
            <w:color w:val="00467F"/>
            <w:u w:val="single"/>
          </w:rPr>
          <w:t>http://go.microsoft.com/?linkid=9839207</w:t>
        </w:r>
      </w:hyperlink>
      <w:r>
        <w:t>.</w:t>
      </w:r>
    </w:p>
    <w:p w:rsidR="00F77E8B" w:rsidRDefault="00F77E8B">
      <w:pPr>
        <w:pStyle w:val="ProductList-BodyIndented"/>
      </w:pPr>
    </w:p>
    <w:p w:rsidR="00F77E8B" w:rsidRDefault="00BF144A">
      <w:pPr>
        <w:pStyle w:val="ProductList-SubClauseHeading"/>
        <w:outlineLvl w:val="5"/>
      </w:pPr>
      <w:r>
        <w:t>2.4.3 Windows 8/8.1 Профессиональная KN и Windows 10 Профессиональная KN</w:t>
      </w:r>
    </w:p>
    <w:p w:rsidR="00F77E8B" w:rsidRDefault="00BF144A">
      <w:pPr>
        <w:pStyle w:val="ProductList-BodyIndented"/>
      </w:pPr>
      <w:r>
        <w:t>Клиенты, находящиеся в Республике Корея, с действующим соглашением о корпоративном лицензировании или соглашением о регистрации с Microsoft Operations Pte Ltd имеют право на получение носителя с Windows 8/8.1 Профессиональная KN и Windows 10 Профессиональная KN для развертывания и использования в Республике Корея. Использование каким-либо другим способом запрещено.</w:t>
      </w:r>
    </w:p>
    <w:p w:rsidR="00F77E8B" w:rsidRDefault="00F77E8B">
      <w:pPr>
        <w:pStyle w:val="ProductList-BodyIndented"/>
      </w:pPr>
    </w:p>
    <w:p w:rsidR="00F77E8B" w:rsidRDefault="00BF144A">
      <w:pPr>
        <w:pStyle w:val="ProductList-SubClauseHeading"/>
        <w:outlineLvl w:val="5"/>
      </w:pPr>
      <w:r>
        <w:t>2.4.4 Windows 8/8.1 Профессиональная N и Windows 10 Профессиональная N (без проигрывателя Windows Media)</w:t>
      </w:r>
    </w:p>
    <w:p w:rsidR="00F77E8B" w:rsidRDefault="00BF144A">
      <w:pPr>
        <w:pStyle w:val="ProductList-BodyIndented"/>
      </w:pPr>
      <w:r>
        <w:t>Клиенты, имеющие действующие соглашения с Microsoft Ireland Operations Ltd, имеют право на приобретение носителя с Microsoft Windows 8/8.1 Профессиональная N и Windows 10 Профессиональная N только для развертывания и использования в странах Европейского союза (ЕС) или на территории Европейской ассоциации свободной торговли (ЕАСТ). (В рамках Лицензии Open License «действующее соглашение» — это соглашение, связанное с действующим Номером разрешения Open License.)</w:t>
      </w:r>
    </w:p>
    <w:p w:rsidR="00F77E8B" w:rsidRDefault="00F77E8B">
      <w:pPr>
        <w:pStyle w:val="ProductList-BodyIndented"/>
      </w:pPr>
    </w:p>
    <w:p w:rsidR="00F77E8B" w:rsidRDefault="00BF144A">
      <w:pPr>
        <w:pStyle w:val="ProductList-ClauseHeading"/>
        <w:outlineLvl w:val="4"/>
      </w:pPr>
      <w:r>
        <w:t>2.5 Windows Embedded 8 Standard Enterprise Kit</w:t>
      </w:r>
    </w:p>
    <w:p w:rsidR="00F77E8B" w:rsidRDefault="00BF144A">
      <w:pPr>
        <w:pStyle w:val="ProductList-Body"/>
      </w:pPr>
      <w:r>
        <w:t>Использование возможностей программного обеспечения, включенных с использованием Windows Embedded 8 Standard Enterprise Kit, регулируется условиями лицензионного соглашения для основного программного обеспечения Windows Embedded 8 Standard. Право на использование компонентов программного обеспечения заканчивается после окончания права на использование соответствующего программного обеспечения. Лицензия Windows Embedded 8 Standard Enterprise Kit должна быть раз и навсегда назначена одному устройству и не может переноситься на какое бы то ни было другое устройство.</w:t>
      </w:r>
    </w:p>
    <w:p w:rsidR="00F77E8B" w:rsidRDefault="00BF144A">
      <w:pPr>
        <w:pStyle w:val="ProductList-Offering1SubSection"/>
        <w:outlineLvl w:val="3"/>
      </w:pPr>
      <w:bookmarkStart w:id="193" w:name="_Sec813"/>
      <w:r>
        <w:t>3. Права на использование</w:t>
      </w:r>
      <w:bookmarkEnd w:id="193"/>
    </w:p>
    <w:tbl>
      <w:tblPr>
        <w:tblStyle w:val="PURTable"/>
        <w:tblW w:w="0" w:type="dxa"/>
        <w:tblLook w:val="04A0" w:firstRow="1" w:lastRow="0" w:firstColumn="1" w:lastColumn="0" w:noHBand="0" w:noVBand="1"/>
      </w:tblPr>
      <w:tblGrid>
        <w:gridCol w:w="3713"/>
        <w:gridCol w:w="3530"/>
        <w:gridCol w:w="354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hyperlink w:anchor="_Sec540">
              <w:r>
                <w:rPr>
                  <w:color w:val="00467F"/>
                  <w:u w:val="single"/>
                </w:rPr>
                <w:t>Операционные системы для настольных компьютеров</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лицензии для Windows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H.264, MPEG-4 AVC и (или)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Назначение лицензий</w:t>
      </w:r>
    </w:p>
    <w:p w:rsidR="00F77E8B" w:rsidRDefault="00BF144A">
      <w:pPr>
        <w:pStyle w:val="ProductList-Body"/>
      </w:pP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операционной системы настольного компьютера (кроме Windows VDA) назначаются на постоянной основе, кроме случаев, указанных в разделе Software Assurance ниже. См. Раздел 4. Software Assurance для прав передачи Лицензий для Windows SA и Windows VDA.</w:t>
      </w:r>
    </w:p>
    <w:p w:rsidR="00F77E8B" w:rsidRDefault="00F77E8B">
      <w:pPr>
        <w:pStyle w:val="ProductList-Body"/>
      </w:pPr>
    </w:p>
    <w:p w:rsidR="00F77E8B" w:rsidRDefault="00BF144A">
      <w:pPr>
        <w:pStyle w:val="ProductList-ClauseHeading"/>
        <w:outlineLvl w:val="4"/>
      </w:pPr>
      <w:r>
        <w:t>3.2 Приложения Windows</w:t>
      </w:r>
    </w:p>
    <w:p w:rsidR="00F77E8B" w:rsidRDefault="00BF144A">
      <w:pPr>
        <w:pStyle w:val="ProductList-Body"/>
      </w:pPr>
      <w:r>
        <w:t xml:space="preserve">Если в параметрах приложения не отображаются или не представлены другие условия, Клиент соглашается, что службы, к которым он осуществляет доступ с помощью приложений Windows, регулируются Соглашением Microsoft Services Agreement, опубликованным по адресу </w:t>
      </w:r>
      <w:hyperlink r:id="rId81">
        <w:r>
          <w:rPr>
            <w:color w:val="00467F"/>
            <w:u w:val="single"/>
          </w:rPr>
          <w:t>http://go.microsoft.com/fwlink/?linkid=246338</w:t>
        </w:r>
      </w:hyperlink>
      <w:r>
        <w:t xml:space="preserve">, или условиями использования Xbox.com, опубликованными по адресу </w:t>
      </w:r>
      <w:hyperlink r:id="rId82">
        <w:r>
          <w:rPr>
            <w:color w:val="00467F"/>
            <w:u w:val="single"/>
          </w:rPr>
          <w:t>http://xbox.com/legal/livetou</w:t>
        </w:r>
      </w:hyperlink>
      <w:r>
        <w:t>, если приложения Windows используются для доступа к службам Xbox.</w:t>
      </w:r>
    </w:p>
    <w:p w:rsidR="00F77E8B" w:rsidRDefault="00BF144A">
      <w:pPr>
        <w:pStyle w:val="ProductList-Offering1SubSection"/>
        <w:outlineLvl w:val="3"/>
      </w:pPr>
      <w:bookmarkStart w:id="194" w:name="_Sec841"/>
      <w:r>
        <w:t>4. Software Assurance</w:t>
      </w:r>
      <w:bookmarkEnd w:id="194"/>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система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83">
              <w:r>
                <w:rPr>
                  <w:color w:val="00467F"/>
                  <w:u w:val="single"/>
                </w:rPr>
                <w:t xml:space="preserve">Июнь 2015 г. — Список продуктов </w:t>
              </w:r>
            </w:hyperlink>
            <w:r>
              <w:t>(Подписка Windows Companion</w:t>
            </w:r>
            <w:r>
              <w:fldChar w:fldCharType="begin"/>
            </w:r>
            <w:r>
              <w:instrText xml:space="preserve"> XE "Подписка Windows Companion"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использование продукта вне офиса Преимущество SA, предоставляющее Основному пользователю Лицензированного устройства определенные права на удаленный доступ и на использование. (Полное определение см. в Глоссарии)" </w:instrText>
            </w:r>
            <w:r>
              <w:fldChar w:fldCharType="separate"/>
            </w:r>
            <w:r>
              <w:rPr>
                <w:color w:val="0563C1"/>
              </w:rPr>
              <w:t>Права на использование продуктов вне офиса</w:t>
            </w:r>
            <w:r>
              <w:fldChar w:fldCharType="end"/>
            </w:r>
            <w:r>
              <w:t xml:space="preserve">: </w:t>
            </w:r>
            <w:hyperlink r:id="rId84">
              <w:r>
                <w:rPr>
                  <w:color w:val="00467F"/>
                  <w:u w:val="single"/>
                </w:rPr>
                <w:t>Февраль 2016 г. — Условия для продуктов</w:t>
              </w:r>
            </w:hyperlink>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4.1 Дополнительные права на использование Windows Software Assurance («на пользователя» и «на устройство») и Windows Virtual Desktop Access (VDA) («на пользователя» и «на устройство»), предоставляемые по программе Software Assurance.</w:t>
      </w:r>
    </w:p>
    <w:p w:rsidR="00F77E8B" w:rsidRDefault="00BF144A">
      <w:pPr>
        <w:pStyle w:val="ProductList-Body"/>
      </w:pPr>
      <w:r>
        <w:t>Термин «</w:t>
      </w:r>
      <w:r>
        <w:rPr>
          <w:b/>
          <w:color w:val="00188F"/>
        </w:rPr>
        <w:t>Программное обеспечение</w:t>
      </w:r>
      <w:r>
        <w:t xml:space="preserve">», использованный в настоящем документе, относится к Windows 10 Корпоративная Current Branch («Текущее обслуживание») или Windows Корпоративная LTSB. </w:t>
      </w:r>
    </w:p>
    <w:p w:rsidR="00F77E8B" w:rsidRDefault="00BF144A">
      <w:pPr>
        <w:pStyle w:val="ProductList-Body"/>
      </w:pPr>
      <w:r>
        <w:t>В рамках настоящего документа термин «</w:t>
      </w:r>
      <w:r>
        <w:rPr>
          <w:b/>
          <w:color w:val="00188F"/>
        </w:rPr>
        <w:t>Лицензированное устройство</w:t>
      </w:r>
      <w:r>
        <w:t>» означает устройство, которому клиент назначает действующее покрытие.</w:t>
      </w:r>
    </w:p>
    <w:p w:rsidR="00F77E8B" w:rsidRDefault="00BF144A">
      <w:pPr>
        <w:pStyle w:val="ProductList-Body"/>
      </w:pPr>
      <w:r>
        <w:t>Термин «</w:t>
      </w:r>
      <w:r>
        <w:rPr>
          <w:b/>
          <w:color w:val="00188F"/>
        </w:rPr>
        <w:t>Лицензированный пользователь</w:t>
      </w:r>
      <w:r>
        <w:t>», использованный в настоящем документе, относится к пользователю, которому Клиент назначает действующее покрытие. Если основная пользовательская Лицензия передается от одного пользователя другому, первоначальный пользователь Лицензии больше не является лицензированным.</w:t>
      </w:r>
    </w:p>
    <w:p w:rsidR="00F77E8B" w:rsidRDefault="00BF144A" w:rsidP="00BF144A">
      <w:pPr>
        <w:pStyle w:val="ProductList-Bullet"/>
        <w:numPr>
          <w:ilvl w:val="0"/>
          <w:numId w:val="25"/>
        </w:numPr>
      </w:pPr>
      <w:r>
        <w:t xml:space="preserve">Любой пользователь Лицензированного устройства или любое устройство, используемое Лицензированным пользователем, может удаленно обращаться максимум к четырем Экземплярам Программного обеспечения, запущенным в Виртуальных операционных средах, или к одному Экземпляру Программного обеспечения, запущенному в одной Физической операционной среде на устройстве (устройствах), предназначенных для использования Клиентом. </w:t>
      </w:r>
    </w:p>
    <w:p w:rsidR="00F77E8B" w:rsidRDefault="00BF144A" w:rsidP="00BF144A">
      <w:pPr>
        <w:pStyle w:val="ProductList-Bullet"/>
        <w:numPr>
          <w:ilvl w:val="0"/>
          <w:numId w:val="25"/>
        </w:numPr>
      </w:pPr>
      <w:r>
        <w:t xml:space="preserve">Клиент может создать и хранить Экземпляр Программного обеспечения на одном или двух USB-накопителях посредством функции Windows to Go, а также использовать их на Лицензированных устройствах, если лицензия выдана «на устройство», либо они могут использоваться на любом устройстве пользователями, если лицензия выдана «на пользователя». </w:t>
      </w:r>
    </w:p>
    <w:p w:rsidR="00F77E8B" w:rsidRDefault="00BF144A" w:rsidP="00BF144A">
      <w:pPr>
        <w:pStyle w:val="ProductList-Bullet"/>
        <w:numPr>
          <w:ilvl w:val="0"/>
          <w:numId w:val="25"/>
        </w:numPr>
      </w:pPr>
      <w:r>
        <w:t xml:space="preserve">Клиент может запускать Windows 10 Профессиональная или какие-либо более ранние версии этого Программного обеспечения вместо какого-либо Экземпляра, разрешенного в настоящем разделе. </w:t>
      </w:r>
    </w:p>
    <w:p w:rsidR="00F77E8B" w:rsidRDefault="00BF144A" w:rsidP="00BF144A">
      <w:pPr>
        <w:pStyle w:val="ProductList-Bullet"/>
        <w:numPr>
          <w:ilvl w:val="0"/>
          <w:numId w:val="25"/>
        </w:numPr>
      </w:pPr>
      <w:r>
        <w:t>Клиенту не требуется Лицензия, чтобы осуществлять доступ к своим разрешенным Экземплярам с целью администрирования Программного обеспечения.</w:t>
      </w:r>
    </w:p>
    <w:p w:rsidR="00F77E8B" w:rsidRDefault="00F77E8B">
      <w:pPr>
        <w:pStyle w:val="ProductList-Body"/>
      </w:pPr>
    </w:p>
    <w:p w:rsidR="00F77E8B" w:rsidRDefault="00BF144A">
      <w:pPr>
        <w:pStyle w:val="ProductList-Body"/>
      </w:pPr>
      <w:r>
        <w:t>Права, прописанные в первой колонке таблицы, относятся к лицензиям, указанным в колонках справа, если в ячейке, в которой указаны лицензии, проставлена птичка.</w:t>
      </w:r>
    </w:p>
    <w:tbl>
      <w:tblPr>
        <w:tblStyle w:val="PURTable"/>
        <w:tblW w:w="0" w:type="dxa"/>
        <w:tblLook w:val="04A0" w:firstRow="1" w:lastRow="0" w:firstColumn="1" w:lastColumn="0" w:noHBand="0" w:noVBand="1"/>
      </w:tblPr>
      <w:tblGrid>
        <w:gridCol w:w="6780"/>
        <w:gridCol w:w="958"/>
        <w:gridCol w:w="1047"/>
        <w:gridCol w:w="958"/>
        <w:gridCol w:w="1047"/>
      </w:tblGrid>
      <w:tr w:rsidR="00F77E8B">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rsidR="00F77E8B" w:rsidRDefault="00F77E8B">
            <w:pPr>
              <w:pStyle w:val="ProductList-TableBody"/>
            </w:pP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F77E8B" w:rsidRDefault="00BF144A">
            <w:pPr>
              <w:pStyle w:val="ProductList-TableBody"/>
              <w:jc w:val="center"/>
            </w:pPr>
            <w:r>
              <w:rPr>
                <w:color w:val="FFFFFF"/>
              </w:rPr>
              <w:t>Windows Enterprise SA</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F77E8B" w:rsidRDefault="00BF144A">
            <w:pPr>
              <w:pStyle w:val="ProductList-TableBody"/>
              <w:jc w:val="center"/>
            </w:pPr>
            <w:r>
              <w:rPr>
                <w:color w:val="FFFFFF"/>
              </w:rPr>
              <w:t>Windows VDA</w:t>
            </w:r>
          </w:p>
        </w:tc>
      </w:tr>
      <w:tr w:rsidR="00F77E8B">
        <w:tc>
          <w:tcPr>
            <w:tcW w:w="8080" w:type="dxa"/>
            <w:tcBorders>
              <w:top w:val="none" w:sz="4" w:space="0" w:color="000000"/>
              <w:left w:val="single" w:sz="4" w:space="0" w:color="000000"/>
              <w:bottom w:val="single" w:sz="4" w:space="0" w:color="000000"/>
              <w:right w:val="single" w:sz="4" w:space="0" w:color="000000"/>
            </w:tcBorders>
            <w:shd w:val="clear" w:color="auto" w:fill="0072C6"/>
          </w:tcPr>
          <w:p w:rsidR="00F77E8B" w:rsidRDefault="00F77E8B">
            <w:pPr>
              <w:pStyle w:val="ProductList-TableBody"/>
            </w:pP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Устройство</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Пользователь</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Устройство</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Пользователь</w:t>
            </w:r>
          </w:p>
        </w:tc>
      </w:tr>
      <w:tr w:rsidR="00F77E8B">
        <w:tc>
          <w:tcPr>
            <w:tcW w:w="808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Клиент также может запустить до четырех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в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средах</w:t>
            </w:r>
            <w:r>
              <w:fldChar w:fldCharType="end"/>
            </w:r>
            <w:r>
              <w:t xml:space="preserve"> и один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локально. Для Windows VDA (на устройство) такое право на использование применяется только в том случае, если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также лицензировано для ОС Windows 10/8.1 Профессиональная или Корпоративная или Windows 7 Профессиональная или Корпоративная. Если все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Экземпляры</w:t>
            </w:r>
            <w:r>
              <w:fldChar w:fldCharType="end"/>
            </w:r>
            <w:r>
              <w:t xml:space="preserve">, которые разрешено запускать в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средах</w:t>
            </w:r>
            <w:r>
              <w:fldChar w:fldCharType="end"/>
            </w:r>
            <w:r>
              <w:t xml:space="preserve">, используются локально, Клиент может использовать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только для размещения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и управления ими.</w:t>
            </w:r>
          </w:p>
        </w:tc>
        <w:tc>
          <w:tcPr>
            <w:tcW w:w="98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808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Клиент также может запустить до четырех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в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средах</w:t>
            </w:r>
            <w:r>
              <w:fldChar w:fldCharType="end"/>
            </w:r>
            <w:r>
              <w:t xml:space="preserve"> и один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на устройствах, лицензированных для Windows 10/8.1 Профессиональная или Корпоративная, или Windows 7 Профессиональная или Корпоративная. Если все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Экземпляры</w:t>
            </w:r>
            <w:r>
              <w:fldChar w:fldCharType="end"/>
            </w:r>
            <w:r>
              <w:t xml:space="preserve">, которые разрешено запускать в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средах</w:t>
            </w:r>
            <w:r>
              <w:fldChar w:fldCharType="end"/>
            </w:r>
            <w:r>
              <w:t xml:space="preserve">, используются локально, Клиент может использовать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только для размещения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и управления ими.</w:t>
            </w:r>
          </w:p>
        </w:tc>
        <w:tc>
          <w:tcPr>
            <w:tcW w:w="98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808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Клиент может установить Программное обеспечение на лицензированных устройствах под управлением Windows с интегрированными экранами с диагональю 10.1 дюймов или менее.</w:t>
            </w:r>
          </w:p>
        </w:tc>
        <w:tc>
          <w:tcPr>
            <w:tcW w:w="98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bl>
    <w:p w:rsidR="00F77E8B" w:rsidRDefault="00F77E8B">
      <w:pPr>
        <w:pStyle w:val="ProductList-Body"/>
      </w:pPr>
    </w:p>
    <w:p w:rsidR="00F77E8B" w:rsidRDefault="00BF144A">
      <w:pPr>
        <w:pStyle w:val="ProductList-SubClauseHeading"/>
        <w:outlineLvl w:val="5"/>
      </w:pPr>
      <w:r>
        <w:t>4.1.1 Права на Windows 10 Корпоративная Current Branch</w:t>
      </w:r>
    </w:p>
    <w:p w:rsidR="00F77E8B" w:rsidRDefault="00BF144A">
      <w:pPr>
        <w:pStyle w:val="ProductList-BodyIndented"/>
      </w:pPr>
      <w:r>
        <w:t>Windows 10 Корпоративная Current Branch может использоваться исключительно Клиентами с активными лицензиями на Software Assurance для Windows или лицензиями Windows VDA. Клиенты, у которых истечет срок действия SA, должны удалить Windows 10 Корпоративную с текущим обслуживанием. Клиенты с бессрочными правами на Windows Корпоративную могут установить версию Windows Корпоративную с долгосрочным обслуживанием, являющуюся текущей на момент истечения срока действия.</w:t>
      </w:r>
    </w:p>
    <w:p w:rsidR="00F77E8B" w:rsidRDefault="00F77E8B">
      <w:pPr>
        <w:pStyle w:val="ProductList-BodyIndented"/>
      </w:pPr>
    </w:p>
    <w:p w:rsidR="00F77E8B" w:rsidRDefault="00BF144A">
      <w:pPr>
        <w:pStyle w:val="ProductList-ClauseHeading"/>
        <w:outlineLvl w:val="4"/>
      </w:pPr>
      <w:r>
        <w:t>4.2 Соответствующие операционные системы (ОС)</w:t>
      </w:r>
    </w:p>
    <w:p w:rsidR="00F77E8B" w:rsidRDefault="00BF144A">
      <w:pPr>
        <w:pStyle w:val="ProductList-Body"/>
      </w:pPr>
      <w:r>
        <w:t>Каждое устройство, для которого Клиент приобретает Software Assurance и на котором он будет запускать Обновление Windows 10 Корпоративная, должно иметь лицензию на запуск одной из соответствующих операционных систем, указанных напротив типа программы в таблице соответствующих ОС в вышеприведенном разделе «Характеристики продуктов».</w:t>
      </w:r>
    </w:p>
    <w:p w:rsidR="00F77E8B" w:rsidRDefault="00BF144A" w:rsidP="00BF144A">
      <w:pPr>
        <w:pStyle w:val="ProductList-Bullet"/>
        <w:numPr>
          <w:ilvl w:val="0"/>
          <w:numId w:val="26"/>
        </w:numPr>
      </w:pPr>
      <w:r>
        <w:t xml:space="preserve">Клиенты, которые ранее приобрели Software Assurance для Windows Профессиональная, могут возобновить покрытие Software Assurance на своих устройствах без необходимости приобретать лицензию на Обновление Windows Корпоративная. </w:t>
      </w:r>
    </w:p>
    <w:p w:rsidR="00F77E8B" w:rsidRDefault="00BF144A" w:rsidP="00BF144A">
      <w:pPr>
        <w:pStyle w:val="ProductList-Bullet"/>
        <w:numPr>
          <w:ilvl w:val="0"/>
          <w:numId w:val="26"/>
        </w:numPr>
      </w:pPr>
      <w:r>
        <w:t>Клиенты, которые уже приобрели обновление Windows Профессиональная + SA ранее, могут продолжить покупать обновление Профессиональная + SA до окончания срока действия соглашения или соглашения о регистрации.</w:t>
      </w:r>
    </w:p>
    <w:p w:rsidR="00F77E8B" w:rsidRDefault="00F77E8B">
      <w:pPr>
        <w:pStyle w:val="ProductList-Body"/>
      </w:pPr>
    </w:p>
    <w:p w:rsidR="00F77E8B" w:rsidRDefault="00BF144A">
      <w:pPr>
        <w:pStyle w:val="ProductList-ClauseHeading"/>
        <w:outlineLvl w:val="4"/>
      </w:pPr>
      <w:r>
        <w:t>4.3 Передача прав на Windows Software Assurance «на устройство»</w:t>
      </w:r>
    </w:p>
    <w:p w:rsidR="00F77E8B" w:rsidRDefault="00BF144A">
      <w:pPr>
        <w:pStyle w:val="ProductList-Body"/>
      </w:pPr>
      <w:r>
        <w:t xml:space="preserve">Без учета вышеизложенных правил Передачи лицензий Клиент может передавать права на Software Assurance для Windows «на устройство» со связанной лицензией на Обновление Windows Корпоративная с исходного устройства на заменяющее устройство, но не на краткосрочной основе (то есть с момента предыдущего переноса должно пройти не менее 90 дней), при условии, что (1) Клиент установил на заменяющем устройстве лицензированную последнюю версию Соответствующей операционной системы и переносит основную лицензию для Windows Корпоративная на то же самое заменяющее устройство; и (2) Клиент удаляет все связанные обновления операционной системы с исходного устройства. Передача лицензий на обновление Windows Корпоративная может осуществляться исключительно вместе с передачей Активного покрытия Software Assurance для Windows «на устройство». Клиент может передать права на лицензии на Windows VDA «на устройство» другому устройству в соответствии с условиями, которые, как правило, применяются к лицензиям на подписку «на устройство» и изложены в разделе «Назначение лицензий и передача прав на них» </w:t>
      </w:r>
      <w:hyperlink w:anchor="_Sec537">
        <w:r>
          <w:rPr>
            <w:color w:val="00467F"/>
            <w:u w:val="single"/>
          </w:rPr>
          <w:t>Универсальных условий лицензирования</w:t>
        </w:r>
      </w:hyperlink>
      <w:r>
        <w:t xml:space="preserve">. </w:t>
      </w:r>
    </w:p>
    <w:p w:rsidR="00F77E8B" w:rsidRDefault="00F77E8B">
      <w:pPr>
        <w:pStyle w:val="ProductList-Body"/>
      </w:pPr>
    </w:p>
    <w:p w:rsidR="00F77E8B" w:rsidRDefault="00BF144A">
      <w:pPr>
        <w:pStyle w:val="ProductList-ClauseHeading"/>
        <w:outlineLvl w:val="4"/>
      </w:pPr>
      <w:r>
        <w:t>4.4 Правила передачи лицензии для Windows Software Assurance на пользователя.</w:t>
      </w:r>
    </w:p>
    <w:p w:rsidR="00F77E8B" w:rsidRDefault="00BF144A">
      <w:pPr>
        <w:pStyle w:val="ProductList-SubClauseHeading"/>
        <w:outlineLvl w:val="5"/>
      </w:pPr>
      <w:r>
        <w:t>4.4.1 Лицензия на подписку на Windows Enterprise SA «на пользователя»</w:t>
      </w:r>
    </w:p>
    <w:p w:rsidR="00F77E8B" w:rsidRDefault="00BF144A">
      <w:pPr>
        <w:pStyle w:val="ProductList-BodyIndented"/>
      </w:pPr>
      <w:r>
        <w:t xml:space="preserve">Лицензированный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пользователь</w:t>
      </w:r>
      <w:r>
        <w:fldChar w:fldCharType="end"/>
      </w:r>
      <w:r>
        <w:t xml:space="preserve"> должен быть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Основным пользователем</w:t>
      </w:r>
      <w:r>
        <w:fldChar w:fldCharType="end"/>
      </w:r>
      <w:r>
        <w:t xml:space="preserve"> хотя бы одного устройства, лицензированного для операционной системы Windows 10 Профессиональная или Корпоративная, Windows 8.1 Профессиональная или Корпоративная либо Windows 7 Профессиональная или Корпоративная. Данное устройство также должно быть основным рабочим устройством Основного пользователя.</w:t>
      </w:r>
    </w:p>
    <w:p w:rsidR="00F77E8B" w:rsidRDefault="00F77E8B">
      <w:pPr>
        <w:pStyle w:val="ProductList-BodyIndented"/>
      </w:pPr>
    </w:p>
    <w:p w:rsidR="00F77E8B" w:rsidRDefault="00BF144A">
      <w:pPr>
        <w:pStyle w:val="ProductList-SubClauseHeading"/>
        <w:outlineLvl w:val="5"/>
      </w:pPr>
      <w:r>
        <w:t>4.4.2 Windows Enterprise SA Per User Add-on</w:t>
      </w:r>
    </w:p>
    <w:p w:rsidR="00F77E8B" w:rsidRDefault="00BF144A">
      <w:pPr>
        <w:pStyle w:val="ProductList-BodyIndented"/>
      </w:pPr>
      <w:r>
        <w:t xml:space="preserve">Лицензированный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пользователь</w:t>
      </w:r>
      <w:r>
        <w:fldChar w:fldCharType="end"/>
      </w:r>
      <w:r>
        <w:t xml:space="preserve"> должен быть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Основным пользователем</w:t>
      </w:r>
      <w:r>
        <w:fldChar w:fldCharType="end"/>
      </w:r>
      <w:r>
        <w:t xml:space="preserve"> устройства с действующим покрытием Software Assurance для операционной системы Windows для настольных компьютеров или покрытием Windows VDA.</w:t>
      </w:r>
    </w:p>
    <w:p w:rsidR="00F77E8B" w:rsidRDefault="00F77E8B">
      <w:pPr>
        <w:pStyle w:val="ProductList-BodyIndented"/>
      </w:pPr>
    </w:p>
    <w:p w:rsidR="00F77E8B" w:rsidRDefault="00BF144A">
      <w:pPr>
        <w:pStyle w:val="ProductList-ClauseHeading"/>
        <w:outlineLvl w:val="4"/>
      </w:pPr>
      <w:r>
        <w:t>4.5 Software Assurance для операционной системы настольного компьютера Windows «на пользователя» Add-on</w:t>
      </w:r>
    </w:p>
    <w:p w:rsidR="00F77E8B" w:rsidRDefault="00BF144A">
      <w:pPr>
        <w:pStyle w:val="ProductList-Body"/>
      </w:pPr>
      <w:r>
        <w:t xml:space="preserve">Software Assurance для операционной системы настольного компьютера Windows «на пользователя» Add-on – это Лицензия на подписку, которая </w:t>
      </w:r>
    </w:p>
    <w:p w:rsidR="00F77E8B" w:rsidRDefault="00BF144A" w:rsidP="00BF144A">
      <w:pPr>
        <w:pStyle w:val="ProductList-Bullet"/>
        <w:numPr>
          <w:ilvl w:val="0"/>
          <w:numId w:val="27"/>
        </w:numPr>
      </w:pPr>
      <w:r>
        <w:t>приобретается в дополнение к Операционной системе для настольных компьютеров Windows с покрытием Software Assurance или VDA («Соответствующая лицензия») и связана с устройством, лицензированным для них,</w:t>
      </w:r>
    </w:p>
    <w:p w:rsidR="00F77E8B" w:rsidRDefault="00BF144A" w:rsidP="00BF144A">
      <w:pPr>
        <w:pStyle w:val="ProductList-Bullet"/>
        <w:numPr>
          <w:ilvl w:val="0"/>
          <w:numId w:val="27"/>
        </w:numPr>
      </w:pPr>
      <w:r>
        <w:t>назначается Основному пользователю этого устройства (такое устройство также является основным рабочим устройством Основного пользователя),</w:t>
      </w:r>
    </w:p>
    <w:p w:rsidR="00F77E8B" w:rsidRDefault="00BF144A" w:rsidP="00BF144A">
      <w:pPr>
        <w:pStyle w:val="ProductList-Bullet"/>
        <w:numPr>
          <w:ilvl w:val="0"/>
          <w:numId w:val="27"/>
        </w:numPr>
      </w:pPr>
      <w:r>
        <w:t>позволяет использовать программное обеспечение Windows Корпоративная в соответствии с условиями лицензии на Windows Корпоративная «на пользователя» или в соответствии с условиями лицензии на VDA «на пользователя», связанными с Соответствующим покрытием или Соответствующей лицензией соответственно, и</w:t>
      </w:r>
    </w:p>
    <w:p w:rsidR="00F77E8B" w:rsidRDefault="00BF144A" w:rsidP="00BF144A">
      <w:pPr>
        <w:pStyle w:val="ProductList-Bullet"/>
        <w:numPr>
          <w:ilvl w:val="0"/>
          <w:numId w:val="27"/>
        </w:numPr>
      </w:pPr>
      <w:r>
        <w:t xml:space="preserve">имеет срок действия, который оканчивается одновременно с окончанием срока действия Соответствующего покрытия или Соответствующей лицензии. </w:t>
      </w:r>
    </w:p>
    <w:p w:rsidR="00F77E8B" w:rsidRDefault="00BF144A">
      <w:pPr>
        <w:pStyle w:val="ProductList-Body"/>
      </w:pPr>
      <w:r>
        <w:t>Несмотря на общие права передачи лицензии, такие лицензии Add-on могут быть переданы только Основным пользователям других устройств с Соответствующим покрытием или Соответствующими лицензиями. Software Assurance для операционной системы настольного компьютера Windows «на пользователя» Add-on можно приобрести в любом количестве, не превышающем число Лицензированных устройств с SA и/или VDA.</w:t>
      </w:r>
    </w:p>
    <w:p w:rsidR="00F77E8B" w:rsidRDefault="00F77E8B">
      <w:pPr>
        <w:pStyle w:val="ProductList-Body"/>
      </w:pPr>
    </w:p>
    <w:p w:rsidR="00F77E8B" w:rsidRDefault="00BF144A">
      <w:pPr>
        <w:pStyle w:val="ProductList-ClauseHeading"/>
        <w:outlineLvl w:val="4"/>
      </w:pPr>
      <w:r>
        <w:t>4.6 Соглашения о регистрации Enterprise с одновременным покрытием SA или VDA для Windows «на пользователя» и «на устройство»</w:t>
      </w:r>
    </w:p>
    <w:p w:rsidR="00F77E8B" w:rsidRDefault="00BF144A">
      <w:pPr>
        <w:pStyle w:val="ProductList-Body"/>
      </w:pPr>
      <w:r>
        <w:t>Клиенты могут одновременно использовать лицензии SA для Windows «на пользователя» и «на устройство», если:</w:t>
      </w:r>
    </w:p>
    <w:p w:rsidR="00F77E8B" w:rsidRDefault="00BF144A" w:rsidP="00BF144A">
      <w:pPr>
        <w:pStyle w:val="ProductList-Bullet"/>
        <w:numPr>
          <w:ilvl w:val="0"/>
          <w:numId w:val="28"/>
        </w:numPr>
      </w:pPr>
      <w:r>
        <w:t xml:space="preserve">все пользователи, использующие нелицензированные Соответствующие устройства, имеют лицензии SA для Windows «на пользователя» (User SL или Add-on User SL), а также </w:t>
      </w:r>
    </w:p>
    <w:p w:rsidR="00F77E8B" w:rsidRDefault="00BF144A" w:rsidP="00BF144A">
      <w:pPr>
        <w:pStyle w:val="ProductList-Bullet"/>
        <w:numPr>
          <w:ilvl w:val="0"/>
          <w:numId w:val="28"/>
        </w:numPr>
      </w:pPr>
      <w:r>
        <w:t>все Соответствующие устройства, используемые пользователями без лицензии, имеют лицензии SA для Windows «на устройство».</w:t>
      </w:r>
    </w:p>
    <w:p w:rsidR="00F77E8B" w:rsidRDefault="00F77E8B">
      <w:pPr>
        <w:pStyle w:val="ProductList-Body"/>
      </w:pPr>
    </w:p>
    <w:p w:rsidR="00F77E8B" w:rsidRDefault="00BF144A">
      <w:pPr>
        <w:pStyle w:val="ProductList-ClauseHeading"/>
        <w:outlineLvl w:val="4"/>
      </w:pPr>
      <w:r>
        <w:t>4.7 Право на приобретение лицензий From SA User SL для Software Assurance для операционной системы настольного компьютера Windows («на пользователя»)</w:t>
      </w:r>
    </w:p>
    <w:p w:rsidR="00F77E8B" w:rsidRDefault="00BF144A">
      <w:pPr>
        <w:pStyle w:val="ProductList-SubClauseHeading"/>
        <w:outlineLvl w:val="5"/>
      </w:pPr>
      <w:r>
        <w:t>4.7.1 Соглашения Enterprise</w:t>
      </w:r>
    </w:p>
    <w:p w:rsidR="00F77E8B" w:rsidRDefault="00BF144A">
      <w:pPr>
        <w:pStyle w:val="ProductList-BodyIndented"/>
      </w:pPr>
      <w:r>
        <w:t>Лицензии From SA User SL можно приобрести вместо Software Assurance для полностью оплаченных бессрочных Лицензий с действующим покрытием SA на Соответствующие продукты, указанные в таблице ниже.</w:t>
      </w:r>
    </w:p>
    <w:tbl>
      <w:tblPr>
        <w:tblStyle w:val="PURTable0"/>
        <w:tblW w:w="0" w:type="dxa"/>
        <w:tblLook w:val="04A0" w:firstRow="1" w:lastRow="0" w:firstColumn="1" w:lastColumn="0" w:noHBand="0" w:noVBand="1"/>
      </w:tblPr>
      <w:tblGrid>
        <w:gridCol w:w="5216"/>
        <w:gridCol w:w="5214"/>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продукты</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Соответствующая лицензия From SA User SL</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 на операционную систему настольного компьютера Windows;</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Software Assurance на операционную систему настольного компьютера Windows («на пользователя»), переход с лицензии на подписку Software Assurance «на пользователя»</w:t>
            </w:r>
            <w:r>
              <w:rPr>
                <w:vertAlign w:val="superscript"/>
              </w:rPr>
              <w:t>1</w:t>
            </w:r>
          </w:p>
        </w:tc>
      </w:tr>
    </w:tbl>
    <w:p w:rsidR="00F77E8B" w:rsidRDefault="00BF144A">
      <w:pPr>
        <w:pStyle w:val="ProductList-BodyIndented"/>
      </w:pPr>
      <w:r>
        <w:rPr>
          <w:i/>
          <w:vertAlign w:val="superscript"/>
        </w:rPr>
        <w:t>1</w:t>
      </w:r>
      <w:r>
        <w:rPr>
          <w:i/>
        </w:rPr>
        <w:t>Можно приобрести только в годовщину соглашения о регистрации или в начале срока нового соглашения о регистрации.</w:t>
      </w:r>
    </w:p>
    <w:p w:rsidR="00F77E8B" w:rsidRDefault="00F77E8B">
      <w:pPr>
        <w:pStyle w:val="ProductList-BodyIndented"/>
      </w:pPr>
    </w:p>
    <w:p w:rsidR="00F77E8B" w:rsidRDefault="00BF144A">
      <w:pPr>
        <w:pStyle w:val="ProductList-SubClauseHeading"/>
        <w:outlineLvl w:val="5"/>
      </w:pPr>
      <w:r>
        <w:t>4.7.2 Соглашения Enterprise Subscription</w:t>
      </w:r>
    </w:p>
    <w:p w:rsidR="00F77E8B" w:rsidRDefault="00BF144A">
      <w:pPr>
        <w:pStyle w:val="ProductList-BodyIndented"/>
      </w:pPr>
      <w:r>
        <w:t>Лицензии на подписку на Software Assurance для Операционной системы для настольных компьютеров Windows могут приобретаться в годовщину Соглашения о регистрации Клиента или в начале нового срока действия Соглашения о регистрации с лицензией ECS From SA User SL. Лицензия на подписку должна быть приобретена минимум за три года до приобретения лицензии From SA User SL.</w:t>
      </w:r>
    </w:p>
    <w:p w:rsidR="00F77E8B" w:rsidRDefault="00F77E8B">
      <w:pPr>
        <w:pStyle w:val="ProductList-BodyIndented"/>
      </w:pPr>
    </w:p>
    <w:p w:rsidR="00F77E8B" w:rsidRDefault="00BF144A">
      <w:pPr>
        <w:pStyle w:val="ProductList-ClauseHeading"/>
        <w:outlineLvl w:val="4"/>
      </w:pPr>
      <w:r>
        <w:t>4.8 Microsoft Desktop Optimization Pack (MDOP)</w:t>
      </w:r>
    </w:p>
    <w:p w:rsidR="00F77E8B" w:rsidRDefault="00BF144A">
      <w:pPr>
        <w:pStyle w:val="ProductList-Body"/>
      </w:pPr>
      <w:r>
        <w:t>Клиент может устанавливать и использовать функции управления в MDOP на других своих устройствах, предназначенных для использования им, с целью управления программным обеспечением на Лицензированном устройстве или Устройствах Лицензированного пользователя. Клиент может также использовать AGPM, DaRT и UE-V для управления программным обеспечением на серверах в пределах своего домена до тех пор, пока компьютеры в пределах этого домена остаются лицензированными для MDOP.</w:t>
      </w:r>
    </w:p>
    <w:p w:rsidR="00F77E8B" w:rsidRDefault="00F77E8B">
      <w:pPr>
        <w:pStyle w:val="ProductList-Body"/>
      </w:pPr>
    </w:p>
    <w:p w:rsidR="00F77E8B" w:rsidRDefault="00BF144A">
      <w:pPr>
        <w:pStyle w:val="ProductList-SubClauseHeading"/>
        <w:outlineLvl w:val="5"/>
      </w:pPr>
      <w:r>
        <w:t>4.8.1 Право на MDOP</w:t>
      </w:r>
    </w:p>
    <w:p w:rsidR="00F77E8B" w:rsidRDefault="00BF144A">
      <w:pPr>
        <w:pStyle w:val="ProductList-BodyIndented"/>
      </w:pPr>
      <w:r>
        <w:t>Следующим Клиентам не нужно отдельно приобретать MDOP, поскольку их права на использование MDOP включены в Windows Software Assurance и Windows VDA.</w:t>
      </w:r>
    </w:p>
    <w:p w:rsidR="00F77E8B" w:rsidRDefault="00BF144A" w:rsidP="00BF144A">
      <w:pPr>
        <w:pStyle w:val="ProductList-Bullet"/>
        <w:numPr>
          <w:ilvl w:val="1"/>
          <w:numId w:val="29"/>
        </w:numPr>
      </w:pPr>
      <w:r>
        <w:t xml:space="preserve">Все клиенты с активной лицензией на подписку Software Assurane для Windows «на пользователя» или лицензией на подписку VDA «на пользователя». </w:t>
      </w:r>
    </w:p>
    <w:p w:rsidR="00F77E8B" w:rsidRDefault="00BF144A" w:rsidP="00BF144A">
      <w:pPr>
        <w:pStyle w:val="ProductList-Bullet"/>
        <w:numPr>
          <w:ilvl w:val="1"/>
          <w:numId w:val="29"/>
        </w:numPr>
      </w:pPr>
      <w:r>
        <w:t>Клиенты с соглашениями, даты вступления в силу которых приходятся на 1 августа 2015 г. или позднее, имеющие активную Windows Software Assurance «на устройство» и/или Windows VDA «на устройство».</w:t>
      </w:r>
    </w:p>
    <w:p w:rsidR="00F77E8B" w:rsidRDefault="00F77E8B">
      <w:pPr>
        <w:pStyle w:val="ProductList-BodyIndented"/>
      </w:pPr>
    </w:p>
    <w:p w:rsidR="00F77E8B" w:rsidRDefault="00BF144A">
      <w:pPr>
        <w:pStyle w:val="ProductList-ClauseHeading"/>
        <w:outlineLvl w:val="4"/>
      </w:pPr>
      <w:r>
        <w:t>4.9 Программы для образовательных учреждений</w:t>
      </w:r>
    </w:p>
    <w:p w:rsidR="00F77E8B" w:rsidRDefault="00BF144A">
      <w:pPr>
        <w:pStyle w:val="ProductList-Body"/>
      </w:pPr>
      <w:r>
        <w:t>Следующие положения касаются клиентов по всем Программам корпоративного лицензирования для образовательных учреждений.</w:t>
      </w:r>
    </w:p>
    <w:p w:rsidR="00F77E8B" w:rsidRDefault="00BF144A">
      <w:pPr>
        <w:pStyle w:val="ProductList-SubClauseHeading"/>
        <w:outlineLvl w:val="5"/>
      </w:pPr>
      <w:r>
        <w:t>4.9.1 Права на Windows Корпоративная LTSB</w:t>
      </w:r>
    </w:p>
    <w:p w:rsidR="00F77E8B" w:rsidRDefault="00BF144A">
      <w:pPr>
        <w:pStyle w:val="ProductList-BodyIndented"/>
      </w:pPr>
      <w:r>
        <w:t>Учебные заведения с покрытием SA для Windows Enterprise или для Windows Education могут установить Windows 10 Enterprise LTSB вместо любого разрешенного бессрочного экземпляра.</w:t>
      </w:r>
    </w:p>
    <w:p w:rsidR="00F77E8B" w:rsidRDefault="00F77E8B">
      <w:pPr>
        <w:pStyle w:val="ProductList-BodyIndented"/>
      </w:pPr>
    </w:p>
    <w:p w:rsidR="00F77E8B" w:rsidRDefault="00BF144A">
      <w:pPr>
        <w:pStyle w:val="ProductList-SubClauseHeading"/>
        <w:outlineLvl w:val="5"/>
      </w:pPr>
      <w:r>
        <w:t>4.9.2 Права на выпуск «Windows 10 Корпоративная» или «Windows 10 для образовательных учреждений»</w:t>
      </w:r>
    </w:p>
    <w:p w:rsidR="00F77E8B" w:rsidRDefault="00BF144A">
      <w:pPr>
        <w:pStyle w:val="ProductList-BodyIndented"/>
      </w:pPr>
      <w:r>
        <w:t>Учебные заведения с покрытием Software Assurance для Windows Корпоративной или для Windows для образовательных учреждений имеют право установить и использовать Windows 10 Корпоративную или Windows 10 для образовательных учреждений.</w:t>
      </w:r>
    </w:p>
    <w:p w:rsidR="00F77E8B" w:rsidRDefault="00F77E8B">
      <w:pPr>
        <w:pStyle w:val="ProductList-BodyIndented"/>
      </w:pPr>
    </w:p>
    <w:p w:rsidR="00F77E8B" w:rsidRDefault="00BF144A">
      <w:pPr>
        <w:pStyle w:val="ProductList-SubClauseHeading"/>
        <w:outlineLvl w:val="5"/>
      </w:pPr>
      <w:r>
        <w:t>4.9.3 Права на переход к использованию более ранней версии</w:t>
      </w:r>
    </w:p>
    <w:p w:rsidR="00F77E8B" w:rsidRDefault="00BF144A">
      <w:pPr>
        <w:pStyle w:val="ProductList-BodyIndented"/>
      </w:pPr>
      <w:r>
        <w:t>Образовательные учреждения с Software Assurance для Windows для образовательных учреждений имеют право переходить на использование более ранней версии — системы Windows 8.1 Корпоративная или Профессиональная и ее предыдущих версий, а также системы Windows Embedded 8.1 Industry и ее предыдущих версий.</w:t>
      </w:r>
    </w:p>
    <w:p w:rsidR="00F77E8B" w:rsidRDefault="00F77E8B">
      <w:pPr>
        <w:pStyle w:val="ProductList-BodyIndented"/>
      </w:pPr>
    </w:p>
    <w:p w:rsidR="00F77E8B" w:rsidRDefault="00BF144A">
      <w:pPr>
        <w:pStyle w:val="ProductList-SubClauseHeading"/>
        <w:outlineLvl w:val="5"/>
      </w:pPr>
      <w:r>
        <w:t>4.9.4 Право на MDOP</w:t>
      </w:r>
    </w:p>
    <w:p w:rsidR="00F77E8B" w:rsidRDefault="00BF144A">
      <w:pPr>
        <w:pStyle w:val="ProductList-BodyIndented"/>
      </w:pPr>
      <w:r>
        <w:t>Учебные заведения с покрытием Software Assurance для Windows Enterprise или для Windows Education имеют право установить и использовать MDOP.</w:t>
      </w:r>
    </w:p>
    <w:p w:rsidR="00F77E8B" w:rsidRDefault="00F77E8B">
      <w:pPr>
        <w:pStyle w:val="ProductList-BodyIndented"/>
      </w:pPr>
    </w:p>
    <w:p w:rsidR="00F77E8B" w:rsidRDefault="00BF144A">
      <w:pPr>
        <w:pStyle w:val="ProductList-SubClauseHeading"/>
        <w:outlineLvl w:val="5"/>
      </w:pPr>
      <w:r>
        <w:t>4.9.5 Windows To Go для учащихся</w:t>
      </w:r>
    </w:p>
    <w:p w:rsidR="00F77E8B" w:rsidRDefault="00BF144A">
      <w:pPr>
        <w:pStyle w:val="ProductList-BodyIndented"/>
      </w:pPr>
      <w:r>
        <w:t>Образовательным учреждениям, выбравшим Вариант лицензирования для учащихся, разрешено не более одного Экземпляра Windows To Go на одно лицензированное устройство учащегося, пока учащийся зарегистрирован в данном образовательном учреждении.</w:t>
      </w:r>
    </w:p>
    <w:p w:rsidR="00F77E8B" w:rsidRDefault="00F77E8B">
      <w:pPr>
        <w:pStyle w:val="ProductList-BodyIndented"/>
      </w:pPr>
    </w:p>
    <w:p w:rsidR="00F77E8B" w:rsidRDefault="00BF144A">
      <w:pPr>
        <w:pStyle w:val="ProductList-ClauseHeading"/>
        <w:outlineLvl w:val="4"/>
      </w:pPr>
      <w:r>
        <w:t>4.10 Windows 10 Mobile Корпоративная</w:t>
      </w:r>
    </w:p>
    <w:p w:rsidR="00F77E8B" w:rsidRDefault="00BF144A">
      <w:pPr>
        <w:pStyle w:val="ProductList-Body"/>
      </w:pPr>
      <w:r>
        <w:t>Клиенты с действующими лицензиями на подписку «на пользователя» или дополнительными лицензиями «на пользователя» в рамках программы SA для Windows могут устанавливать и использовать Windows 10 Mobile Корпоративную на дополнительных устройствах лицензированного пользователя.</w:t>
      </w:r>
    </w:p>
    <w:p w:rsidR="00F77E8B" w:rsidRDefault="00F77E8B">
      <w:pPr>
        <w:pStyle w:val="ProductList-Body"/>
      </w:pPr>
    </w:p>
    <w:p w:rsidR="00F77E8B" w:rsidRDefault="00BF144A">
      <w:pPr>
        <w:pStyle w:val="ProductList-ClauseHeading"/>
        <w:outlineLvl w:val="4"/>
      </w:pPr>
      <w:r>
        <w:t>4.11 Windows Desktop Operating System — Права на запуск «кластерных приложений HPC»</w:t>
      </w:r>
    </w:p>
    <w:p w:rsidR="00F77E8B" w:rsidRDefault="00F77E8B">
      <w:pPr>
        <w:pStyle w:val="ProductList-Body"/>
      </w:pPr>
    </w:p>
    <w:p w:rsidR="00F77E8B" w:rsidRDefault="00BF144A">
      <w:pPr>
        <w:pStyle w:val="ProductList-Body"/>
      </w:pPr>
      <w:r>
        <w:t xml:space="preserve">Клиент может разрешить одновременное использование программного обеспечения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используемом в качестве </w:t>
      </w:r>
      <w:r>
        <w:fldChar w:fldCharType="begin"/>
      </w:r>
      <w:r>
        <w:instrText xml:space="preserve"> AutoTextList   \s NoStyle \t "Узел Cycle Harvesting — это устройство, не предназначенное для запуска Кластерных приложений HPC или служб планирования заданий для Кластерных приложений HPC." </w:instrText>
      </w:r>
      <w:r>
        <w:fldChar w:fldCharType="separate"/>
      </w:r>
      <w:r>
        <w:rPr>
          <w:color w:val="0563C1"/>
        </w:rPr>
        <w:t>Собирающего устройства</w:t>
      </w:r>
      <w:r>
        <w:fldChar w:fldCharType="end"/>
      </w:r>
      <w:r>
        <w:t xml:space="preserve"> для запуска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Кластерных приложений HPC</w:t>
      </w:r>
      <w:r>
        <w:fldChar w:fldCharType="end"/>
      </w:r>
      <w:r>
        <w:t xml:space="preserve">, если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не используется в качестве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общего назначения,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базы данных, веб-сервера,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электронной почты,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печати или файлового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для других целей многопользовательского доступа или для любой другой аналогичной цели совместного использования ресурсов.</w:t>
      </w:r>
    </w:p>
    <w:p w:rsidR="00F77E8B" w:rsidRDefault="00F77E8B">
      <w:pPr>
        <w:pStyle w:val="ProductList-Body"/>
      </w:pPr>
    </w:p>
    <w:p w:rsidR="00F77E8B" w:rsidRDefault="00BF144A">
      <w:pPr>
        <w:pStyle w:val="ProductList-ClauseHeading"/>
        <w:outlineLvl w:val="4"/>
      </w:pPr>
      <w:r>
        <w:t>4.12 Операционная система Windows настольного компьютера — Windows Thin PC</w:t>
      </w:r>
    </w:p>
    <w:p w:rsidR="00F77E8B" w:rsidRDefault="00BF144A">
      <w:pPr>
        <w:pStyle w:val="ProductList-Body"/>
      </w:pPr>
      <w:r>
        <w:t>Клиент может использовать программное обеспечение Windows Thin PC вместо Операционной системы для настольных компьютеров Windows, но только для запуска приложений следующих типов:</w:t>
      </w:r>
    </w:p>
    <w:p w:rsidR="00F77E8B" w:rsidRDefault="00BF144A" w:rsidP="00BF144A">
      <w:pPr>
        <w:pStyle w:val="ProductList-Bullet"/>
        <w:numPr>
          <w:ilvl w:val="0"/>
          <w:numId w:val="30"/>
        </w:numPr>
      </w:pPr>
      <w:r>
        <w:t>по безопасности,</w:t>
      </w:r>
    </w:p>
    <w:p w:rsidR="00F77E8B" w:rsidRDefault="00BF144A" w:rsidP="00BF144A">
      <w:pPr>
        <w:pStyle w:val="ProductList-Bullet"/>
        <w:numPr>
          <w:ilvl w:val="0"/>
          <w:numId w:val="30"/>
        </w:numPr>
      </w:pPr>
      <w:r>
        <w:t>управляющих,</w:t>
      </w:r>
    </w:p>
    <w:p w:rsidR="00F77E8B" w:rsidRDefault="00BF144A" w:rsidP="00BF144A">
      <w:pPr>
        <w:pStyle w:val="ProductList-Bullet"/>
        <w:numPr>
          <w:ilvl w:val="0"/>
          <w:numId w:val="30"/>
        </w:numPr>
      </w:pPr>
      <w:r>
        <w:t>эмулирующих терминалы,</w:t>
      </w:r>
    </w:p>
    <w:p w:rsidR="00F77E8B" w:rsidRDefault="00BF144A" w:rsidP="00BF144A">
      <w:pPr>
        <w:pStyle w:val="ProductList-Bullet"/>
        <w:numPr>
          <w:ilvl w:val="0"/>
          <w:numId w:val="30"/>
        </w:numPr>
      </w:pPr>
      <w:r>
        <w:t>Remote Desktop и подобные технологии</w:t>
      </w:r>
    </w:p>
    <w:p w:rsidR="00F77E8B" w:rsidRDefault="00BF144A" w:rsidP="00BF144A">
      <w:pPr>
        <w:pStyle w:val="ProductList-Bullet"/>
        <w:numPr>
          <w:ilvl w:val="0"/>
          <w:numId w:val="30"/>
        </w:numPr>
      </w:pPr>
      <w:r>
        <w:t>веб-обозревателей,</w:t>
      </w:r>
    </w:p>
    <w:p w:rsidR="00F77E8B" w:rsidRDefault="00BF144A" w:rsidP="00BF144A">
      <w:pPr>
        <w:pStyle w:val="ProductList-Bullet"/>
        <w:numPr>
          <w:ilvl w:val="0"/>
          <w:numId w:val="30"/>
        </w:numPr>
      </w:pPr>
      <w:r>
        <w:t>универсальных проигрывателей,</w:t>
      </w:r>
    </w:p>
    <w:p w:rsidR="00F77E8B" w:rsidRDefault="00BF144A" w:rsidP="00BF144A">
      <w:pPr>
        <w:pStyle w:val="ProductList-Bullet"/>
        <w:numPr>
          <w:ilvl w:val="0"/>
          <w:numId w:val="30"/>
        </w:numPr>
      </w:pPr>
      <w:r>
        <w:t>клиентская система обмена мгновенными сообщениями</w:t>
      </w:r>
    </w:p>
    <w:p w:rsidR="00F77E8B" w:rsidRDefault="00BF144A" w:rsidP="00BF144A">
      <w:pPr>
        <w:pStyle w:val="ProductList-Bullet"/>
        <w:numPr>
          <w:ilvl w:val="0"/>
          <w:numId w:val="30"/>
        </w:numPr>
      </w:pPr>
      <w:r>
        <w:t>программы просмотра документов</w:t>
      </w:r>
    </w:p>
    <w:p w:rsidR="00F77E8B" w:rsidRDefault="00BF144A" w:rsidP="00BF144A">
      <w:pPr>
        <w:pStyle w:val="ProductList-Bullet"/>
        <w:numPr>
          <w:ilvl w:val="0"/>
          <w:numId w:val="30"/>
        </w:numPr>
      </w:pPr>
      <w:r>
        <w:t>NET Framework и виртуальная машина Java</w:t>
      </w:r>
    </w:p>
    <w:p w:rsidR="00F77E8B" w:rsidRDefault="00BF144A">
      <w:pPr>
        <w:pStyle w:val="ProductList-Body"/>
      </w:pPr>
      <w:r>
        <w:t>Клиент может использовать программное обеспечение не на том устройстве, где программное обеспечение было впервые установлено, если Клиент перенесет Software Assurance на это другое устройство.</w:t>
      </w:r>
    </w:p>
    <w:p w:rsidR="00F77E8B" w:rsidRDefault="00F77E8B">
      <w:pPr>
        <w:pStyle w:val="ProductList-Body"/>
      </w:pPr>
    </w:p>
    <w:p w:rsidR="00F77E8B" w:rsidRDefault="00BF144A">
      <w:pPr>
        <w:pStyle w:val="ProductList-ClauseHeading"/>
        <w:outlineLvl w:val="4"/>
      </w:pPr>
      <w:r>
        <w:t>4.13 Software Assurance для Windows Embedded Industry Enterprise</w:t>
      </w:r>
    </w:p>
    <w:p w:rsidR="00F77E8B" w:rsidRDefault="00BF144A">
      <w:pPr>
        <w:pStyle w:val="ProductList-Body"/>
      </w:pPr>
      <w:r>
        <w:t xml:space="preserve">На Клиентов с Software Assurance для Windows Embedded Industry Enterprise распространяются те же права и ограничения, что и на Клиентов с Windows Software Assurance. </w:t>
      </w:r>
    </w:p>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195" w:name="_Sec619"/>
      <w:r>
        <w:t>Система Windows Server</w:t>
      </w:r>
      <w:bookmarkEnd w:id="195"/>
      <w:r>
        <w:fldChar w:fldCharType="begin"/>
      </w:r>
      <w:r>
        <w:instrText xml:space="preserve"> TC "</w:instrText>
      </w:r>
      <w:bookmarkStart w:id="196" w:name="_Toc444075217"/>
      <w:r>
        <w:instrText>Система Windows Server</w:instrText>
      </w:r>
      <w:bookmarkEnd w:id="196"/>
      <w:r>
        <w:instrText>" \l 2</w:instrText>
      </w:r>
      <w:r>
        <w:fldChar w:fldCharType="end"/>
      </w:r>
    </w:p>
    <w:p w:rsidR="00F77E8B" w:rsidRDefault="00BF144A">
      <w:pPr>
        <w:pStyle w:val="ProductList-Offering2HeadingNoBorder"/>
        <w:outlineLvl w:val="2"/>
      </w:pPr>
      <w:bookmarkStart w:id="197" w:name="_Sec654"/>
      <w:r>
        <w:t>Windows MultiPoint Server</w:t>
      </w:r>
      <w:bookmarkEnd w:id="197"/>
      <w:r>
        <w:fldChar w:fldCharType="begin"/>
      </w:r>
      <w:r>
        <w:instrText xml:space="preserve"> TC "</w:instrText>
      </w:r>
      <w:bookmarkStart w:id="198" w:name="_Toc444075218"/>
      <w:r>
        <w:instrText>Windows MultiPoint Server</w:instrText>
      </w:r>
      <w:bookmarkEnd w:id="198"/>
      <w:r>
        <w:instrText>" \l 3</w:instrText>
      </w:r>
      <w:r>
        <w:fldChar w:fldCharType="end"/>
      </w:r>
    </w:p>
    <w:p w:rsidR="00F77E8B" w:rsidRDefault="00BF144A">
      <w:pPr>
        <w:pStyle w:val="ProductList-Offering1SubSection"/>
        <w:outlineLvl w:val="3"/>
      </w:pPr>
      <w:bookmarkStart w:id="199" w:name="_Sec702"/>
      <w:r>
        <w:t>1. Период доступности Продуктов</w:t>
      </w:r>
      <w:bookmarkEnd w:id="199"/>
    </w:p>
    <w:tbl>
      <w:tblPr>
        <w:tblStyle w:val="PURTable"/>
        <w:tblW w:w="0" w:type="dxa"/>
        <w:tblLook w:val="04A0" w:firstRow="1" w:lastRow="0" w:firstColumn="1" w:lastColumn="0" w:noHBand="0" w:noVBand="1"/>
      </w:tblPr>
      <w:tblGrid>
        <w:gridCol w:w="4023"/>
        <w:gridCol w:w="615"/>
        <w:gridCol w:w="604"/>
        <w:gridCol w:w="610"/>
        <w:gridCol w:w="604"/>
        <w:gridCol w:w="605"/>
        <w:gridCol w:w="610"/>
        <w:gridCol w:w="614"/>
        <w:gridCol w:w="634"/>
        <w:gridCol w:w="618"/>
        <w:gridCol w:w="611"/>
        <w:gridCol w:w="630"/>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pPr>
            <w:r>
              <w:rPr>
                <w:color w:val="000000"/>
              </w:rPr>
              <w:t>Windows MultiPoint Server 2012 Standard</w:t>
            </w:r>
            <w:r>
              <w:fldChar w:fldCharType="begin"/>
            </w:r>
            <w:r>
              <w:instrText xml:space="preserve"> XE "Windows MultiPoint Server 2012 Standard"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12/12</w:t>
            </w:r>
          </w:p>
        </w:tc>
        <w:tc>
          <w:tcPr>
            <w:tcW w:w="62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5</w:t>
            </w:r>
          </w:p>
        </w:tc>
        <w:tc>
          <w:tcPr>
            <w:tcW w:w="62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8</w:t>
            </w:r>
          </w:p>
        </w:tc>
        <w:tc>
          <w:tcPr>
            <w:tcW w:w="62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Windows MultiPoint Server 2012 Premium</w:t>
            </w:r>
            <w:r>
              <w:fldChar w:fldCharType="begin"/>
            </w:r>
            <w:r>
              <w:instrText xml:space="preserve"> XE "Windows MultiPoint Server 2012 Premium"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Windows MultiPoint Server 2012 Premium с Windows MultiPoint Server 2012 CAL (5 клиентов)</w:t>
            </w:r>
            <w:r>
              <w:fldChar w:fldCharType="begin"/>
            </w:r>
            <w:r>
              <w:instrText xml:space="preserve"> XE "Windows MultiPoint Server 2012 Premium с Windows MultiPoint Server 2012 CAL (5 клиентов)" </w:instrText>
            </w:r>
            <w:r>
              <w:fldChar w:fldCharType="end"/>
            </w:r>
            <w:r>
              <w:t xml:space="preserve"> («на устройство» и «на пользователя»)</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Windows MultiPoint Server 2012 Premium с Windows MultiPoint Server 2012 CAL (5 клиентов) с Windows Server 2012 CAL (5 клиентов)</w:t>
            </w:r>
            <w:r>
              <w:fldChar w:fldCharType="begin"/>
            </w:r>
            <w:r>
              <w:instrText xml:space="preserve"> XE "Windows MultiPoint Server 2012 Premium с Windows MultiPoint Server 2012 CAL (5 клиентов) с Windows Server 2012 CAL (5 клиентов)" </w:instrText>
            </w:r>
            <w:r>
              <w:fldChar w:fldCharType="end"/>
            </w:r>
            <w:r>
              <w:t xml:space="preserve"> («на устройство» и «на пользователя»)</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Windows MultiPoint Server 2012 CAL</w:t>
            </w:r>
            <w:r>
              <w:fldChar w:fldCharType="begin"/>
            </w:r>
            <w:r>
              <w:instrText xml:space="preserve"> XE "Windows MultiPoint Server 2012 CAL" </w:instrText>
            </w:r>
            <w:r>
              <w:fldChar w:fldCharType="end"/>
            </w:r>
            <w:r>
              <w:t xml:space="preserve"> («на устройство» и «на пользователя»)</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p>
        </w:tc>
      </w:tr>
      <w:tr w:rsidR="00F77E8B">
        <w:tc>
          <w:tcPr>
            <w:tcW w:w="4160" w:type="dxa"/>
            <w:tcBorders>
              <w:top w:val="dashed" w:sz="4" w:space="0" w:color="BFBFBF"/>
              <w:left w:val="single" w:sz="9" w:space="0" w:color="FFFFFF"/>
              <w:bottom w:val="none" w:sz="4" w:space="0" w:color="000000"/>
              <w:right w:val="single" w:sz="9" w:space="0" w:color="FFFFFF"/>
            </w:tcBorders>
          </w:tcPr>
          <w:p w:rsidR="00F77E8B" w:rsidRDefault="00BF144A">
            <w:pPr>
              <w:pStyle w:val="ProductList-TableBody"/>
            </w:pPr>
            <w:r>
              <w:t>Windows MultiPoint Server 2012 CAL с Windows Server 2012 CAL</w:t>
            </w:r>
            <w:r>
              <w:fldChar w:fldCharType="begin"/>
            </w:r>
            <w:r>
              <w:instrText xml:space="preserve"> XE "Windows MultiPoint Server 2012 CAL с Windows Server 2012 CAL" </w:instrText>
            </w:r>
            <w:r>
              <w:fldChar w:fldCharType="end"/>
            </w:r>
            <w:r>
              <w:t xml:space="preserve"> («на устройство» и «на пользователя»)</w:t>
            </w:r>
          </w:p>
        </w:tc>
        <w:tc>
          <w:tcPr>
            <w:tcW w:w="620" w:type="dxa"/>
            <w:tcBorders>
              <w:top w:val="dashed" w:sz="4" w:space="0" w:color="BFBFBF"/>
              <w:left w:val="single" w:sz="9" w:space="0" w:color="FFFFFF"/>
              <w:bottom w:val="none" w:sz="4" w:space="0" w:color="000000"/>
              <w:right w:val="single" w:sz="9" w:space="0" w:color="FFFFFF"/>
            </w:tcBorders>
          </w:tcPr>
          <w:p w:rsidR="00F77E8B" w:rsidRDefault="00BF144A">
            <w:pPr>
              <w:pStyle w:val="ProductList-TableBody"/>
              <w:jc w:val="center"/>
            </w:pPr>
            <w:r>
              <w:rPr>
                <w:color w:val="000000"/>
              </w:rPr>
              <w:t>12/12</w:t>
            </w:r>
          </w:p>
        </w:tc>
        <w:tc>
          <w:tcPr>
            <w:tcW w:w="620" w:type="dxa"/>
            <w:tcBorders>
              <w:top w:val="dashed" w:sz="4" w:space="0" w:color="BFBFBF"/>
              <w:left w:val="single" w:sz="9" w:space="0" w:color="FFFFFF"/>
              <w:bottom w:val="none" w:sz="4" w:space="0" w:color="000000"/>
              <w:right w:val="single" w:sz="9"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9" w:space="0" w:color="FFFFFF"/>
              <w:bottom w:val="none" w:sz="4" w:space="0" w:color="000000"/>
              <w:right w:val="single" w:sz="9"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9" w:space="0" w:color="FFFFFF"/>
              <w:bottom w:val="none" w:sz="4" w:space="0" w:color="000000"/>
              <w:right w:val="single" w:sz="9" w:space="0" w:color="FFFFFF"/>
            </w:tcBorders>
          </w:tcPr>
          <w:p w:rsidR="00F77E8B" w:rsidRDefault="00BF144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200" w:name="_Sec757"/>
      <w:r>
        <w:t>2. Существенные условия для продуктов</w:t>
      </w:r>
      <w:bookmarkEnd w:id="200"/>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Windows MultiPoint Server 2011</w:t>
            </w:r>
            <w:r>
              <w:fldChar w:fldCharType="begin"/>
            </w:r>
            <w:r>
              <w:instrText xml:space="preserve"> XE "Windows MultiPoint Server 2011" </w:instrText>
            </w:r>
            <w:r>
              <w:fldChar w:fldCharType="end"/>
            </w:r>
            <w:r>
              <w:t xml:space="preserve"> (3/11)</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(SA):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201" w:name="_Sec800"/>
      <w:r>
        <w:t>3. Права на использование</w:t>
      </w:r>
      <w:bookmarkEnd w:id="201"/>
    </w:p>
    <w:tbl>
      <w:tblPr>
        <w:tblStyle w:val="PURTable"/>
        <w:tblW w:w="0" w:type="dxa"/>
        <w:tblLook w:val="04A0" w:firstRow="1" w:lastRow="0" w:firstColumn="1" w:lastColumn="0" w:noHBand="0" w:noVBand="1"/>
      </w:tblPr>
      <w:tblGrid>
        <w:gridCol w:w="3597"/>
        <w:gridCol w:w="3589"/>
        <w:gridCol w:w="3604"/>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клиентская лицензия</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Программное обеспечение, которое указано в Правах на использование для серверных продуктов и которое Клиент может использовать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H.264/MPEG-4 AVC и (или)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571"/>
        <w:gridCol w:w="3580"/>
        <w:gridCol w:w="3639"/>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Клиентская лицензия Windows MultiPoint Server 2012 CAL и клиентская лицензия Windows Server 2012 CAL</w:t>
            </w:r>
            <w:r>
              <w:fldChar w:fldCharType="begin"/>
            </w:r>
            <w:r>
              <w:instrText xml:space="preserve"> XE "клиентская лицензия Windows Server 2012 CAL"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F77E8B" w:rsidRDefault="00BF144A">
            <w:pPr>
              <w:pStyle w:val="ProductList-TableBody"/>
            </w:pPr>
            <w:r>
              <w:t xml:space="preserve">Клиентская лицензия Windows MultiPoint Server 2012 CAL и </w:t>
            </w:r>
          </w:p>
          <w:p w:rsidR="00F77E8B" w:rsidRDefault="00BF144A">
            <w:pPr>
              <w:pStyle w:val="ProductList-TableBody"/>
            </w:pPr>
            <w:r>
              <w:t xml:space="preserve">Лицензия, соответствующая клиентской лицензии (см. </w:t>
            </w:r>
            <w:hyperlink w:anchor="_Sec591">
              <w:r>
                <w:rPr>
                  <w:color w:val="00467F"/>
                  <w:u w:val="single"/>
                </w:rPr>
                <w:t>Приложение А</w:t>
              </w:r>
            </w:hyperlink>
            <w:r>
              <w:t>)</w:t>
            </w:r>
          </w:p>
        </w:tc>
      </w:tr>
    </w:tbl>
    <w:p w:rsidR="00F77E8B" w:rsidRDefault="00F77E8B">
      <w:pPr>
        <w:pStyle w:val="ProductList-Body"/>
      </w:pPr>
    </w:p>
    <w:p w:rsidR="00F77E8B" w:rsidRDefault="00BF144A">
      <w:pPr>
        <w:pStyle w:val="ProductList-SubClauseHeading"/>
        <w:outlineLvl w:val="5"/>
      </w:pPr>
      <w:r>
        <w:t>3.1.1 Дополнительная функциональность, связанная с Windows Server 2012 Active Directory Rights Management Services CAL</w:t>
      </w:r>
    </w:p>
    <w:p w:rsidR="00F77E8B" w:rsidRDefault="00BF144A">
      <w:pPr>
        <w:pStyle w:val="ProductList-BodyIndented"/>
      </w:pPr>
      <w:r>
        <w:t>Службы управления правами Windows Server 2012</w:t>
      </w:r>
    </w:p>
    <w:tbl>
      <w:tblPr>
        <w:tblStyle w:val="PURTable0"/>
        <w:tblW w:w="0" w:type="dxa"/>
        <w:tblLook w:val="04A0" w:firstRow="1" w:lastRow="0" w:firstColumn="1" w:lastColumn="0" w:noHBand="0" w:noVBand="1"/>
      </w:tblPr>
      <w:tblGrid>
        <w:gridCol w:w="3491"/>
        <w:gridCol w:w="3440"/>
        <w:gridCol w:w="3499"/>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Windows Server 2012 Active Directory Rights Management Services CAL</w:t>
            </w:r>
            <w:r>
              <w:fldChar w:fldCharType="begin"/>
            </w:r>
            <w:r>
              <w:instrText xml:space="preserve"> XE "Windows Server 2012 Active Directory Rights Management Services CAL"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F77E8B" w:rsidRDefault="00BF144A">
            <w:pPr>
              <w:pStyle w:val="ProductList-TableBody"/>
            </w:pPr>
            <w:r>
              <w:t xml:space="preserve">Лицензия, соответствующая клиентской лицензии (см. </w:t>
            </w:r>
            <w:hyperlink w:anchor="_Sec591">
              <w:r>
                <w:rPr>
                  <w:color w:val="00467F"/>
                  <w:u w:val="single"/>
                </w:rPr>
                <w:t>Приложение А</w:t>
              </w:r>
            </w:hyperlink>
            <w:r>
              <w:t>)</w:t>
            </w:r>
          </w:p>
        </w:tc>
      </w:tr>
    </w:tbl>
    <w:p w:rsidR="00F77E8B" w:rsidRDefault="00F77E8B">
      <w:pPr>
        <w:pStyle w:val="ProductList-BodyIndented"/>
      </w:pPr>
    </w:p>
    <w:p w:rsidR="00F77E8B" w:rsidRDefault="00BF144A">
      <w:pPr>
        <w:pStyle w:val="ProductList-ClauseHeading"/>
        <w:outlineLvl w:val="4"/>
      </w:pPr>
      <w:r>
        <w:t>3.2 Запуск экземпляров программного обеспечения</w:t>
      </w:r>
    </w:p>
    <w:p w:rsidR="00F77E8B" w:rsidRDefault="00BF144A">
      <w:pPr>
        <w:pStyle w:val="ProductList-Body"/>
      </w:pPr>
      <w:r>
        <w:t xml:space="preserve">Клиент может в любой момент времени запустить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один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серверного программного обеспечения в каждой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и один экземпляр — в одной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Если клиент использует серверное программное обеспечение в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то серверное программное обеспечение, используемое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можно использовать только для размещения и управления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Виртуальными операционными средами</w:t>
      </w:r>
      <w:r>
        <w:fldChar w:fldCharType="end"/>
      </w:r>
      <w:r>
        <w:t>.</w:t>
      </w:r>
    </w:p>
    <w:p w:rsidR="00F77E8B" w:rsidRDefault="00F77E8B">
      <w:pPr>
        <w:pStyle w:val="ProductList-Body"/>
      </w:pPr>
    </w:p>
    <w:p w:rsidR="00F77E8B" w:rsidRDefault="00BF144A">
      <w:pPr>
        <w:pStyle w:val="ProductList-ClauseHeading"/>
        <w:outlineLvl w:val="4"/>
      </w:pPr>
      <w:r>
        <w:t>3.3 Лицензии доступа</w:t>
      </w:r>
    </w:p>
    <w:p w:rsidR="00F77E8B" w:rsidRDefault="00BF144A">
      <w:pPr>
        <w:pStyle w:val="ProductList-Body"/>
      </w:pP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 для доступа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которая используется исключительно для размещения и управления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Виртуальными операционными средами</w:t>
      </w:r>
      <w:r>
        <w:fldChar w:fldCharType="end"/>
      </w:r>
      <w:r>
        <w:t>.</w:t>
      </w:r>
    </w:p>
    <w:p w:rsidR="00F77E8B" w:rsidRDefault="00F77E8B">
      <w:pPr>
        <w:pStyle w:val="ProductList-Body"/>
      </w:pPr>
    </w:p>
    <w:p w:rsidR="00F77E8B" w:rsidRDefault="00BF144A">
      <w:pPr>
        <w:pStyle w:val="ProductList-ClauseHeading"/>
        <w:outlineLvl w:val="4"/>
      </w:pPr>
      <w:r>
        <w:t>3.4 Windows MultiPoint Server 2012 Connector</w:t>
      </w:r>
    </w:p>
    <w:p w:rsidR="00F77E8B" w:rsidRDefault="00BF144A">
      <w:pPr>
        <w:pStyle w:val="ProductList-Body"/>
      </w:pPr>
      <w:r>
        <w:t>Клиент может установить и использовать программное обеспечение Windows Server 2012 MultiPoint Connector на любом устройстве, имеющем лицензию на доступ к Windows Server 2012</w:t>
      </w:r>
      <w:r>
        <w:fldChar w:fldCharType="begin"/>
      </w:r>
      <w:r>
        <w:instrText xml:space="preserve"> XE "Windows Server 2012" </w:instrText>
      </w:r>
      <w:r>
        <w:fldChar w:fldCharType="end"/>
      </w:r>
      <w:r>
        <w:t>. Клиент может использовать данное программное обеспечение только для доступа к программному обеспечению MultiPoint Server. Если Клиент обращается к серверному программному обеспечению с данного устройство исключительно для использования MultiPoint Dashboard, клиентская лицензия MultiPoint Server не требуется.</w:t>
      </w:r>
    </w:p>
    <w:p w:rsidR="00F77E8B" w:rsidRDefault="00F77E8B">
      <w:pPr>
        <w:pStyle w:val="ProductList-Body"/>
      </w:pPr>
    </w:p>
    <w:p w:rsidR="00F77E8B" w:rsidRDefault="00BF144A">
      <w:pPr>
        <w:pStyle w:val="ProductList-ClauseHeading"/>
        <w:outlineLvl w:val="4"/>
      </w:pPr>
      <w:r>
        <w:t>3.5 Дополнительное программное обеспечение</w:t>
      </w:r>
    </w:p>
    <w:p w:rsidR="00F77E8B" w:rsidRDefault="00BF144A">
      <w:pPr>
        <w:pStyle w:val="ProductList-Body"/>
      </w:pPr>
      <w:r>
        <w:t xml:space="preserve">Список дополнительного программного обеспечения находится по адресу </w:t>
      </w:r>
      <w:hyperlink r:id="rId85">
        <w:r>
          <w:rPr>
            <w:color w:val="00467F"/>
            <w:u w:val="single"/>
          </w:rPr>
          <w:t>http://go.microsoft.com/fwlink/?LinkId=245856</w:t>
        </w:r>
      </w:hyperlink>
      <w:r>
        <w:t>.</w:t>
      </w:r>
    </w:p>
    <w:p w:rsidR="00F77E8B" w:rsidRDefault="00BF144A">
      <w:pPr>
        <w:pStyle w:val="ProductList-Offering1SubSection"/>
        <w:outlineLvl w:val="3"/>
      </w:pPr>
      <w:bookmarkStart w:id="202" w:name="_Sec832"/>
      <w:r>
        <w:t>4. Software Assurance</w:t>
      </w:r>
      <w:bookmarkEnd w:id="202"/>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03" w:name="_Sec655"/>
      <w:r>
        <w:t>Система Windows Server</w:t>
      </w:r>
      <w:bookmarkEnd w:id="203"/>
      <w:r>
        <w:fldChar w:fldCharType="begin"/>
      </w:r>
      <w:r>
        <w:instrText xml:space="preserve"> TC "</w:instrText>
      </w:r>
      <w:bookmarkStart w:id="204" w:name="_Toc444075219"/>
      <w:r>
        <w:instrText>Система Windows Server</w:instrText>
      </w:r>
      <w:bookmarkEnd w:id="204"/>
      <w:r>
        <w:instrText>" \l 3</w:instrText>
      </w:r>
      <w:r>
        <w:fldChar w:fldCharType="end"/>
      </w:r>
    </w:p>
    <w:p w:rsidR="00F77E8B" w:rsidRDefault="00BF144A">
      <w:pPr>
        <w:pStyle w:val="ProductList-Offering1SubSection"/>
        <w:outlineLvl w:val="3"/>
      </w:pPr>
      <w:bookmarkStart w:id="205" w:name="_Sec703"/>
      <w:r>
        <w:t>1. Период доступности Продуктов</w:t>
      </w:r>
      <w:bookmarkEnd w:id="205"/>
    </w:p>
    <w:tbl>
      <w:tblPr>
        <w:tblStyle w:val="PURTable"/>
        <w:tblW w:w="0" w:type="dxa"/>
        <w:tblLook w:val="04A0" w:firstRow="1" w:lastRow="0" w:firstColumn="1" w:lastColumn="0" w:noHBand="0" w:noVBand="1"/>
      </w:tblPr>
      <w:tblGrid>
        <w:gridCol w:w="4020"/>
        <w:gridCol w:w="614"/>
        <w:gridCol w:w="608"/>
        <w:gridCol w:w="610"/>
        <w:gridCol w:w="604"/>
        <w:gridCol w:w="605"/>
        <w:gridCol w:w="610"/>
        <w:gridCol w:w="614"/>
        <w:gridCol w:w="634"/>
        <w:gridCol w:w="618"/>
        <w:gridCol w:w="611"/>
        <w:gridCol w:w="630"/>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pPr>
            <w:r>
              <w:rPr>
                <w:color w:val="000000"/>
              </w:rPr>
              <w:t>Windows Server 2012 Active Directory Rights Management Services CAL</w:t>
            </w:r>
            <w:r>
              <w:fldChar w:fldCharType="begin"/>
            </w:r>
            <w:r>
              <w:instrText xml:space="preserve"> XE "Windows Server 2012 Active Directory Rights Management Services CAL"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pPr>
            <w:r>
              <w:rPr>
                <w:color w:val="000000"/>
              </w:rPr>
              <w:t>8/12</w:t>
            </w:r>
          </w:p>
        </w:tc>
        <w:tc>
          <w:tcPr>
            <w:tcW w:w="62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Windows Server 2012, CAL-версия</w:t>
            </w:r>
            <w:r>
              <w:fldChar w:fldCharType="begin"/>
            </w:r>
            <w:r>
              <w:instrText xml:space="preserve"> XE "Windows Server 2012, CAL-версия"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"Специализированное устройство" </w:instrText>
            </w:r>
            <w:r>
              <w:fldChar w:fldCharType="separate"/>
            </w:r>
            <w:r>
              <w:rPr>
                <w:color w:val="000000"/>
              </w:rPr>
              <w:t>ID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t>Windows Server 2012 Remote Desktop Services CAL</w:t>
            </w:r>
            <w:r>
              <w:fldChar w:fldCharType="begin"/>
            </w:r>
            <w:r>
              <w:instrText xml:space="preserve"> XE "Windows Server 2012 Remote Desktop Services CAL" </w:instrText>
            </w:r>
            <w:r>
              <w:fldChar w:fldCharType="end"/>
            </w:r>
            <w:r>
              <w:t xml:space="preserve"> («на устройство» и «на пользователя»)</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"Специализированное устройство" </w:instrText>
            </w:r>
            <w:r>
              <w:fldChar w:fldCharType="separate"/>
            </w:r>
            <w:r>
              <w:rPr>
                <w:color w:val="000000"/>
              </w:rPr>
              <w:t>ID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A,AO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Windows Server 2012 Remote Desktop Services External Connector</w:t>
            </w:r>
            <w:r>
              <w:fldChar w:fldCharType="begin"/>
            </w:r>
            <w:r>
              <w:instrText xml:space="preserve"> XE "Windows Server 2012 Remote Desktop Services External Connector"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Windows Server 2012 R2 Datacenter</w:t>
            </w:r>
            <w:r>
              <w:fldChar w:fldCharType="begin"/>
            </w:r>
            <w:r>
              <w:instrText xml:space="preserve"> XE "Windows Server 2012 R2 Datacenter"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"Основная инфраструктура" </w:instrText>
            </w:r>
            <w:r>
              <w:fldChar w:fldCharType="separate"/>
            </w:r>
            <w:r>
              <w:rPr>
                <w:color w:val="000000"/>
              </w:rPr>
              <w:t xml:space="preserve"> 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Windows Server 2012 R2 Essentials</w:t>
            </w:r>
            <w:r>
              <w:fldChar w:fldCharType="begin"/>
            </w:r>
            <w:r>
              <w:instrText xml:space="preserve"> XE "Windows Server 2012 R2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Windows Server 2012 R2 Standard.</w:t>
            </w:r>
            <w:r>
              <w:fldChar w:fldCharType="begin"/>
            </w:r>
            <w:r>
              <w:instrText xml:space="preserve"> XE "Windows Server 2012 R2 Standard."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23</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Windows Server 2012 Active Directory Rights Management Services External Connector</w:t>
            </w:r>
            <w:r>
              <w:fldChar w:fldCharType="begin"/>
            </w:r>
            <w:r>
              <w:instrText xml:space="preserve"> XE "Windows Server 2012 Active Directory Rights Management Services External Connector"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rsidR="00F77E8B" w:rsidRDefault="00BF144A">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"Основная инфраструктура" </w:instrText>
            </w:r>
            <w:r>
              <w:fldChar w:fldCharType="separate"/>
            </w:r>
            <w:r>
              <w:rPr>
                <w:color w:val="000000"/>
              </w:rPr>
              <w:t xml:space="preserve"> 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4160" w:type="dxa"/>
            <w:tcBorders>
              <w:top w:val="dashed" w:sz="4" w:space="0" w:color="BFBFBF"/>
              <w:left w:val="single" w:sz="9" w:space="0" w:color="FFFFFF"/>
              <w:bottom w:val="none" w:sz="4" w:space="0" w:color="000000"/>
              <w:right w:val="single" w:sz="9" w:space="0" w:color="FFFFFF"/>
            </w:tcBorders>
          </w:tcPr>
          <w:p w:rsidR="00F77E8B" w:rsidRDefault="00BF144A">
            <w:pPr>
              <w:pStyle w:val="ProductList-TableBody"/>
            </w:pPr>
            <w:r>
              <w:rPr>
                <w:color w:val="000000"/>
              </w:rPr>
              <w:t>Windows Server 2012 External Connector</w:t>
            </w:r>
            <w:r>
              <w:fldChar w:fldCharType="begin"/>
            </w:r>
            <w:r>
              <w:instrText xml:space="preserve"> XE "Windows Server 2012 External Connector" </w:instrText>
            </w:r>
            <w:r>
              <w:fldChar w:fldCharType="end"/>
            </w:r>
          </w:p>
        </w:tc>
        <w:tc>
          <w:tcPr>
            <w:tcW w:w="620" w:type="dxa"/>
            <w:tcBorders>
              <w:top w:val="dashed" w:sz="4" w:space="0" w:color="BFBFBF"/>
              <w:left w:val="single" w:sz="9" w:space="0" w:color="FFFFFF"/>
              <w:bottom w:val="none" w:sz="4" w:space="0" w:color="000000"/>
              <w:right w:val="single" w:sz="9" w:space="0" w:color="FFFFFF"/>
            </w:tcBorders>
          </w:tcPr>
          <w:p w:rsidR="00F77E8B" w:rsidRDefault="00BF144A">
            <w:pPr>
              <w:pStyle w:val="ProductList-TableBody"/>
            </w:pPr>
            <w:r>
              <w:rPr>
                <w:color w:val="000000"/>
              </w:rPr>
              <w:t>8/12</w:t>
            </w:r>
          </w:p>
        </w:tc>
        <w:tc>
          <w:tcPr>
            <w:tcW w:w="620" w:type="dxa"/>
            <w:tcBorders>
              <w:top w:val="dashed" w:sz="4" w:space="0" w:color="BFBFBF"/>
              <w:left w:val="single" w:sz="9" w:space="0" w:color="FFFFFF"/>
              <w:bottom w:val="none" w:sz="4" w:space="0" w:color="000000"/>
              <w:right w:val="single" w:sz="9" w:space="0" w:color="FFFFFF"/>
            </w:tcBorders>
          </w:tcPr>
          <w:p w:rsidR="00F77E8B" w:rsidRDefault="00BF144A">
            <w:pPr>
              <w:pStyle w:val="ProductList-TableBody"/>
              <w:jc w:val="center"/>
            </w:pPr>
            <w:r>
              <w:rPr>
                <w:color w:val="000000"/>
              </w:rPr>
              <w:t>25</w:t>
            </w:r>
          </w:p>
        </w:tc>
        <w:tc>
          <w:tcPr>
            <w:tcW w:w="620" w:type="dxa"/>
            <w:tcBorders>
              <w:top w:val="dashed" w:sz="4" w:space="0" w:color="BFBFBF"/>
              <w:left w:val="single" w:sz="9" w:space="0" w:color="FFFFFF"/>
              <w:bottom w:val="none" w:sz="4" w:space="0" w:color="000000"/>
              <w:right w:val="single" w:sz="9" w:space="0" w:color="FFFFFF"/>
            </w:tcBorders>
          </w:tcPr>
          <w:p w:rsidR="00F77E8B" w:rsidRDefault="00BF144A">
            <w:pPr>
              <w:pStyle w:val="ProductList-TableBody"/>
              <w:jc w:val="center"/>
            </w:pPr>
            <w:r>
              <w:rPr>
                <w:color w:val="000000"/>
              </w:rPr>
              <w:t>38</w:t>
            </w:r>
          </w:p>
        </w:tc>
        <w:tc>
          <w:tcPr>
            <w:tcW w:w="620" w:type="dxa"/>
            <w:tcBorders>
              <w:top w:val="dashed" w:sz="4" w:space="0" w:color="BFBFBF"/>
              <w:left w:val="single" w:sz="9" w:space="0" w:color="FFFFFF"/>
              <w:bottom w:val="none" w:sz="4" w:space="0" w:color="000000"/>
              <w:right w:val="single" w:sz="9" w:space="0" w:color="FFFFFF"/>
            </w:tcBorders>
          </w:tcPr>
          <w:p w:rsidR="00F77E8B" w:rsidRDefault="00BF144A">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206" w:name="_Sec758"/>
      <w:r>
        <w:t>2. Существенные условия для продуктов</w:t>
      </w:r>
      <w:bookmarkEnd w:id="206"/>
    </w:p>
    <w:tbl>
      <w:tblPr>
        <w:tblStyle w:val="PURTable"/>
        <w:tblW w:w="0" w:type="dxa"/>
        <w:tblLook w:val="04A0" w:firstRow="1" w:lastRow="0" w:firstColumn="1" w:lastColumn="0" w:noHBand="0" w:noVBand="1"/>
      </w:tblPr>
      <w:tblGrid>
        <w:gridCol w:w="3571"/>
        <w:gridCol w:w="3602"/>
        <w:gridCol w:w="361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Windows Server 2012</w:t>
            </w:r>
            <w:r>
              <w:fldChar w:fldCharType="begin"/>
            </w:r>
            <w:r>
              <w:instrText xml:space="preserve"> XE "Windows Server 2012" </w:instrText>
            </w:r>
            <w:r>
              <w:fldChar w:fldCharType="end"/>
            </w:r>
            <w:r>
              <w:t xml:space="preserve"> (8/12), Windows Server 2008</w:t>
            </w:r>
            <w:r>
              <w:fldChar w:fldCharType="begin"/>
            </w:r>
            <w:r>
              <w:instrText xml:space="preserve"> XE "Windows Server 2008" </w:instrText>
            </w:r>
            <w:r>
              <w:fldChar w:fldCharType="end"/>
            </w:r>
            <w:r>
              <w:t xml:space="preserve"> для клиентских лицензий и лицензий External Connectors (3/08)</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"Предыдущие выпуски: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 </w:instrText>
            </w:r>
            <w:r>
              <w:fldChar w:fldCharType="separate"/>
            </w:r>
            <w:r>
              <w:rPr>
                <w:color w:val="0563C1"/>
              </w:rPr>
              <w:t>Выпуски с меньшими функциональными возможностями</w:t>
            </w:r>
            <w:r>
              <w:fldChar w:fldCharType="end"/>
            </w:r>
            <w:r>
              <w:t>. Datacenter или Standard для выпусков Windows Server 2008 R2 Enterprise, Standard, Essentials, Web и HPC или Essentials 2012 или 2012 R2</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(SA):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207" w:name="_Sec807"/>
      <w:r>
        <w:t>3. Права на использование</w:t>
      </w:r>
      <w:bookmarkEnd w:id="207"/>
    </w:p>
    <w:tbl>
      <w:tblPr>
        <w:tblStyle w:val="PURTable"/>
        <w:tblW w:w="0" w:type="dxa"/>
        <w:tblLook w:val="04A0" w:firstRow="1" w:lastRow="0" w:firstColumn="1" w:lastColumn="0" w:noHBand="0" w:noVBand="1"/>
      </w:tblPr>
      <w:tblGrid>
        <w:gridCol w:w="3639"/>
        <w:gridCol w:w="3568"/>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Universal</w:t>
              </w:r>
            </w:hyperlink>
            <w:r>
              <w:t xml:space="preserve">; </w:t>
            </w:r>
            <w:hyperlink w:anchor="_Sec541">
              <w:r>
                <w:rPr>
                  <w:color w:val="00467F"/>
                  <w:u w:val="single"/>
                </w:rPr>
                <w:t>Processor/CAL</w:t>
              </w:r>
            </w:hyperlink>
            <w:r>
              <w:t xml:space="preserve"> — все выпуски (кроме Essentials), </w:t>
            </w:r>
            <w:hyperlink w:anchor="_Sec545">
              <w:r>
                <w:rPr>
                  <w:color w:val="00467F"/>
                  <w:u w:val="single"/>
                </w:rPr>
                <w:t>Специализированные серверы</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Все выпуски (кроме Essentials)</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Клиентские лицензии или лицензия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H.264/MPEG-4 AVC и (или)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579"/>
        <w:gridCol w:w="3565"/>
        <w:gridCol w:w="364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Windows Server 2012, CAL-версия</w:t>
            </w:r>
          </w:p>
        </w:tc>
        <w:tc>
          <w:tcPr>
            <w:tcW w:w="4040" w:type="dxa"/>
            <w:tcBorders>
              <w:top w:val="single" w:sz="18" w:space="0" w:color="0072C6"/>
              <w:left w:val="none" w:sz="4" w:space="0" w:color="000000"/>
              <w:bottom w:val="single" w:sz="4" w:space="0" w:color="000000"/>
              <w:right w:val="single" w:sz="4" w:space="0" w:color="000000"/>
            </w:tcBorders>
          </w:tcPr>
          <w:p w:rsidR="00F77E8B" w:rsidRDefault="00BF144A">
            <w:pPr>
              <w:pStyle w:val="ProductList-TableBody"/>
            </w:pPr>
            <w:r>
              <w:t xml:space="preserve">Лицензия, соответствующая клиентской лицензии (см. </w:t>
            </w:r>
            <w:hyperlink r:id="rId86">
              <w:r>
                <w:rPr>
                  <w:color w:val="00467F"/>
                  <w:u w:val="single"/>
                </w:rPr>
                <w:t>Приложение А</w:t>
              </w:r>
            </w:hyperlink>
            <w:r>
              <w:t>)</w:t>
            </w:r>
          </w:p>
        </w:tc>
      </w:tr>
    </w:tbl>
    <w:p w:rsidR="00F77E8B" w:rsidRDefault="00F77E8B">
      <w:pPr>
        <w:pStyle w:val="ProductList-Body"/>
      </w:pPr>
    </w:p>
    <w:p w:rsidR="00F77E8B" w:rsidRDefault="00BF144A">
      <w:pPr>
        <w:pStyle w:val="ProductList-SubClauseHeading"/>
        <w:outlineLvl w:val="5"/>
      </w:pPr>
      <w:r>
        <w:t>3.1.1 Дополнительная функциональность, связанная с Windows Server 2012 Remote Desktop Services CAL</w:t>
      </w:r>
    </w:p>
    <w:p w:rsidR="00F77E8B" w:rsidRDefault="00BF144A">
      <w:pPr>
        <w:pStyle w:val="ProductList-BodyIndented"/>
      </w:pPr>
      <w:r>
        <w:t>Функциональность Microsoft Application Virtualization для служб удаленных рабочих столов и Windows Server 2012 R2 Remote Desktop Services.</w:t>
      </w:r>
    </w:p>
    <w:tbl>
      <w:tblPr>
        <w:tblStyle w:val="PURTable0"/>
        <w:tblW w:w="0" w:type="dxa"/>
        <w:tblLook w:val="04A0" w:firstRow="1" w:lastRow="0" w:firstColumn="1" w:lastColumn="0" w:noHBand="0" w:noVBand="1"/>
      </w:tblPr>
      <w:tblGrid>
        <w:gridCol w:w="3536"/>
        <w:gridCol w:w="3452"/>
        <w:gridCol w:w="3442"/>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Лицензия Windows Server 2012 Remote Desktop Services CAL</w:t>
            </w:r>
          </w:p>
        </w:tc>
        <w:tc>
          <w:tcPr>
            <w:tcW w:w="4040" w:type="dxa"/>
            <w:tcBorders>
              <w:top w:val="single" w:sz="18" w:space="0" w:color="0072C6"/>
              <w:left w:val="none" w:sz="4" w:space="0" w:color="000000"/>
              <w:bottom w:val="single" w:sz="4" w:space="0" w:color="000000"/>
              <w:right w:val="single" w:sz="4" w:space="0" w:color="000000"/>
            </w:tcBorders>
          </w:tcPr>
          <w:p w:rsidR="00F77E8B" w:rsidRDefault="00BF144A">
            <w:pPr>
              <w:pStyle w:val="ProductList-TableBody"/>
            </w:pPr>
            <w:r>
              <w:t>Windows Server 2012 Remote Desktop Services User SL</w:t>
            </w:r>
          </w:p>
        </w:tc>
      </w:tr>
    </w:tbl>
    <w:p w:rsidR="00F77E8B" w:rsidRDefault="00BF144A">
      <w:pPr>
        <w:pStyle w:val="ProductList-BodyIndented"/>
      </w:pPr>
      <w:r>
        <w:t>*Также требуется для использования Windows Server в целях размещения графического пользовательского интерфейса (с помощью функций служб удаленных рабочих столов Windows Server 2012 R2 или другой технологии).</w:t>
      </w:r>
    </w:p>
    <w:p w:rsidR="00F77E8B" w:rsidRDefault="00F77E8B">
      <w:pPr>
        <w:pStyle w:val="ProductList-BodyIndented"/>
      </w:pPr>
    </w:p>
    <w:p w:rsidR="00F77E8B" w:rsidRDefault="00BF144A">
      <w:pPr>
        <w:pStyle w:val="ProductList-SubClauseHeading"/>
        <w:outlineLvl w:val="5"/>
      </w:pPr>
      <w:r>
        <w:t>3.1.2 Дополнительная функциональность, связанная с Windows Server 2012 Rights Management Services CAL</w:t>
      </w:r>
    </w:p>
    <w:p w:rsidR="00F77E8B" w:rsidRDefault="00BF144A">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79"/>
        <w:gridCol w:w="3463"/>
        <w:gridCol w:w="348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Windows Server 2012 Active Directory Rights Management Services CAL</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Управление правами Azure (подписная лицензия «на пользователя»)</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Управление правами Azure A (подписная лицензия «на пользователя»)</w:t>
            </w:r>
          </w:p>
        </w:tc>
        <w:tc>
          <w:tcPr>
            <w:tcW w:w="4040" w:type="dxa"/>
            <w:tcBorders>
              <w:top w:val="none" w:sz="4" w:space="0" w:color="000000"/>
              <w:left w:val="none" w:sz="4" w:space="0" w:color="000000"/>
              <w:bottom w:val="single" w:sz="4" w:space="0" w:color="000000"/>
              <w:right w:val="single" w:sz="4" w:space="0" w:color="000000"/>
            </w:tcBorders>
          </w:tcPr>
          <w:p w:rsidR="00F77E8B" w:rsidRDefault="00BF144A">
            <w:pPr>
              <w:pStyle w:val="ProductList-TableBody"/>
            </w:pPr>
            <w:r>
              <w:t xml:space="preserve">Лицензия, соответствующая клиентской лицензии (см. </w:t>
            </w:r>
            <w:hyperlink r:id="rId87">
              <w:r>
                <w:rPr>
                  <w:color w:val="00467F"/>
                  <w:u w:val="single"/>
                </w:rPr>
                <w:t>Приложение А</w:t>
              </w:r>
            </w:hyperlink>
            <w:r>
              <w:t>)</w:t>
            </w:r>
          </w:p>
        </w:tc>
      </w:tr>
    </w:tbl>
    <w:p w:rsidR="00F77E8B" w:rsidRDefault="00F77E8B">
      <w:pPr>
        <w:pStyle w:val="ProductList-BodyIndented"/>
      </w:pPr>
    </w:p>
    <w:p w:rsidR="00F77E8B" w:rsidRDefault="00BF144A">
      <w:pPr>
        <w:pStyle w:val="ProductList-SubClauseHeading"/>
        <w:outlineLvl w:val="5"/>
      </w:pPr>
      <w:r>
        <w:t>3.1.3 Дополнительные функциональные возможности, связанные с пользовательской лицензией CAL на Microsoft Identity Manager</w:t>
      </w:r>
    </w:p>
    <w:p w:rsidR="00F77E8B" w:rsidRDefault="00BF144A">
      <w:pPr>
        <w:pStyle w:val="ProductList-BodyIndented"/>
      </w:pPr>
      <w:r>
        <w:t xml:space="preserve">Функциональность Microsoft Identity Manager 2016 </w:t>
      </w:r>
    </w:p>
    <w:tbl>
      <w:tblPr>
        <w:tblStyle w:val="PURTable0"/>
        <w:tblW w:w="0" w:type="dxa"/>
        <w:tblLook w:val="04A0" w:firstRow="1" w:lastRow="0" w:firstColumn="1" w:lastColumn="0" w:noHBand="0" w:noVBand="1"/>
      </w:tblPr>
      <w:tblGrid>
        <w:gridCol w:w="3503"/>
        <w:gridCol w:w="3521"/>
        <w:gridCol w:w="340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rsidR="00F77E8B" w:rsidRDefault="00BF144A">
            <w:pPr>
              <w:pStyle w:val="ProductList-TableBody"/>
            </w:pPr>
            <w:r>
              <w:t>Пользовательская лицензия CAL на Microsoft Identity Manager 2016</w:t>
            </w:r>
          </w:p>
        </w:tc>
        <w:tc>
          <w:tcPr>
            <w:tcW w:w="4040" w:type="dxa"/>
            <w:tcBorders>
              <w:top w:val="single" w:sz="18" w:space="0" w:color="0072C6"/>
              <w:left w:val="none" w:sz="4" w:space="0" w:color="000000"/>
              <w:bottom w:val="none" w:sz="4" w:space="0" w:color="000000"/>
              <w:right w:val="single" w:sz="4" w:space="0" w:color="000000"/>
            </w:tcBorders>
          </w:tcPr>
          <w:p w:rsidR="00F77E8B" w:rsidRDefault="00BF144A">
            <w:pPr>
              <w:pStyle w:val="ProductList-TableBody"/>
            </w:pPr>
            <w:r>
              <w:t>Microsoft Azure Active Directory Premium</w:t>
            </w:r>
          </w:p>
        </w:tc>
      </w:tr>
      <w:tr w:rsidR="00F77E8B">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F77E8B" w:rsidRDefault="00F77E8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F77E8B" w:rsidRDefault="00BF144A">
            <w:pPr>
              <w:pStyle w:val="ProductList-TableBody"/>
            </w:pPr>
            <w:r>
              <w:t xml:space="preserve">Лицензия, соответствующая клиентской лицензии (см. </w:t>
            </w:r>
            <w:hyperlink r:id="rId88">
              <w:r>
                <w:rPr>
                  <w:color w:val="00467F"/>
                  <w:u w:val="single"/>
                </w:rPr>
                <w:t>Приложение А</w:t>
              </w:r>
            </w:hyperlink>
            <w:r>
              <w:t>)</w:t>
            </w:r>
          </w:p>
        </w:tc>
        <w:tc>
          <w:tcPr>
            <w:tcW w:w="4040" w:type="dxa"/>
            <w:tcBorders>
              <w:top w:val="none" w:sz="4" w:space="0" w:color="000000"/>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BodyIndented"/>
      </w:pPr>
      <w:r>
        <w:t xml:space="preserve">*Также требуется любому лицу, которому программное обеспечение выдает удостоверение и управляет им. </w:t>
      </w:r>
    </w:p>
    <w:p w:rsidR="00F77E8B" w:rsidRDefault="00F77E8B">
      <w:pPr>
        <w:pStyle w:val="ProductList-BodyIndented"/>
      </w:pPr>
    </w:p>
    <w:p w:rsidR="00F77E8B" w:rsidRDefault="00BF144A">
      <w:pPr>
        <w:pStyle w:val="ProductList-SubClauseHeading"/>
        <w:outlineLvl w:val="5"/>
      </w:pPr>
      <w:r>
        <w:t>3.1.4 Служба синхронизации</w:t>
      </w:r>
    </w:p>
    <w:p w:rsidR="00F77E8B" w:rsidRDefault="00BF144A">
      <w:pPr>
        <w:pStyle w:val="ProductList-BodyIndented"/>
      </w:pPr>
      <w:r>
        <w:t>Лицензии CAL на Microsoft Identity Manager 2016 не требуются для пользователей, которые работают только со службой синхронизации Microsoft Identity Manager.</w:t>
      </w:r>
    </w:p>
    <w:p w:rsidR="00F77E8B" w:rsidRDefault="00F77E8B">
      <w:pPr>
        <w:pStyle w:val="ProductList-BodyIndented"/>
      </w:pPr>
    </w:p>
    <w:p w:rsidR="00F77E8B" w:rsidRDefault="00BF144A">
      <w:pPr>
        <w:pStyle w:val="ProductList-ClauseHeading"/>
        <w:outlineLvl w:val="4"/>
      </w:pPr>
      <w:r>
        <w:t>3.2 Доступ внешних пользователей к серверу</w:t>
      </w:r>
    </w:p>
    <w:tbl>
      <w:tblPr>
        <w:tblStyle w:val="PURTable"/>
        <w:tblW w:w="0" w:type="dxa"/>
        <w:tblLook w:val="04A0" w:firstRow="1" w:lastRow="0" w:firstColumn="1" w:lastColumn="0" w:noHBand="0" w:noVBand="1"/>
      </w:tblPr>
      <w:tblGrid>
        <w:gridCol w:w="3627"/>
        <w:gridCol w:w="3624"/>
        <w:gridCol w:w="3539"/>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Windows Server 2012 External Connector</w:t>
            </w:r>
          </w:p>
        </w:tc>
        <w:tc>
          <w:tcPr>
            <w:tcW w:w="4040" w:type="dxa"/>
            <w:tcBorders>
              <w:top w:val="single" w:sz="18" w:space="0" w:color="0072C6"/>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SubClauseHeading"/>
        <w:outlineLvl w:val="5"/>
      </w:pPr>
      <w:r>
        <w:t>3.2.1 Дополнительная функциональность, связанная с Лицензией External Connector на Windows Server 2012 Remote Desktop Services</w:t>
      </w:r>
    </w:p>
    <w:p w:rsidR="00F77E8B" w:rsidRDefault="00BF144A">
      <w:pPr>
        <w:pStyle w:val="ProductList-BodyIndented"/>
      </w:pPr>
      <w:r>
        <w:t>Функциональность Microsoft Application Virtualization для служб удаленных рабочих столов и Windows Server 2012 R2 Remote Desktop Services.</w:t>
      </w:r>
    </w:p>
    <w:tbl>
      <w:tblPr>
        <w:tblStyle w:val="PURTable0"/>
        <w:tblW w:w="0" w:type="dxa"/>
        <w:tblLook w:val="04A0" w:firstRow="1" w:lastRow="0" w:firstColumn="1" w:lastColumn="0" w:noHBand="0" w:noVBand="1"/>
      </w:tblPr>
      <w:tblGrid>
        <w:gridCol w:w="3566"/>
        <w:gridCol w:w="3489"/>
        <w:gridCol w:w="3375"/>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Windows Server 2012 Remote Desktop Services External Connector</w:t>
            </w:r>
          </w:p>
        </w:tc>
        <w:tc>
          <w:tcPr>
            <w:tcW w:w="4040" w:type="dxa"/>
            <w:tcBorders>
              <w:top w:val="single" w:sz="18" w:space="0" w:color="0072C6"/>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BodyIndented"/>
      </w:pPr>
      <w:r>
        <w:rPr>
          <w:i/>
        </w:rPr>
        <w:t>*Также требуется для использования Windows Server в целях размещения графического пользовательского интерфейса (с помощью функций служб удаленных рабочих столов Windows Server 2012 R2 или другой технологии).</w:t>
      </w:r>
    </w:p>
    <w:p w:rsidR="00F77E8B" w:rsidRDefault="00F77E8B">
      <w:pPr>
        <w:pStyle w:val="ProductList-BodyIndented"/>
      </w:pPr>
    </w:p>
    <w:p w:rsidR="00F77E8B" w:rsidRDefault="00BF144A">
      <w:pPr>
        <w:pStyle w:val="ProductList-SubClauseHeading"/>
        <w:outlineLvl w:val="5"/>
      </w:pPr>
      <w:r>
        <w:t>3.2.2 Дополнительная функциональность, связанная с Лицензией External Connector на Службы управления правами Windows Server 2012</w:t>
      </w:r>
    </w:p>
    <w:p w:rsidR="00F77E8B" w:rsidRDefault="00BF144A">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557"/>
        <w:gridCol w:w="3511"/>
        <w:gridCol w:w="3362"/>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Лицензия Windows Server 2012 Active Directory Rights Management Services External Connector</w:t>
            </w:r>
          </w:p>
        </w:tc>
        <w:tc>
          <w:tcPr>
            <w:tcW w:w="4040" w:type="dxa"/>
            <w:tcBorders>
              <w:top w:val="single" w:sz="18" w:space="0" w:color="0072C6"/>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Indented"/>
      </w:pPr>
    </w:p>
    <w:p w:rsidR="00F77E8B" w:rsidRDefault="00BF144A">
      <w:pPr>
        <w:pStyle w:val="ProductList-SubClauseHeading"/>
        <w:outlineLvl w:val="5"/>
      </w:pPr>
      <w:r>
        <w:t>3.2.3 Дополнительные функциональные возможности, связанные с Лицензией External Connector на Microsoft Identity Manager</w:t>
      </w:r>
    </w:p>
    <w:p w:rsidR="00F77E8B" w:rsidRDefault="00BF144A">
      <w:pPr>
        <w:pStyle w:val="ProductList-BodyIndented"/>
      </w:pPr>
      <w:r>
        <w:t xml:space="preserve">Функциональность Microsoft Identity Manager 2016 </w:t>
      </w:r>
    </w:p>
    <w:tbl>
      <w:tblPr>
        <w:tblStyle w:val="PURTable0"/>
        <w:tblW w:w="0" w:type="dxa"/>
        <w:tblLook w:val="04A0" w:firstRow="1" w:lastRow="0" w:firstColumn="1" w:lastColumn="0" w:noHBand="0" w:noVBand="1"/>
      </w:tblPr>
      <w:tblGrid>
        <w:gridCol w:w="3566"/>
        <w:gridCol w:w="3489"/>
        <w:gridCol w:w="3375"/>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rsidR="00F77E8B" w:rsidRDefault="00BF144A">
            <w:pPr>
              <w:pStyle w:val="ProductList-TableBody"/>
            </w:pPr>
            <w:r>
              <w:t>Microsoft Identity Manager 2016 External Connector</w:t>
            </w:r>
          </w:p>
        </w:tc>
        <w:tc>
          <w:tcPr>
            <w:tcW w:w="4040" w:type="dxa"/>
            <w:tcBorders>
              <w:top w:val="single" w:sz="18" w:space="0" w:color="0072C6"/>
              <w:left w:val="none" w:sz="4" w:space="0" w:color="000000"/>
              <w:bottom w:val="single" w:sz="4" w:space="0" w:color="000000"/>
              <w:right w:val="single" w:sz="4" w:space="0" w:color="000000"/>
            </w:tcBorders>
          </w:tcPr>
          <w:p w:rsidR="00F77E8B" w:rsidRDefault="00F77E8B">
            <w:pPr>
              <w:pStyle w:val="ProductList-TableBody"/>
            </w:pPr>
          </w:p>
        </w:tc>
      </w:tr>
    </w:tbl>
    <w:p w:rsidR="00F77E8B" w:rsidRDefault="00BF144A">
      <w:pPr>
        <w:pStyle w:val="ProductList-BodyIndented"/>
      </w:pPr>
      <w:r>
        <w:rPr>
          <w:i/>
        </w:rPr>
        <w:t>*Также требуется любому Внешнему пользователю, для которого программное обеспечение выдает сведения об удостоверении или управляет ими (в отсутствие лицензии CAL на Microsoft Identity Manager 2016).</w:t>
      </w:r>
    </w:p>
    <w:p w:rsidR="00F77E8B" w:rsidRDefault="00F77E8B">
      <w:pPr>
        <w:pStyle w:val="ProductList-BodyIndented"/>
      </w:pPr>
    </w:p>
    <w:p w:rsidR="00F77E8B" w:rsidRDefault="00BF144A">
      <w:pPr>
        <w:pStyle w:val="ProductList-ClauseHeading"/>
        <w:outlineLvl w:val="4"/>
      </w:pPr>
      <w:r>
        <w:t>3.3 Дополнительные условия для Windows Server 2012 R2 Essentials</w:t>
      </w:r>
    </w:p>
    <w:p w:rsidR="00F77E8B" w:rsidRDefault="00BF144A">
      <w:pPr>
        <w:pStyle w:val="ProductList-SubClauseHeading"/>
        <w:outlineLvl w:val="5"/>
      </w:pPr>
      <w:r>
        <w:t>3.3.1 Ограничения на использование</w:t>
      </w:r>
    </w:p>
    <w:p w:rsidR="00F77E8B" w:rsidRDefault="00BF144A" w:rsidP="00BF144A">
      <w:pPr>
        <w:pStyle w:val="ProductList-Bullet"/>
        <w:numPr>
          <w:ilvl w:val="1"/>
          <w:numId w:val="31"/>
        </w:numPr>
      </w:pPr>
      <w:r>
        <w:t xml:space="preserve">Клиент в любое время может использовать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Запущенный экземпляр</w:t>
      </w:r>
      <w:r>
        <w:fldChar w:fldCharType="end"/>
      </w:r>
      <w:r>
        <w:t xml:space="preserve"> серверного программного обеспечения в каждой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и в одной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w:t>
      </w:r>
    </w:p>
    <w:p w:rsidR="00F77E8B" w:rsidRDefault="00BF144A" w:rsidP="00BF144A">
      <w:pPr>
        <w:pStyle w:val="ProductList-Bullet"/>
        <w:numPr>
          <w:ilvl w:val="1"/>
          <w:numId w:val="31"/>
        </w:numPr>
      </w:pPr>
      <w:r>
        <w:t xml:space="preserve">Клиент должен использовать серверное программное обеспечение в домене, в котором служба Active Directory сервера настроена как (i) контроллер домена (один сервер, которому назначены все роли FSMO); (ii) корневой компьютер доменного леса; (iii) не дочерний элемент домена, а также (iv) не имеющая доверительных отношений с другими доменами. Если серверное программное обеспечение используется в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экземпляр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может использоваться только для запуска программного обеспечения виртуализации устройств, обеспечения служб виртуализации устройств или запуска программного обеспечения для управления </w:t>
      </w:r>
      <w:r>
        <w:fldChar w:fldCharType="begin"/>
      </w:r>
      <w:r>
        <w:instrText xml:space="preserve"> AutoTextList   \s NoStyle \t "Операционная среда — это весь Экземпляр операционной системы или его часть либо весь Экземпляр виртуальной (или эмулируемой иным образом) операционной системы или его часть... (См. полное определение в Глоссарии)" </w:instrText>
      </w:r>
      <w:r>
        <w:fldChar w:fldCharType="separate"/>
      </w:r>
      <w:r>
        <w:rPr>
          <w:color w:val="0563C1"/>
        </w:rPr>
        <w:t>Операционными средами</w:t>
      </w:r>
      <w:r>
        <w:fldChar w:fldCharType="end"/>
      </w:r>
      <w:r>
        <w:t xml:space="preserve"> и их обслуживания на лицензированном сервере. На этот экземпляр не распространяются требования пунктов с (i) по (iv) выше.</w:t>
      </w:r>
    </w:p>
    <w:p w:rsidR="00F77E8B" w:rsidRDefault="00F77E8B">
      <w:pPr>
        <w:pStyle w:val="ProductList-BodyIndented"/>
      </w:pPr>
    </w:p>
    <w:p w:rsidR="00F77E8B" w:rsidRDefault="00BF144A">
      <w:pPr>
        <w:pStyle w:val="ProductList-SubClauseHeading"/>
        <w:outlineLvl w:val="5"/>
      </w:pPr>
      <w:r>
        <w:t>3.3.2 Использование серверного программного обеспечения</w:t>
      </w:r>
    </w:p>
    <w:p w:rsidR="00F77E8B" w:rsidRDefault="00BF144A">
      <w:pPr>
        <w:pStyle w:val="ProductList-BodyIndented"/>
      </w:pPr>
      <w:r>
        <w:t>Пользовательская учетная запись — это уникальное имя пользователя и связанный с ним пароль, созданные посредством Консоли Windows Server 2012 R2 Essentials. Клиент имеет право использовать до 25 пользовательских учетных записей. Каждая из пользовательских учетных записей позволяет соответствующему пользователю получить доступ к серверному программному обеспечению на этом сервере и использовать его. Оно может передать учетную запись одного пользователя другому при условии, что такая передача происходит не ранее 90 дней после последней передачи.</w:t>
      </w:r>
    </w:p>
    <w:p w:rsidR="00F77E8B" w:rsidRDefault="00F77E8B">
      <w:pPr>
        <w:pStyle w:val="ProductList-BodyIndented"/>
      </w:pPr>
    </w:p>
    <w:p w:rsidR="00F77E8B" w:rsidRDefault="00BF144A">
      <w:pPr>
        <w:pStyle w:val="ProductList-SubClauseHeading"/>
        <w:outlineLvl w:val="5"/>
      </w:pPr>
      <w:r>
        <w:t>3.3.3 Windows Server 2012 R2 Essentials Connector</w:t>
      </w:r>
    </w:p>
    <w:p w:rsidR="00F77E8B" w:rsidRDefault="00BF144A">
      <w:pPr>
        <w:pStyle w:val="ProductList-BodyIndented"/>
      </w:pPr>
      <w:r>
        <w:t>Клиент может одновременно установить и использовать программное обеспечение Windows Server 2012 R2 Essentials Connector не более, чем на 50 устройствах. Клиент может использовать это программное обеспечение только вместе с серверным программным обеспечением.</w:t>
      </w:r>
    </w:p>
    <w:p w:rsidR="00F77E8B" w:rsidRDefault="00F77E8B">
      <w:pPr>
        <w:pStyle w:val="ProductList-BodyIndented"/>
      </w:pPr>
    </w:p>
    <w:p w:rsidR="00F77E8B" w:rsidRDefault="00BF144A">
      <w:pPr>
        <w:pStyle w:val="ProductList-SubClauseHeading"/>
        <w:outlineLvl w:val="5"/>
      </w:pPr>
      <w:r>
        <w:t>3.3.4 Доступ к Службе управления правами Windows Server 2012 R2 Active Directory</w:t>
      </w:r>
    </w:p>
    <w:p w:rsidR="00F77E8B" w:rsidRDefault="00BF144A">
      <w:pPr>
        <w:pStyle w:val="ProductList-BodyIndented"/>
      </w:pPr>
      <w:r>
        <w:t>Клиент должен приобрести лицензию Windows Server 2012 R2 Active Directory Rights Management Services CAL для каждой Пользовательской учетной записи, с помощью которой пользователь может прямо или косвенно обращаться к функциям Службы управления правами Active Directory Windows Server 2012 R2.</w:t>
      </w:r>
    </w:p>
    <w:p w:rsidR="00F77E8B" w:rsidRDefault="00F77E8B">
      <w:pPr>
        <w:pStyle w:val="ProductList-BodyIndented"/>
      </w:pPr>
    </w:p>
    <w:p w:rsidR="00F77E8B" w:rsidRDefault="00BF144A">
      <w:pPr>
        <w:pStyle w:val="ProductList-ClauseHeading"/>
        <w:outlineLvl w:val="4"/>
      </w:pPr>
      <w:r>
        <w:t>3.4 Дополнительное Программное обеспечение для Windows Server 2012</w:t>
      </w:r>
    </w:p>
    <w:tbl>
      <w:tblPr>
        <w:tblStyle w:val="PURTable"/>
        <w:tblW w:w="0" w:type="dxa"/>
        <w:tblLook w:val="04A0" w:firstRow="1" w:lastRow="0" w:firstColumn="1" w:lastColumn="0" w:noHBand="0" w:noVBand="1"/>
      </w:tblPr>
      <w:tblGrid>
        <w:gridCol w:w="3609"/>
        <w:gridCol w:w="3654"/>
        <w:gridCol w:w="3527"/>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AD Migration Tool</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Служебная программа GBUNIECN.EXE</w:t>
            </w:r>
          </w:p>
        </w:tc>
        <w:tc>
          <w:tcPr>
            <w:tcW w:w="4040" w:type="dxa"/>
            <w:tcBorders>
              <w:top w:val="single" w:sz="18" w:space="0" w:color="0072C6"/>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Offering1SubSection"/>
        <w:outlineLvl w:val="3"/>
      </w:pPr>
      <w:bookmarkStart w:id="208" w:name="_Sec833"/>
      <w:r>
        <w:t>4. Software Assurance</w:t>
      </w:r>
      <w:bookmarkEnd w:id="208"/>
    </w:p>
    <w:tbl>
      <w:tblPr>
        <w:tblStyle w:val="PURTable"/>
        <w:tblW w:w="0" w:type="dxa"/>
        <w:tblLook w:val="04A0" w:firstRow="1" w:lastRow="0" w:firstColumn="1" w:lastColumn="0" w:noHBand="0" w:noVBand="1"/>
      </w:tblPr>
      <w:tblGrid>
        <w:gridCol w:w="3589"/>
        <w:gridCol w:w="3608"/>
        <w:gridCol w:w="359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206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Только лицензия External Connector</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См. </w:t>
            </w:r>
            <w:hyperlink r:id="rId89">
              <w:r>
                <w:rPr>
                  <w:color w:val="00467F"/>
                  <w:u w:val="single"/>
                </w:rPr>
                <w:t>Списки продуктов за октябрь 2013 г. и март 2014 г.</w:t>
              </w:r>
            </w:hyperlink>
            <w:r>
              <w:t xml:space="preserve"> (предыдущие версии, а также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для компьютеров на базе процессоров Itanium</w:t>
            </w:r>
            <w:r>
              <w:fldChar w:fldCharType="begin"/>
            </w:r>
            <w:r>
              <w:instrText xml:space="preserve"> XE "Windows Server для компьютеров на базе процессоров Itanium" </w:instrText>
            </w:r>
            <w:r>
              <w:fldChar w:fldCharType="end"/>
            </w:r>
            <w:r>
              <w:t>, Windows Small Business Server</w:t>
            </w:r>
            <w:r>
              <w:fldChar w:fldCharType="begin"/>
            </w:r>
            <w:r>
              <w:instrText xml:space="preserve"> XE "Windows Small Business Server" </w:instrText>
            </w:r>
            <w:r>
              <w:fldChar w:fldCharType="end"/>
            </w:r>
            <w:r>
              <w:t xml:space="preserve">); </w:t>
            </w:r>
            <w:hyperlink r:id="rId90">
              <w:r>
                <w:rPr>
                  <w:color w:val="00467F"/>
                  <w:u w:val="single"/>
                </w:rPr>
                <w:t xml:space="preserve">и за июнь 2015 г. </w:t>
              </w:r>
            </w:hyperlink>
            <w:r>
              <w:t>(Forefront Identity Manager 2010 R2</w:t>
            </w:r>
            <w:r>
              <w:fldChar w:fldCharType="begin"/>
            </w:r>
            <w:r>
              <w:instrText xml:space="preserve"> XE "Forefront Identity Manager 2010 R2"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 (кроме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F77E8B" w:rsidRDefault="00F77E8B">
            <w:pPr>
              <w:pStyle w:val="ProductList-TableBody"/>
            </w:pPr>
          </w:p>
        </w:tc>
      </w:tr>
    </w:tbl>
    <w:p w:rsidR="00F77E8B" w:rsidRDefault="00BF144A">
      <w:pPr>
        <w:pStyle w:val="ProductList-ClauseHeading"/>
        <w:outlineLvl w:val="4"/>
      </w:pPr>
      <w:r>
        <w:t>4.1 Клиентская лицензия «на пользователя» на Службы удаленных рабочих столов («RDS») с расширенными правами</w:t>
      </w:r>
    </w:p>
    <w:p w:rsidR="00F77E8B" w:rsidRDefault="00BF144A">
      <w:pPr>
        <w:pStyle w:val="ProductList-Body"/>
      </w:pPr>
      <w:r>
        <w:t xml:space="preserve">Клиент может использовать свои Клиентские лицензии «на пользователя» на RDS с программным обеспечением Windows Server, запущенном в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xml:space="preserve">, предназначенных для внутреннего использования Клиентом в службах платформы Microsoft Azure либо на общих серверах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Перемещения лицензий через партнера по программе Software Assurance</w:t>
      </w:r>
      <w:r>
        <w:fldChar w:fldCharType="end"/>
      </w:r>
      <w:r>
        <w:t xml:space="preserve">, для которого Клиент заполнил и подал форму «License Mobility Validation» (проверка возможности переноса лицензий) За исключением доступа со стороны партнера Клиента по программе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«Перемещение лицензий с помощью Software Assurance»</w:t>
      </w:r>
      <w:r>
        <w:fldChar w:fldCharType="end"/>
      </w:r>
      <w:r>
        <w:t xml:space="preserve">, в целях администрирования, другие лица не имеют права использовать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Операционные среды</w:t>
      </w:r>
      <w:r>
        <w:fldChar w:fldCharType="end"/>
      </w:r>
      <w:r>
        <w:t xml:space="preserve"> в любых целях. Для любой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Клиентской лицензии</w:t>
      </w:r>
      <w:r>
        <w:fldChar w:fldCharType="end"/>
      </w:r>
      <w:r>
        <w:t xml:space="preserve">, используемой Клиентом таким образом, Клиент может перейти к Службам платформы Microsoft Azure или новой программе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«Перемещение лицензий с помощью Software Assurance»</w:t>
      </w:r>
      <w:r>
        <w:fldChar w:fldCharType="end"/>
      </w:r>
      <w:r>
        <w:t>, но не ранее 90 дней после использования в среде, из которой выполняется переход.</w:t>
      </w:r>
    </w:p>
    <w:p w:rsidR="00F77E8B" w:rsidRDefault="00F77E8B">
      <w:pPr>
        <w:pStyle w:val="ProductList-Body"/>
      </w:pPr>
    </w:p>
    <w:p w:rsidR="00F77E8B" w:rsidRDefault="00BF144A">
      <w:pPr>
        <w:pStyle w:val="ProductList-ClauseHeading"/>
        <w:outlineLvl w:val="4"/>
      </w:pPr>
      <w:r>
        <w:t>4.2 Преимущество использования Microsoft Azure в гибридных средах</w:t>
      </w:r>
    </w:p>
    <w:p w:rsidR="00F77E8B" w:rsidRDefault="00BF144A">
      <w:pPr>
        <w:pStyle w:val="ProductList-Body"/>
      </w:pPr>
      <w:r>
        <w:t xml:space="preserve">Информацию о развертывании образов Windows Server в Microsoft Azure см. в </w:t>
      </w:r>
      <w:hyperlink w:anchor="_Sec624">
        <w:r>
          <w:rPr>
            <w:color w:val="00467F"/>
            <w:u w:val="single"/>
          </w:rPr>
          <w:t xml:space="preserve">Разделе 7 «Преимущество использования Microsoft Azure в гибридных средах» </w:t>
        </w:r>
      </w:hyperlink>
      <w:r>
        <w:t>Записи товара Microsoft Azure.</w:t>
      </w:r>
    </w:p>
    <w:p w:rsidR="00F77E8B" w:rsidRDefault="00F77E8B">
      <w:pPr>
        <w:pStyle w:val="PURBreadcrumb"/>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09" w:name="_Sec656"/>
      <w:r>
        <w:t>Windows Small Business Server</w:t>
      </w:r>
      <w:bookmarkEnd w:id="209"/>
      <w:r>
        <w:fldChar w:fldCharType="begin"/>
      </w:r>
      <w:r>
        <w:instrText xml:space="preserve"> TC "</w:instrText>
      </w:r>
      <w:bookmarkStart w:id="210" w:name="_Toc444075220"/>
      <w:r>
        <w:instrText>Windows Small Business Server</w:instrText>
      </w:r>
      <w:bookmarkEnd w:id="210"/>
      <w:r>
        <w:instrText>" \l 3</w:instrText>
      </w:r>
      <w:r>
        <w:fldChar w:fldCharType="end"/>
      </w:r>
    </w:p>
    <w:p w:rsidR="00F77E8B" w:rsidRDefault="00BF144A">
      <w:pPr>
        <w:pStyle w:val="ProductList-Offering1SubSection"/>
        <w:outlineLvl w:val="3"/>
      </w:pPr>
      <w:bookmarkStart w:id="211" w:name="_Sec704"/>
      <w:r>
        <w:t>1. Период доступности Продуктов</w:t>
      </w:r>
      <w:bookmarkEnd w:id="211"/>
    </w:p>
    <w:tbl>
      <w:tblPr>
        <w:tblStyle w:val="PURTable"/>
        <w:tblW w:w="0" w:type="dxa"/>
        <w:tblLook w:val="04A0" w:firstRow="1" w:lastRow="0" w:firstColumn="1" w:lastColumn="0" w:noHBand="0" w:noVBand="1"/>
      </w:tblPr>
      <w:tblGrid>
        <w:gridCol w:w="3979"/>
        <w:gridCol w:w="607"/>
        <w:gridCol w:w="599"/>
        <w:gridCol w:w="607"/>
        <w:gridCol w:w="600"/>
        <w:gridCol w:w="601"/>
        <w:gridCol w:w="607"/>
        <w:gridCol w:w="613"/>
        <w:gridCol w:w="734"/>
        <w:gridCol w:w="618"/>
        <w:gridCol w:w="609"/>
        <w:gridCol w:w="604"/>
      </w:tblGrid>
      <w:tr w:rsidR="00F77E8B">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F77E8B" w:rsidRDefault="00BF144A">
            <w:pPr>
              <w:pStyle w:val="ProductList-TableBody"/>
            </w:pPr>
            <w:r>
              <w:rPr>
                <w:color w:val="FFFFFF"/>
              </w:rPr>
              <w:t>Продукты</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160" w:type="dxa"/>
            <w:tcBorders>
              <w:top w:val="none" w:sz="4" w:space="0" w:color="FFFFFF"/>
              <w:left w:val="none" w:sz="4" w:space="0" w:color="FFFFFF"/>
              <w:bottom w:val="dashed" w:sz="4" w:space="0" w:color="BFBFBF"/>
              <w:right w:val="none" w:sz="4" w:space="0" w:color="FFFFFF"/>
            </w:tcBorders>
          </w:tcPr>
          <w:p w:rsidR="00F77E8B" w:rsidRDefault="00BF144A">
            <w:pPr>
              <w:pStyle w:val="ProductList-TableBody"/>
            </w:pPr>
            <w:r>
              <w:t xml:space="preserve">Набор клиентских лицензий Windows Small Business Server 2011 </w:t>
            </w:r>
            <w:r>
              <w:fldChar w:fldCharType="begin"/>
            </w:r>
            <w:r>
              <w:instrText xml:space="preserve"> XE "Набор клиентских лицензий Windows Small Business Server 2011 " </w:instrText>
            </w:r>
            <w:r>
              <w:fldChar w:fldCharType="end"/>
            </w:r>
            <w:r>
              <w:t>(1 клиентская) («на пользователя» и «на устройство»)</w:t>
            </w:r>
          </w:p>
        </w:tc>
        <w:tc>
          <w:tcPr>
            <w:tcW w:w="620" w:type="dxa"/>
            <w:tcBorders>
              <w:top w:val="none" w:sz="4" w:space="0" w:color="FFFFFF"/>
              <w:left w:val="none" w:sz="4" w:space="0" w:color="FFFFFF"/>
              <w:bottom w:val="dashed" w:sz="4" w:space="0" w:color="BFBFBF"/>
              <w:right w:val="none" w:sz="4" w:space="0" w:color="FFFFFF"/>
            </w:tcBorders>
          </w:tcPr>
          <w:p w:rsidR="00F77E8B" w:rsidRDefault="00BF144A">
            <w:pPr>
              <w:pStyle w:val="ProductList-TableBody"/>
              <w:jc w:val="center"/>
            </w:pPr>
            <w:r>
              <w:rPr>
                <w:color w:val="000000"/>
              </w:rPr>
              <w:t>1/11</w:t>
            </w:r>
          </w:p>
        </w:tc>
        <w:tc>
          <w:tcPr>
            <w:tcW w:w="620" w:type="dxa"/>
            <w:tcBorders>
              <w:top w:val="none" w:sz="4" w:space="0" w:color="FFFFFF"/>
              <w:left w:val="none" w:sz="4" w:space="0" w:color="FFFFFF"/>
              <w:bottom w:val="dashed" w:sz="4" w:space="0" w:color="BFBFBF"/>
              <w:right w:val="none" w:sz="4" w:space="0" w:color="FFFFFF"/>
            </w:tcBorders>
          </w:tcPr>
          <w:p w:rsidR="00F77E8B" w:rsidRDefault="00BF144A">
            <w:pPr>
              <w:pStyle w:val="ProductList-TableBody"/>
              <w:jc w:val="center"/>
            </w:pPr>
            <w:r>
              <w:rPr>
                <w:color w:val="000000"/>
              </w:rPr>
              <w:t>1</w:t>
            </w:r>
          </w:p>
        </w:tc>
        <w:tc>
          <w:tcPr>
            <w:tcW w:w="620" w:type="dxa"/>
            <w:tcBorders>
              <w:top w:val="none" w:sz="4" w:space="0" w:color="FFFFF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F77E8B" w:rsidRDefault="00F77E8B">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pPr>
            <w:r>
              <w:rPr>
                <w:color w:val="000000"/>
              </w:rPr>
              <w:t>Набор клиентских лицензий Windows Small Business Server 2011 (5 клиентских) («на пользователя» и «на устройство»)</w:t>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5</w:t>
            </w:r>
          </w:p>
        </w:tc>
        <w:tc>
          <w:tcPr>
            <w:tcW w:w="620" w:type="dxa"/>
            <w:tcBorders>
              <w:top w:val="dashed" w:sz="4" w:space="0" w:color="BFBFB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F77E8B" w:rsidRDefault="00F77E8B">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pPr>
            <w:r>
              <w:rPr>
                <w:color w:val="000000"/>
              </w:rPr>
              <w:t>Набор клиентских лицензий Windows Small Business Server 2011 (20 клиентских) («на пользователя» и «на устройство»)</w:t>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25</w:t>
            </w:r>
          </w:p>
        </w:tc>
        <w:tc>
          <w:tcPr>
            <w:tcW w:w="620" w:type="dxa"/>
            <w:tcBorders>
              <w:top w:val="dashed" w:sz="4" w:space="0" w:color="BFBFB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F77E8B" w:rsidRDefault="00F77E8B">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pPr>
            <w:r>
              <w:t>Windows Small Business Server 2011 Premium Add-on CAL Suite</w:t>
            </w:r>
            <w:r>
              <w:fldChar w:fldCharType="begin"/>
            </w:r>
            <w:r>
              <w:instrText xml:space="preserve"> XE "Windows Small Business Server 2011 Premium Add-on CAL Suite" </w:instrText>
            </w:r>
            <w:r>
              <w:fldChar w:fldCharType="end"/>
            </w:r>
            <w:r>
              <w:t xml:space="preserve"> (1 клиент) («на устройство» и «на пользователя»)</w:t>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1</w:t>
            </w:r>
          </w:p>
        </w:tc>
        <w:tc>
          <w:tcPr>
            <w:tcW w:w="620" w:type="dxa"/>
            <w:tcBorders>
              <w:top w:val="dashed" w:sz="4" w:space="0" w:color="BFBFB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F77E8B" w:rsidRDefault="00F77E8B">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pPr>
            <w:r>
              <w:rPr>
                <w:color w:val="000000"/>
              </w:rPr>
              <w:t>Набор клиентских лицензий Windows Small Business Server 2011 Premium Add-on CAL Suite (5 клиентских) («на пользователя» и «на устройство»)</w:t>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F77E8B" w:rsidRDefault="00BF144A">
            <w:pPr>
              <w:pStyle w:val="ProductList-TableBody"/>
              <w:jc w:val="center"/>
            </w:pPr>
            <w:r>
              <w:rPr>
                <w:color w:val="000000"/>
              </w:rPr>
              <w:t>5</w:t>
            </w:r>
          </w:p>
        </w:tc>
        <w:tc>
          <w:tcPr>
            <w:tcW w:w="620" w:type="dxa"/>
            <w:tcBorders>
              <w:top w:val="dashed" w:sz="4" w:space="0" w:color="BFBFBF"/>
              <w:left w:val="none" w:sz="4" w:space="0" w:color="FFFFFF"/>
              <w:bottom w:val="dashed" w:sz="4" w:space="0" w:color="BFBFBF"/>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F77E8B" w:rsidRDefault="00F77E8B">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r w:rsidR="00F77E8B">
        <w:tc>
          <w:tcPr>
            <w:tcW w:w="4160" w:type="dxa"/>
            <w:tcBorders>
              <w:top w:val="dashed" w:sz="4" w:space="0" w:color="BFBFBF"/>
              <w:left w:val="none" w:sz="4" w:space="0" w:color="FFFFFF"/>
              <w:bottom w:val="none" w:sz="4" w:space="0" w:color="000000"/>
              <w:right w:val="none" w:sz="4" w:space="0" w:color="FFFFFF"/>
            </w:tcBorders>
          </w:tcPr>
          <w:p w:rsidR="00F77E8B" w:rsidRDefault="00BF144A">
            <w:pPr>
              <w:pStyle w:val="ProductList-TableBody"/>
            </w:pPr>
            <w:r>
              <w:rPr>
                <w:color w:val="000000"/>
              </w:rPr>
              <w:t>Набор клиентских лицензий Windows Small Business Server 2011 Premium Add-on CAL Suite (20 клиентских) («на пользователя» и «на устройство»)</w:t>
            </w:r>
          </w:p>
        </w:tc>
        <w:tc>
          <w:tcPr>
            <w:tcW w:w="620" w:type="dxa"/>
            <w:tcBorders>
              <w:top w:val="dashed" w:sz="4" w:space="0" w:color="BFBFBF"/>
              <w:left w:val="none" w:sz="4" w:space="0" w:color="FFFFFF"/>
              <w:bottom w:val="none" w:sz="4" w:space="0" w:color="000000"/>
              <w:right w:val="none" w:sz="4" w:space="0" w:color="FFFFFF"/>
            </w:tcBorders>
          </w:tcPr>
          <w:p w:rsidR="00F77E8B" w:rsidRDefault="00BF144A">
            <w:pPr>
              <w:pStyle w:val="ProductList-TableBody"/>
              <w:jc w:val="center"/>
            </w:pPr>
            <w:r>
              <w:rPr>
                <w:color w:val="000000"/>
              </w:rPr>
              <w:t>1/11</w:t>
            </w:r>
          </w:p>
        </w:tc>
        <w:tc>
          <w:tcPr>
            <w:tcW w:w="620" w:type="dxa"/>
            <w:tcBorders>
              <w:top w:val="dashed" w:sz="4" w:space="0" w:color="BFBFBF"/>
              <w:left w:val="none" w:sz="4" w:space="0" w:color="FFFFFF"/>
              <w:bottom w:val="none" w:sz="4" w:space="0" w:color="000000"/>
              <w:right w:val="none" w:sz="4" w:space="0" w:color="FFFFFF"/>
            </w:tcBorders>
          </w:tcPr>
          <w:p w:rsidR="00F77E8B" w:rsidRDefault="00BF144A">
            <w:pPr>
              <w:pStyle w:val="ProductList-TableBody"/>
              <w:jc w:val="center"/>
            </w:pPr>
            <w:r>
              <w:rPr>
                <w:color w:val="000000"/>
              </w:rPr>
              <w:t>25</w:t>
            </w:r>
          </w:p>
        </w:tc>
        <w:tc>
          <w:tcPr>
            <w:tcW w:w="620" w:type="dxa"/>
            <w:tcBorders>
              <w:top w:val="dashed" w:sz="4" w:space="0" w:color="BFBFBF"/>
              <w:left w:val="none" w:sz="4" w:space="0" w:color="FFFFFF"/>
              <w:bottom w:val="none" w:sz="4" w:space="0" w:color="000000"/>
              <w:right w:val="none" w:sz="4" w:space="0" w:color="FFFFFF"/>
            </w:tcBorders>
          </w:tcPr>
          <w:p w:rsidR="00F77E8B" w:rsidRDefault="00F77E8B">
            <w:pPr>
              <w:pStyle w:val="ProductList-TableBody"/>
              <w:jc w:val="center"/>
            </w:pPr>
          </w:p>
        </w:tc>
        <w:tc>
          <w:tcPr>
            <w:tcW w:w="620" w:type="dxa"/>
            <w:tcBorders>
              <w:top w:val="dashed" w:sz="4" w:space="0" w:color="BFBFBF"/>
              <w:left w:val="none" w:sz="4" w:space="0" w:color="FFFFFF"/>
              <w:bottom w:val="none" w:sz="4" w:space="0" w:color="000000"/>
              <w:right w:val="none" w:sz="9" w:space="0" w:color="FFFFFF"/>
            </w:tcBorders>
          </w:tcPr>
          <w:p w:rsidR="00F77E8B" w:rsidRDefault="00F77E8B">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212" w:name="_Sec759"/>
      <w:r>
        <w:t>2. Существенные условия для продуктов</w:t>
      </w:r>
      <w:bookmarkEnd w:id="212"/>
    </w:p>
    <w:tbl>
      <w:tblPr>
        <w:tblStyle w:val="PURTable"/>
        <w:tblW w:w="0" w:type="dxa"/>
        <w:tblLook w:val="04A0" w:firstRow="1" w:lastRow="0" w:firstColumn="1" w:lastColumn="0" w:noHBand="0" w:noVBand="1"/>
      </w:tblPr>
      <w:tblGrid>
        <w:gridCol w:w="3587"/>
        <w:gridCol w:w="3617"/>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Windows Small Business Server 2008</w:t>
            </w:r>
            <w:r>
              <w:fldChar w:fldCharType="begin"/>
            </w:r>
            <w:r>
              <w:instrText xml:space="preserve"> XE "Windows Small Business Server 2008" </w:instrText>
            </w:r>
            <w:r>
              <w:fldChar w:fldCharType="end"/>
            </w:r>
            <w:r>
              <w:t xml:space="preserve"> (10/08)</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Предыдущие выпуски: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(SA):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213" w:name="_Sec808"/>
      <w:r>
        <w:t>3. Права на использование</w:t>
      </w:r>
      <w:bookmarkEnd w:id="213"/>
    </w:p>
    <w:tbl>
      <w:tblPr>
        <w:tblStyle w:val="PURTable"/>
        <w:tblW w:w="0" w:type="dxa"/>
        <w:tblLook w:val="04A0" w:firstRow="1" w:lastRow="0" w:firstColumn="1" w:lastColumn="0" w:noHBand="0" w:noVBand="1"/>
      </w:tblPr>
      <w:tblGrid>
        <w:gridCol w:w="3592"/>
        <w:gridCol w:w="3592"/>
        <w:gridCol w:w="360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лицензии для конкретного продукта: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Дополнительное программное обеспечение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Включенные технологии: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1SubSection"/>
        <w:outlineLvl w:val="3"/>
      </w:pPr>
      <w:bookmarkStart w:id="214" w:name="_Sec835"/>
      <w:r>
        <w:t>4. Software Assurance</w:t>
      </w:r>
      <w:bookmarkEnd w:id="214"/>
    </w:p>
    <w:tbl>
      <w:tblPr>
        <w:tblStyle w:val="PURTable"/>
        <w:tblW w:w="0" w:type="dxa"/>
        <w:tblLook w:val="04A0" w:firstRow="1" w:lastRow="0" w:firstColumn="1" w:lastColumn="0" w:noHBand="0" w:noVBand="1"/>
      </w:tblPr>
      <w:tblGrid>
        <w:gridCol w:w="3608"/>
        <w:gridCol w:w="3599"/>
        <w:gridCol w:w="358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перехода на резервный ресурс в случае отказа устройства.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91">
              <w:r>
                <w:rPr>
                  <w:color w:val="00467F"/>
                  <w:u w:val="single"/>
                </w:rPr>
                <w:t>Список продуктов — март 2014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использование продукта вне офиса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F77E8B">
      <w:pPr>
        <w:sectPr w:rsidR="00F77E8B">
          <w:headerReference w:type="default" r:id="rId92"/>
          <w:footerReference w:type="default" r:id="rId93"/>
          <w:type w:val="continuous"/>
          <w:pgSz w:w="12240" w:h="15840" w:code="1"/>
          <w:pgMar w:top="1170" w:right="720" w:bottom="720" w:left="720" w:header="432" w:footer="288" w:gutter="0"/>
          <w:cols w:space="360"/>
        </w:sectPr>
      </w:pPr>
    </w:p>
    <w:p w:rsidR="00F77E8B" w:rsidRDefault="00BF144A">
      <w:pPr>
        <w:pStyle w:val="ProductList-SectionHeading"/>
        <w:pageBreakBefore/>
        <w:outlineLvl w:val="0"/>
      </w:pPr>
      <w:bookmarkStart w:id="215" w:name="_Sec548"/>
      <w:bookmarkEnd w:id="33"/>
      <w:r>
        <w:t>Службы Интернета</w:t>
      </w:r>
      <w:r>
        <w:fldChar w:fldCharType="begin"/>
      </w:r>
      <w:r>
        <w:instrText xml:space="preserve"> TC "</w:instrText>
      </w:r>
      <w:bookmarkStart w:id="216" w:name="_Toc444075221"/>
      <w:r>
        <w:instrText>Службы Интернета</w:instrText>
      </w:r>
      <w:bookmarkEnd w:id="216"/>
      <w:r>
        <w:instrText>" \l 1</w:instrText>
      </w:r>
      <w:r>
        <w:fldChar w:fldCharType="end"/>
      </w:r>
    </w:p>
    <w:p w:rsidR="00F77E8B" w:rsidRDefault="00BF144A">
      <w:pPr>
        <w:pStyle w:val="ProductList-Body"/>
      </w:pPr>
      <w:r>
        <w:t xml:space="preserve">Приобретение и использование Клиентом служб Microsoft Online Services регулируются Условиями для продуктов и Условиями использования служб Microsoft Online Services, которые размещены на веб-странице </w:t>
      </w:r>
      <w:hyperlink r:id="rId94">
        <w:r>
          <w:rPr>
            <w:color w:val="00467F"/>
            <w:u w:val="single"/>
          </w:rPr>
          <w:t>http://go.microsoft.com/?linkid=9840733</w:t>
        </w:r>
      </w:hyperlink>
      <w:r>
        <w:t xml:space="preserve"> и включены в настоящий документ посредством ссылки.</w:t>
      </w:r>
    </w:p>
    <w:p w:rsidR="00F77E8B" w:rsidRDefault="00BF144A">
      <w:pPr>
        <w:pStyle w:val="ProductList-Offering1Heading"/>
        <w:outlineLvl w:val="1"/>
      </w:pPr>
      <w:bookmarkStart w:id="217" w:name="_Sec620"/>
      <w:r>
        <w:t>Доступность Веб-служб в регионах</w:t>
      </w:r>
      <w:bookmarkEnd w:id="217"/>
      <w:r>
        <w:fldChar w:fldCharType="begin"/>
      </w:r>
      <w:r>
        <w:instrText xml:space="preserve"> TC "</w:instrText>
      </w:r>
      <w:bookmarkStart w:id="218" w:name="_Toc444075222"/>
      <w:r>
        <w:instrText>Доступность Веб-служб в регионах</w:instrText>
      </w:r>
      <w:bookmarkEnd w:id="218"/>
      <w:r>
        <w:instrText>" \l 2</w:instrText>
      </w:r>
      <w:r>
        <w:fldChar w:fldCharType="end"/>
      </w:r>
    </w:p>
    <w:p w:rsidR="00F77E8B" w:rsidRDefault="00BF144A">
      <w:pPr>
        <w:pStyle w:val="ProductList-Body"/>
      </w:pPr>
      <w:r>
        <w:t xml:space="preserve">Ознакомьтесь со списком стран и регионов, в которых доступны Веб-службы, на веб-странице </w:t>
      </w:r>
      <w:hyperlink r:id="rId95" w:anchor="international">
        <w:r>
          <w:rPr>
            <w:color w:val="00467F"/>
            <w:u w:val="single"/>
          </w:rPr>
          <w:t>http://www.microsoft.com/online/faq.aspx#international</w:t>
        </w:r>
      </w:hyperlink>
      <w:r>
        <w:t>.</w:t>
      </w:r>
    </w:p>
    <w:p w:rsidR="00F77E8B" w:rsidRDefault="00BF144A">
      <w:pPr>
        <w:pStyle w:val="ProductList-Offering1Heading"/>
        <w:outlineLvl w:val="1"/>
      </w:pPr>
      <w:bookmarkStart w:id="219" w:name="_Sec621"/>
      <w:r>
        <w:t>Правила приобретения Веб-служб</w:t>
      </w:r>
      <w:bookmarkEnd w:id="219"/>
      <w:r>
        <w:fldChar w:fldCharType="begin"/>
      </w:r>
      <w:r>
        <w:instrText xml:space="preserve"> TC "</w:instrText>
      </w:r>
      <w:bookmarkStart w:id="220" w:name="_Toc444075223"/>
      <w:r>
        <w:instrText>Правила приобретения Веб-служб</w:instrText>
      </w:r>
      <w:bookmarkEnd w:id="220"/>
      <w:r>
        <w:instrText>" \l 2</w:instrText>
      </w:r>
      <w:r>
        <w:fldChar w:fldCharType="end"/>
      </w:r>
    </w:p>
    <w:p w:rsidR="00F77E8B" w:rsidRDefault="00BF144A">
      <w:pPr>
        <w:pStyle w:val="ProductList-Body"/>
      </w:pPr>
      <w:r>
        <w:t>Применяются следующие правила приобретения Веб-служб:</w:t>
      </w:r>
    </w:p>
    <w:p w:rsidR="00F77E8B" w:rsidRDefault="00BF144A" w:rsidP="00BF144A">
      <w:pPr>
        <w:pStyle w:val="ProductList-Bullet"/>
        <w:numPr>
          <w:ilvl w:val="0"/>
          <w:numId w:val="32"/>
        </w:numPr>
      </w:pPr>
      <w:r>
        <w:t>Условия подписки зависят от программы приобретения. По программе Соглашения Enterprise действие условий подписки на Веб-службы, кроме Microsoft Azure, должно совпадать с датой окончания действия Соглашения о регистрации Клиента.</w:t>
      </w:r>
    </w:p>
    <w:p w:rsidR="00F77E8B" w:rsidRDefault="00BF144A" w:rsidP="00BF144A">
      <w:pPr>
        <w:pStyle w:val="ProductList-Bullet"/>
        <w:numPr>
          <w:ilvl w:val="0"/>
          <w:numId w:val="32"/>
        </w:numPr>
      </w:pPr>
      <w:r>
        <w:t>Если Клиент приобретает какую-либо Веб-службу в дополнительном объеме, срок действия подписки на дополнительный объем службы должен совпадать со сроком действия имеющейся подписки Клиента на эту же Веб-службу.</w:t>
      </w:r>
    </w:p>
    <w:p w:rsidR="00F77E8B" w:rsidRDefault="00BF144A" w:rsidP="00BF144A">
      <w:pPr>
        <w:pStyle w:val="ProductList-Bullet"/>
        <w:numPr>
          <w:ilvl w:val="0"/>
          <w:numId w:val="32"/>
        </w:numPr>
      </w:pPr>
      <w:r>
        <w:t>Клиент не может сократить число пользователей или устройств, включенных в подписку на Веб-службы, в период действия этой подписки, за исключением случаев, предусмотренных соглашением о корпоративном лицензировании Клиента.</w:t>
      </w:r>
    </w:p>
    <w:p w:rsidR="00F77E8B" w:rsidRDefault="00BF144A" w:rsidP="00BF144A">
      <w:pPr>
        <w:pStyle w:val="ProductList-Bullet"/>
        <w:numPr>
          <w:ilvl w:val="0"/>
          <w:numId w:val="32"/>
        </w:numPr>
      </w:pPr>
      <w:r>
        <w:t xml:space="preserve">Условия для Microsoft Azure перечислены в разделе о Продукте Microsoft Azure. </w:t>
      </w:r>
    </w:p>
    <w:p w:rsidR="00F77E8B" w:rsidRDefault="00BF144A" w:rsidP="00BF144A">
      <w:pPr>
        <w:pStyle w:val="ProductList-Bullet"/>
        <w:numPr>
          <w:ilvl w:val="0"/>
          <w:numId w:val="32"/>
        </w:numPr>
      </w:pPr>
      <w:r>
        <w:t>Лицензию на дополнительный компонент и Лицензию на повышение уровня по подписке «на пользователя» необходимо приобрести по тому же Соглашению о корпоративном лицензировании и Соглашению о регистрации (при наличии), по которым изначально была приобретена Соответствующая лицензия или базовая лицензия по подписке «на пользователя». Срок действия Лицензий на дополнительные компоненты истекает при истечении покрытия Software Assurance для Соответствующей лицензии или Лицензии на дополнительный компонент по подписке «на пользователя», в зависимости от того что раньше. Срок действия Лицензий на повышение уровня истекает при истечении Лицензии на повышение уровня по подписке «на пользователя» или базовой лицензии по подписке на пользователя, в зависимости от того что раньше.</w:t>
      </w:r>
    </w:p>
    <w:p w:rsidR="00F77E8B" w:rsidRDefault="00BF144A">
      <w:pPr>
        <w:pStyle w:val="ProductList-Offering1Heading"/>
        <w:outlineLvl w:val="1"/>
      </w:pPr>
      <w:bookmarkStart w:id="221" w:name="_Sec623"/>
      <w:r>
        <w:t>Возобновление действия Веб-службы</w:t>
      </w:r>
      <w:bookmarkEnd w:id="221"/>
      <w:r>
        <w:fldChar w:fldCharType="begin"/>
      </w:r>
      <w:r>
        <w:instrText xml:space="preserve"> TC "</w:instrText>
      </w:r>
      <w:bookmarkStart w:id="222" w:name="_Toc444075224"/>
      <w:r>
        <w:instrText>Возобновление действия Веб-службы</w:instrText>
      </w:r>
      <w:bookmarkEnd w:id="222"/>
      <w:r>
        <w:instrText>" \l 2</w:instrText>
      </w:r>
      <w:r>
        <w:fldChar w:fldCharType="end"/>
      </w:r>
    </w:p>
    <w:p w:rsidR="00F77E8B" w:rsidRDefault="00BF144A">
      <w:pPr>
        <w:pStyle w:val="ProductList-Body"/>
      </w:pPr>
      <w:r>
        <w:t xml:space="preserve">Веб-службы с автоматическим возобновлением действия автоматически возобновляются на следующий день после окончания срока действия подписки, если только Клиент не отказался от этого, выбрав прекращение автоматического возобновления действия не менее чем за 30 дней до окончания срока ее действия, разместив новый заказ у торгового посредника или воспользовавшись формой, доступной на веб-странице </w:t>
      </w:r>
      <w:hyperlink r:id="rId96">
        <w:r>
          <w:rPr>
            <w:color w:val="00467F"/>
            <w:u w:val="single"/>
          </w:rPr>
          <w:t>http://microsoft.com/licensing/contracts</w:t>
        </w:r>
      </w:hyperlink>
      <w:r>
        <w:t>. Подписки на веб-службы для клиентов, являющихся государственными организациями или учебными учреждениями, автоматически не возобновляются, если только Клиент не выберет эту возможность.</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223" w:name="_Sec624"/>
      <w:r>
        <w:t>Службы Microsoft Azure</w:t>
      </w:r>
      <w:bookmarkEnd w:id="223"/>
      <w:r>
        <w:fldChar w:fldCharType="begin"/>
      </w:r>
      <w:r>
        <w:instrText xml:space="preserve"> TC "</w:instrText>
      </w:r>
      <w:bookmarkStart w:id="224" w:name="_Toc444075225"/>
      <w:r>
        <w:instrText>Службы Microsoft Azure</w:instrText>
      </w:r>
      <w:bookmarkEnd w:id="224"/>
      <w:r>
        <w:instrText>" \l 2</w:instrText>
      </w:r>
      <w:r>
        <w:fldChar w:fldCharType="end"/>
      </w:r>
    </w:p>
    <w:p w:rsidR="00F77E8B" w:rsidRDefault="00BF144A">
      <w:pPr>
        <w:pStyle w:val="ProductList-ClauseHeading"/>
        <w:outlineLvl w:val="2"/>
      </w:pPr>
      <w:r>
        <w:t>1. Определения</w:t>
      </w:r>
    </w:p>
    <w:p w:rsidR="00F77E8B" w:rsidRDefault="00BF144A">
      <w:pPr>
        <w:pStyle w:val="ProductList-Body"/>
      </w:pPr>
      <w:r>
        <w:rPr>
          <w:b/>
          <w:color w:val="00188F"/>
        </w:rPr>
        <w:t>Размещенный минимальный годовой заказ</w:t>
      </w:r>
      <w:r>
        <w:t xml:space="preserve"> – часть Минимального заказа в денежном эквиваленте, используемая ежегодно в течение срока действия Соглашения о регистрации.</w:t>
      </w:r>
    </w:p>
    <w:p w:rsidR="00F77E8B" w:rsidRDefault="00BF144A">
      <w:pPr>
        <w:pStyle w:val="ProductList-Body"/>
      </w:pPr>
      <w:r>
        <w:rPr>
          <w:b/>
          <w:color w:val="00188F"/>
        </w:rPr>
        <w:t>Минимальный заказ</w:t>
      </w:r>
      <w:r>
        <w:t xml:space="preserve"> – цена за использование всех Служб Microsoft Azure, кроме Планов обслуживания Microsoft Azure в рамках Размещенного минимального годового заказа.</w:t>
      </w:r>
    </w:p>
    <w:p w:rsidR="00F77E8B" w:rsidRDefault="00BF144A">
      <w:pPr>
        <w:pStyle w:val="ProductList-Body"/>
      </w:pPr>
      <w:r>
        <w:rPr>
          <w:b/>
          <w:color w:val="00188F"/>
        </w:rPr>
        <w:t>Скидка на фактическое использование</w:t>
      </w:r>
      <w:r>
        <w:t xml:space="preserve"> составляет 50 % от Размещенного минимального годового заказа. Например, если Размещенный минимальный годовой заказ составляет 100 000 долл. США, то Скидка на фактическое использование за этот год составит 50 000 долл. США.</w:t>
      </w:r>
    </w:p>
    <w:p w:rsidR="00F77E8B" w:rsidRDefault="00BF144A">
      <w:pPr>
        <w:pStyle w:val="ProductList-Body"/>
      </w:pPr>
      <w:r>
        <w:rPr>
          <w:b/>
          <w:color w:val="00188F"/>
        </w:rPr>
        <w:t xml:space="preserve">Уровень фактического использования </w:t>
      </w:r>
      <w:r>
        <w:t>означает цену за использование Служб Microsoft Azure сверх Размещенного минимального годового заказа или, в случае определенных Планов обслуживания Microsoft Azure, любого использования сверх указанного объема. В других документах Microsoft или Microsoft Azure вместо термина «Уровень фактического использования» может также использоваться термин «Уровень сверхнормативного использования» или «Сверхнормативное использование». Минимальные заказы равны Уровням фактического использования.</w:t>
      </w:r>
    </w:p>
    <w:p w:rsidR="00F77E8B" w:rsidRDefault="00BF144A">
      <w:pPr>
        <w:pStyle w:val="ProductList-Body"/>
      </w:pPr>
      <w:r>
        <w:rPr>
          <w:b/>
          <w:color w:val="00188F"/>
        </w:rPr>
        <w:t>План обслуживания Microsoft Azure</w:t>
      </w:r>
      <w:r>
        <w:t xml:space="preserve"> означает подписку на одну из отдельных Служб Microsoft Azure, указанную ниже как План обслуживания Microsoft Azure. Службы, приобретенные в качестве Плана обслуживания Microsoft Azure, не предоставляют право на Исключение при размещении или Исключение для управляемых служб согласно документу «Условия использования веб-служб».</w:t>
      </w:r>
    </w:p>
    <w:p w:rsidR="00F77E8B" w:rsidRDefault="00BF144A">
      <w:pPr>
        <w:pStyle w:val="ProductList-Body"/>
      </w:pPr>
      <w:r>
        <w:rPr>
          <w:b/>
          <w:color w:val="00188F"/>
        </w:rPr>
        <w:t>Минимальный заказ</w:t>
      </w:r>
      <w:r>
        <w:t xml:space="preserve"> в денежном эквиваленте означает общую сумму денежных средств, которые клиент обязуется уплатить в течение срока действия своей подписки на соответствующие Службы Microsoft Azure.</w:t>
      </w:r>
    </w:p>
    <w:p w:rsidR="00F77E8B" w:rsidRDefault="00F77E8B">
      <w:pPr>
        <w:pStyle w:val="ProductList-Body"/>
      </w:pPr>
    </w:p>
    <w:p w:rsidR="00F77E8B" w:rsidRDefault="00BF144A">
      <w:pPr>
        <w:pStyle w:val="ProductList-ClauseHeading"/>
        <w:outlineLvl w:val="2"/>
      </w:pPr>
      <w:r>
        <w:t>2. Срок действия подписки</w:t>
      </w:r>
    </w:p>
    <w:p w:rsidR="00F77E8B" w:rsidRDefault="00BF144A">
      <w:pPr>
        <w:pStyle w:val="ProductList-Body"/>
      </w:pPr>
      <w:r>
        <w:t>Клиенты могут только оформить подписку на Службы Microsoft Azure (включая Планы обслуживания Microsoft Azure), срок действия которой заканчивается в день окончания срока действия Соглашения о регистрации клиента («подписка, действующая в течение срока действия соглашения клиента»). Чтобы оформить подписку на Службы Microsoft Azure, у Клиентов должно оставаться не менее двух месяцев срока действия Соглашения о регистрации.</w:t>
      </w:r>
    </w:p>
    <w:p w:rsidR="00F77E8B" w:rsidRDefault="00F77E8B">
      <w:pPr>
        <w:pStyle w:val="ProductList-Body"/>
      </w:pPr>
    </w:p>
    <w:p w:rsidR="00F77E8B" w:rsidRDefault="00BF144A">
      <w:pPr>
        <w:pStyle w:val="ProductList-ClauseHeading"/>
        <w:outlineLvl w:val="2"/>
      </w:pPr>
      <w:r>
        <w:t>3. Приобретение Служб</w:t>
      </w:r>
    </w:p>
    <w:p w:rsidR="00F77E8B" w:rsidRDefault="00BF144A">
      <w:pPr>
        <w:pStyle w:val="ProductList-Body"/>
      </w:pPr>
      <w:r>
        <w:t>Службы Microsoft Azure можно приобрести, используя один из указанных ниже способов или их сочетание.</w:t>
      </w:r>
    </w:p>
    <w:p w:rsidR="00F77E8B" w:rsidRDefault="00BF144A" w:rsidP="00BF144A">
      <w:pPr>
        <w:pStyle w:val="ProductList-Bullet"/>
        <w:numPr>
          <w:ilvl w:val="0"/>
          <w:numId w:val="33"/>
        </w:numPr>
      </w:pPr>
      <w:r>
        <w:rPr>
          <w:b/>
          <w:color w:val="00188F"/>
        </w:rPr>
        <w:t>Обязательства</w:t>
      </w:r>
      <w:r>
        <w:t>: Минимальный заказ в денежном эквиваленте будет пропорционально рассчитан на срок действия Соглашения о регистрации. Клиенты в любое время могут увеличивать свой Минимальный заказ в денежном эквиваленте, размещая дополнительные заказы. При размещении дополнительного заказа Размещенный минимальный годовой заказ будет увеличен для этого года на объем этого заказа. Для каждого последующего года, остающегося в сроке действия Соглашения о регистрации, Размещенные минимальные годовые заказы клиента будут увеличиваться на объем дополнительного заказа, умноженный на двенадцать (12) и разделенный на число полных месяцев между датой размещения этого дополнительного заказа и датой годовщины, следующей за дополнительным заказом.</w:t>
      </w:r>
    </w:p>
    <w:p w:rsidR="00F77E8B" w:rsidRDefault="00BF144A" w:rsidP="00BF144A">
      <w:pPr>
        <w:pStyle w:val="ProductList-Bullet"/>
        <w:numPr>
          <w:ilvl w:val="1"/>
          <w:numId w:val="33"/>
        </w:numPr>
      </w:pPr>
      <w:r>
        <w:t>Клиенты могут уменьшать свой Минимальный заказ в денежном эквиваленте относительно любых будущих дат годовщины Соглашения о регистрации, уведомив торгового посредника, который должен обработать это уменьшение вместе с Microsoft до наступления даты годовщины Соглашения о регистрации.</w:t>
      </w:r>
    </w:p>
    <w:p w:rsidR="00F77E8B" w:rsidRDefault="00BF144A" w:rsidP="00BF144A">
      <w:pPr>
        <w:pStyle w:val="ProductList-Bullet"/>
        <w:numPr>
          <w:ilvl w:val="1"/>
          <w:numId w:val="33"/>
        </w:numPr>
      </w:pPr>
      <w:r>
        <w:t>Клиенты должны использовать свой Размещенный минимальный годовой заказ до наступления последнего дня месяца до даты годовщины Соглашения о регистрации каждый год, после чего любой неиспользованный объем Размещенного минимального годового заказа будет потерян. Клиенты могут израсходовать свою Скидку на фактическое использование до последнего дня месяца до даты годовщины Соглашения о регистрации каждый год, после чего любой неиспользованный объем Скидки на фактическое использование будет потерян.</w:t>
      </w:r>
    </w:p>
    <w:p w:rsidR="00F77E8B" w:rsidRDefault="00BF144A" w:rsidP="00BF144A">
      <w:pPr>
        <w:pStyle w:val="ProductList-Bullet"/>
        <w:numPr>
          <w:ilvl w:val="0"/>
          <w:numId w:val="33"/>
        </w:numPr>
      </w:pPr>
      <w:r>
        <w:rPr>
          <w:b/>
          <w:color w:val="00188F"/>
        </w:rPr>
        <w:t>Фактическое использование</w:t>
      </w:r>
      <w:r>
        <w:t>: Клиенты осуществляют оплату на основе объема Служб Microsoft Azure, использованных в течение расчетного периода. Определенные функции Служб Microsoft Azure могут быть доступны только для приобретения на основе показателей использования.</w:t>
      </w:r>
    </w:p>
    <w:p w:rsidR="00F77E8B" w:rsidRDefault="00BF144A" w:rsidP="00BF144A">
      <w:pPr>
        <w:pStyle w:val="ProductList-Bullet"/>
        <w:numPr>
          <w:ilvl w:val="0"/>
          <w:numId w:val="33"/>
        </w:numPr>
      </w:pPr>
      <w:r>
        <w:rPr>
          <w:b/>
          <w:color w:val="00188F"/>
        </w:rPr>
        <w:t>План обслуживания Microsoft Azure</w:t>
      </w:r>
      <w:r>
        <w:t>: Клиенты могут оформить подписку на Службу Microsoft Azure в виде Плана обслуживания Microsoft Azure.</w:t>
      </w:r>
    </w:p>
    <w:p w:rsidR="00F77E8B" w:rsidRDefault="00BF144A" w:rsidP="00BF144A">
      <w:pPr>
        <w:pStyle w:val="ProductList-Bullet"/>
        <w:numPr>
          <w:ilvl w:val="0"/>
          <w:numId w:val="33"/>
        </w:numPr>
      </w:pPr>
      <w:r>
        <w:rPr>
          <w:b/>
          <w:color w:val="00188F"/>
        </w:rPr>
        <w:t>Автоматическая подготовка</w:t>
      </w:r>
      <w:r>
        <w:t>: В рамках Соглашения о регистрации Server and Cloud Клиенты, которые не разместили заказ на Службы Microsoft Azure в рамках своего Соглашения о регистрации, могут получить по электронной почте письмо с данными для активации от Microsoft, в котором Клиентам предлагается подготовить к работе Службы Microsoft Azure в рамках их Соглашения о регистрации без размещения Минимального заказа в денежном эквиваленте.</w:t>
      </w:r>
    </w:p>
    <w:p w:rsidR="00F77E8B" w:rsidRDefault="00F77E8B">
      <w:pPr>
        <w:pStyle w:val="ProductList-Body"/>
      </w:pPr>
    </w:p>
    <w:p w:rsidR="00F77E8B" w:rsidRDefault="00BF144A">
      <w:pPr>
        <w:pStyle w:val="ProductList-ClauseHeading"/>
        <w:outlineLvl w:val="2"/>
      </w:pPr>
      <w:r>
        <w:t>4. Цены</w:t>
      </w:r>
    </w:p>
    <w:p w:rsidR="00F77E8B" w:rsidRDefault="00BF144A">
      <w:pPr>
        <w:pStyle w:val="ProductList-Body"/>
      </w:pPr>
      <w:r>
        <w:t>Если Клиент не заключил Соглашение о регистрации Enterprise, Соглашение о регистрации Enterprise Subscription, Соглашение Select, Соглашение Select Plus или Соглашение о регистрации Server Cloud, применяется ценовой уровень A.</w:t>
      </w:r>
    </w:p>
    <w:p w:rsidR="00F77E8B" w:rsidRDefault="00F77E8B">
      <w:pPr>
        <w:pStyle w:val="ProductList-Body"/>
      </w:pPr>
    </w:p>
    <w:p w:rsidR="00F77E8B" w:rsidRDefault="00BF144A">
      <w:pPr>
        <w:pStyle w:val="ProductList-Body"/>
      </w:pPr>
      <w:r>
        <w:t>Microsoft может предложить Клиенту или Торговому посреднику Клиента более низкие цены на отдельные Службы Microsoft Azure в течение срока действия Соглашения о регистрации Клиента на постоянной или временной (рекламной) основе.</w:t>
      </w:r>
    </w:p>
    <w:p w:rsidR="00F77E8B" w:rsidRDefault="00F77E8B">
      <w:pPr>
        <w:pStyle w:val="ProductList-Body"/>
      </w:pPr>
    </w:p>
    <w:p w:rsidR="00F77E8B" w:rsidRDefault="00BF144A">
      <w:pPr>
        <w:pStyle w:val="ProductList-ClauseHeading"/>
        <w:outlineLvl w:val="2"/>
      </w:pPr>
      <w:r>
        <w:t>5. Платежи и вознаграждения</w:t>
      </w:r>
    </w:p>
    <w:p w:rsidR="00F77E8B" w:rsidRDefault="00BF144A">
      <w:pPr>
        <w:pStyle w:val="ProductList-Body"/>
      </w:pPr>
      <w:r>
        <w:t>Клиентам, которые подготовили к работе Службы Microsoft Azure без размещения Минимального заказа в денежном эквиваленте, ежеквартально выставляется счет на основе Уровней фактического использования.</w:t>
      </w:r>
    </w:p>
    <w:p w:rsidR="00F77E8B" w:rsidRDefault="00F77E8B">
      <w:pPr>
        <w:pStyle w:val="ProductList-Body"/>
      </w:pPr>
    </w:p>
    <w:p w:rsidR="00F77E8B" w:rsidRDefault="00BF144A">
      <w:pPr>
        <w:pStyle w:val="ProductList-Body"/>
      </w:pPr>
      <w:r>
        <w:t>Для Клиентов, имеющих Минимальный заказ в денежном эквиваленте, первый счет за Размещенный минимальный годовой заказ будет выставлен немедленно, а будущие счета за Размещенные минимальные годовые заказы будут выставляться в годовщину даты вступления в силу Соглашения о регистрации. Клиенты также могут полностью оплатить Минимальный заказ в денежном эквиваленте при размещении первоначального заказа.</w:t>
      </w:r>
    </w:p>
    <w:p w:rsidR="00F77E8B" w:rsidRDefault="00F77E8B">
      <w:pPr>
        <w:pStyle w:val="ProductList-Body"/>
      </w:pPr>
    </w:p>
    <w:p w:rsidR="00F77E8B" w:rsidRDefault="00BF144A">
      <w:pPr>
        <w:pStyle w:val="ProductList-Body"/>
      </w:pPr>
      <w:r>
        <w:t xml:space="preserve">Каждый месяц Microsoft будет вычитать из Размещенного минимального годового заказа объем использования Клиентом соответствующих Служб Microsoft Azure в денежном эквиваленте. После израсходования баланса Размещенного минимального годового заказа Клиента счета за дополнительное использование будут выставляться по Уровням фактического использования. </w:t>
      </w:r>
    </w:p>
    <w:p w:rsidR="00F77E8B" w:rsidRDefault="00F77E8B">
      <w:pPr>
        <w:pStyle w:val="ProductList-Body"/>
      </w:pPr>
    </w:p>
    <w:p w:rsidR="00F77E8B" w:rsidRDefault="00BF144A">
      <w:pPr>
        <w:pStyle w:val="ProductList-Body"/>
      </w:pPr>
      <w:r>
        <w:t>Если уровень использования Клиентом по Соглашению о регистрации Enterprise без торгового посредника ниже Размещенного минимального годового заказа в сочетании со Скидкой на фактическое использование, то счета за любое использование, превышающее Размещенный минимальный годовой заказ, будут выставляться Клиенту или его торговому посреднику согласно Уровням фактического использования в годовщину вступления Соглашения о регистрации в силу за 1 и 2 годы, а также по окончании срока подписки в 3 году.</w:t>
      </w:r>
    </w:p>
    <w:p w:rsidR="00F77E8B" w:rsidRDefault="00F77E8B">
      <w:pPr>
        <w:pStyle w:val="ProductList-Body"/>
      </w:pPr>
    </w:p>
    <w:p w:rsidR="00F77E8B" w:rsidRDefault="00BF144A">
      <w:pPr>
        <w:pStyle w:val="ProductList-Body"/>
      </w:pPr>
      <w:r>
        <w:t>Если уровень использования Клиентом по Соглашению о регистрации Enterprise без торгового посредника превышает Размещенный минимальный годовой заказ в сочетании со Скидкой на фактическое использование, то счета за любое использование, превышающие Размещенный минимальный годовой заказ, будут выставляться согласно Уровням фактического использования Клиенту или его торговому посреднику в конце каждого квартала срока действия Соглашения о регистрации.</w:t>
      </w:r>
    </w:p>
    <w:p w:rsidR="00F77E8B" w:rsidRDefault="00F77E8B">
      <w:pPr>
        <w:pStyle w:val="ProductList-Body"/>
      </w:pPr>
    </w:p>
    <w:p w:rsidR="00F77E8B" w:rsidRDefault="00BF144A">
      <w:pPr>
        <w:pStyle w:val="ProductList-Body"/>
      </w:pPr>
      <w:r>
        <w:t>Счета за любое использование Служб Microsoft Azure после истечения или прекращения срока действия подписки Клиента будут выставляться Клиенту или его торговому посреднику по цене для действовавшего на тот момент Уровня фактического использования в конце каждого квартала.</w:t>
      </w:r>
    </w:p>
    <w:p w:rsidR="00F77E8B" w:rsidRDefault="00F77E8B">
      <w:pPr>
        <w:pStyle w:val="ProductList-Body"/>
      </w:pPr>
    </w:p>
    <w:p w:rsidR="00F77E8B" w:rsidRDefault="00BF144A">
      <w:pPr>
        <w:pStyle w:val="ProductList-Body"/>
      </w:pPr>
      <w:r>
        <w:t>Счет за приобретение Плана обслуживания Microsoft Azure будет выставляться Клиенту или его торговому посреднику в соответствии с условиями соглашения о корпоративном лицензировании Клиента, которое регулирует в целом условия платежа за заказ Веб-служб. Минимальный заказ в денежном эквиваленте не может применяться для приобретения плана Microsoft Azure, но при условии, что План обслуживания Microsoft Azure включает приобретение первоначального объема службы («Первоначальный объем»), стоимость служб, использованных Клиентом сверх Первоначального объема, рассчитывается на основе Уровней фактического использования, и к подобному использованию может применяться Размещенный минимальный годовой заказ Клиента.</w:t>
      </w:r>
    </w:p>
    <w:p w:rsidR="00F77E8B" w:rsidRDefault="00F77E8B">
      <w:pPr>
        <w:pStyle w:val="ProductList-Body"/>
      </w:pPr>
    </w:p>
    <w:p w:rsidR="00F77E8B" w:rsidRDefault="00BF144A">
      <w:pPr>
        <w:pStyle w:val="ProductList-ClauseHeading"/>
        <w:outlineLvl w:val="2"/>
      </w:pPr>
      <w:r>
        <w:t>6. Программы Open License, Open Value и Open Value Subscription.</w:t>
      </w:r>
    </w:p>
    <w:p w:rsidR="00F77E8B" w:rsidRDefault="00BF144A">
      <w:pPr>
        <w:pStyle w:val="ProductList-SubClauseHeading"/>
        <w:outlineLvl w:val="3"/>
      </w:pPr>
      <w:r>
        <w:t>6.1 Определения</w:t>
      </w:r>
    </w:p>
    <w:p w:rsidR="00F77E8B" w:rsidRDefault="00BF144A">
      <w:pPr>
        <w:pStyle w:val="ProductList-BodyIndented"/>
      </w:pPr>
      <w:r>
        <w:rPr>
          <w:b/>
          <w:color w:val="00188F"/>
        </w:rPr>
        <w:t>В целях соглашений в рамках программ Open License, Open Value и Open Value Subscription</w:t>
      </w:r>
      <w:r>
        <w:t xml:space="preserve"> Уровни фактического использования означают цены за все службы Microsoft Azure.</w:t>
      </w:r>
    </w:p>
    <w:p w:rsidR="00F77E8B" w:rsidRDefault="00BF144A">
      <w:pPr>
        <w:pStyle w:val="ProductList-BodyIndented"/>
      </w:pPr>
      <w:r>
        <w:rPr>
          <w:b/>
          <w:color w:val="00188F"/>
        </w:rPr>
        <w:t>Портал</w:t>
      </w:r>
      <w:r>
        <w:t xml:space="preserve"> – онлайн-портал, через который Клиент управляет своей Подпиской.</w:t>
      </w:r>
    </w:p>
    <w:p w:rsidR="00F77E8B" w:rsidRDefault="00BF144A">
      <w:pPr>
        <w:pStyle w:val="ProductList-BodyIndented"/>
      </w:pPr>
      <w:r>
        <w:rPr>
          <w:b/>
          <w:color w:val="00188F"/>
        </w:rPr>
        <w:t>Подписка</w:t>
      </w:r>
      <w:r>
        <w:t xml:space="preserve"> означает подписку, для которой стоимость устанавливается на момент заказа и которую можно использовать для получения определенного объема Служб Microsoft Azure.</w:t>
      </w:r>
    </w:p>
    <w:p w:rsidR="00F77E8B" w:rsidRDefault="00F77E8B">
      <w:pPr>
        <w:pStyle w:val="ProductList-BodyIndented"/>
      </w:pPr>
    </w:p>
    <w:p w:rsidR="00F77E8B" w:rsidRDefault="00BF144A">
      <w:pPr>
        <w:pStyle w:val="ProductList-SubClauseHeading"/>
        <w:outlineLvl w:val="3"/>
      </w:pPr>
      <w:r>
        <w:t>6.2 Срок действия подписки</w:t>
      </w:r>
    </w:p>
    <w:p w:rsidR="00F77E8B" w:rsidRDefault="00BF144A">
      <w:pPr>
        <w:pStyle w:val="ProductList-BodyIndented"/>
      </w:pPr>
      <w:r>
        <w:t>Началом срока действия Подписки является дата выкупа ключа продукта, а не дата заказа. После выкупа ключа продукта Microsoft не принимает от партнеров Microsoft запросы на возврат. Подписка действует в течение 12 месяцев или до момента полного использования стоимости, в зависимости от того, какой период меньше. Подписки нельзя объединить. Клиент может иметь несколько действующих Подписок. Новую Подписку можно приобрести в любое время.</w:t>
      </w:r>
    </w:p>
    <w:p w:rsidR="00F77E8B" w:rsidRDefault="00F77E8B">
      <w:pPr>
        <w:pStyle w:val="ProductList-BodyIndented"/>
      </w:pPr>
    </w:p>
    <w:p w:rsidR="00F77E8B" w:rsidRDefault="00BF144A">
      <w:pPr>
        <w:pStyle w:val="ProductList-ClauseHeading"/>
        <w:outlineLvl w:val="2"/>
      </w:pPr>
      <w:r>
        <w:t>7. Преимущество использования Microsoft Azure в гибридных средах</w:t>
      </w:r>
    </w:p>
    <w:p w:rsidR="00F77E8B" w:rsidRDefault="00BF144A">
      <w:pPr>
        <w:pStyle w:val="ProductList-Body"/>
      </w:pPr>
      <w:r>
        <w:t>Согласно преимуществу использования Microsoft Azure в гибридных средах («HUB») клиент с лицензиями на Windows Server с покрытием Software Assurance (SA) может передавать и использовать свой образ Windows Server в Microsoft Azure.</w:t>
      </w:r>
    </w:p>
    <w:p w:rsidR="00F77E8B" w:rsidRDefault="00F77E8B">
      <w:pPr>
        <w:pStyle w:val="ProductList-Body"/>
      </w:pPr>
    </w:p>
    <w:p w:rsidR="00F77E8B" w:rsidRDefault="00BF144A">
      <w:pPr>
        <w:pStyle w:val="ProductList-Body"/>
      </w:pPr>
      <w:r>
        <w:t>Использование программного обеспечения Windows Server в соответствии с HUB активируется с помощью виртуальных машин Windows Azure, не включающих Windows Server («Базовые экземпляры»). Одна лицензия «на процессор» на Windows Server с Software Assurance дает клиенту право использовать Windows Server в Microsoft Azure на максимум 16 Виртуальных ядрах с условием использования минимум восьми на один Базовый экземпляр Azure. Стоимость Базового экземпляра Azure не включена в HUB.</w:t>
      </w:r>
    </w:p>
    <w:p w:rsidR="00F77E8B" w:rsidRDefault="00F77E8B">
      <w:pPr>
        <w:pStyle w:val="ProductList-Body"/>
      </w:pPr>
    </w:p>
    <w:p w:rsidR="00F77E8B" w:rsidRDefault="00BF144A">
      <w:pPr>
        <w:pStyle w:val="ProductList-Body"/>
      </w:pPr>
      <w:r>
        <w:t>Клиент может указать, что он использует Windows Server в рамках HUB при настройке переданных образов в Azure. Клиент может использовать переданные образы с учетом Условий использования веб-служб.</w:t>
      </w:r>
    </w:p>
    <w:p w:rsidR="00F77E8B" w:rsidRDefault="00F77E8B">
      <w:pPr>
        <w:pStyle w:val="ProductList-Body"/>
      </w:pPr>
    </w:p>
    <w:p w:rsidR="00F77E8B" w:rsidRDefault="00BF144A">
      <w:pPr>
        <w:pStyle w:val="ProductList-Body"/>
      </w:pPr>
      <w:r>
        <w:t>HUB предоставляет дополнительные права на развертывание и использование программного обеспечения при условии их осуществления в связи с Лицензиями Datacenter и альтернативные права при условии их осуществления в связи со Стандартными лицензиями. Если Клиент использует Windows Server в рамках HUB, считается, что Стандартные лицензии «назначены Azure». Такие лицензии подлежат ограничениям передачи Лицензий, предусмотренным в Универсальных условиях лицензирования.</w:t>
      </w:r>
    </w:p>
    <w:p w:rsidR="00F77E8B" w:rsidRDefault="00BF144A">
      <w:pPr>
        <w:pStyle w:val="ProductList-Offering2HeadingNoBorder"/>
        <w:outlineLvl w:val="2"/>
      </w:pPr>
      <w:bookmarkStart w:id="225" w:name="_Sec625"/>
      <w:r>
        <w:t>Службы Microsoft Azure</w:t>
      </w:r>
      <w:bookmarkEnd w:id="225"/>
      <w:r>
        <w:fldChar w:fldCharType="begin"/>
      </w:r>
      <w:r>
        <w:instrText xml:space="preserve"> TC "</w:instrText>
      </w:r>
      <w:bookmarkStart w:id="226" w:name="_Toc444075226"/>
      <w:r>
        <w:instrText>Службы Microsoft Azure</w:instrText>
      </w:r>
      <w:bookmarkEnd w:id="226"/>
      <w:r>
        <w:instrText>" \l 3</w:instrText>
      </w:r>
      <w:r>
        <w:fldChar w:fldCharType="end"/>
      </w:r>
    </w:p>
    <w:p w:rsidR="00F77E8B" w:rsidRDefault="00BF144A">
      <w:pPr>
        <w:pStyle w:val="ProductList-Offering1SubSection"/>
        <w:outlineLvl w:val="3"/>
      </w:pPr>
      <w:bookmarkStart w:id="227" w:name="_Sec705"/>
      <w:r>
        <w:t>1. Период доступности Продуктов</w:t>
      </w:r>
      <w:bookmarkEnd w:id="227"/>
    </w:p>
    <w:tbl>
      <w:tblPr>
        <w:tblStyle w:val="PURTable"/>
        <w:tblW w:w="0" w:type="dxa"/>
        <w:tblLook w:val="04A0" w:firstRow="1" w:lastRow="0" w:firstColumn="1" w:lastColumn="0" w:noHBand="0" w:noVBand="1"/>
      </w:tblPr>
      <w:tblGrid>
        <w:gridCol w:w="4388"/>
        <w:gridCol w:w="805"/>
        <w:gridCol w:w="775"/>
        <w:gridCol w:w="790"/>
        <w:gridCol w:w="805"/>
        <w:gridCol w:w="826"/>
        <w:gridCol w:w="818"/>
        <w:gridCol w:w="795"/>
        <w:gridCol w:w="782"/>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rPr>
                <w:color w:val="000000"/>
              </w:rPr>
              <w:t>Службы Microsoft Azure</w:t>
            </w:r>
            <w:r>
              <w:fldChar w:fldCharType="begin"/>
            </w:r>
            <w:r>
              <w:instrText xml:space="preserve"> XE "Службы Microsoft Azure"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228" w:name="_Sec760"/>
      <w:r>
        <w:t>2. Существенные условия для продуктов</w:t>
      </w:r>
      <w:bookmarkEnd w:id="228"/>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97">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Размещенный минимальный годовой заказ</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Размещенный минимальный годовой заказ</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План обслуживания Microsoft Azure.</w:t>
      </w:r>
    </w:p>
    <w:p w:rsidR="00F77E8B" w:rsidRDefault="00BF144A">
      <w:pPr>
        <w:pStyle w:val="ProductList-Body"/>
      </w:pPr>
      <w:r>
        <w:t>При оформлении Клиентом подписки в виде Плана обслуживания Microsoft Azure отдельные Службы Microsoft Azure могут иметь другую доступность программ или подчиняться другим условиям. Более подробные сведения о конкретных Планах обслуживания Microsoft Azure см. в статьях ниже.</w:t>
      </w: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F77E8B" w:rsidRDefault="00F77E8B">
            <w:pPr>
              <w:pStyle w:val="PURBreadcrumb"/>
            </w:pPr>
          </w:p>
          <w:tbl>
            <w:tblPr>
              <w:tblW w:w="0" w:type="dxa"/>
              <w:tblLook w:val="04A0" w:firstRow="1" w:lastRow="0" w:firstColumn="1" w:lastColumn="0" w:noHBand="0" w:noVBand="1"/>
            </w:tblPr>
            <w:tblGrid>
              <w:gridCol w:w="10684"/>
            </w:tblGrid>
            <w:tr w:rsidR="00F77E8B">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TableBody"/>
            </w:pPr>
          </w:p>
        </w:tc>
      </w:tr>
    </w:tbl>
    <w:p w:rsidR="00F77E8B" w:rsidRDefault="00BF144A">
      <w:pPr>
        <w:pStyle w:val="ProductList-Offering2HeadingNoBorder"/>
        <w:outlineLvl w:val="2"/>
      </w:pPr>
      <w:bookmarkStart w:id="229" w:name="_Sec626"/>
      <w:r>
        <w:t>Поддержка Microsoft Azure (План)</w:t>
      </w:r>
      <w:bookmarkEnd w:id="229"/>
      <w:r>
        <w:fldChar w:fldCharType="begin"/>
      </w:r>
      <w:r>
        <w:instrText xml:space="preserve"> TC "</w:instrText>
      </w:r>
      <w:bookmarkStart w:id="230" w:name="_Toc444075227"/>
      <w:r>
        <w:instrText>Поддержка Microsoft Azure (План)</w:instrText>
      </w:r>
      <w:bookmarkEnd w:id="230"/>
      <w:r>
        <w:instrText>" \l 3</w:instrText>
      </w:r>
      <w:r>
        <w:fldChar w:fldCharType="end"/>
      </w:r>
    </w:p>
    <w:p w:rsidR="00F77E8B" w:rsidRDefault="00BF144A">
      <w:pPr>
        <w:pStyle w:val="ProductList-Offering1SubSection"/>
        <w:outlineLvl w:val="3"/>
      </w:pPr>
      <w:bookmarkStart w:id="231" w:name="_Sec706"/>
      <w:r>
        <w:t>1. Период доступности Продуктов</w:t>
      </w:r>
      <w:bookmarkEnd w:id="231"/>
    </w:p>
    <w:tbl>
      <w:tblPr>
        <w:tblStyle w:val="PURTable"/>
        <w:tblW w:w="0" w:type="dxa"/>
        <w:tblLook w:val="04A0" w:firstRow="1" w:lastRow="0" w:firstColumn="1" w:lastColumn="0" w:noHBand="0" w:noVBand="1"/>
      </w:tblPr>
      <w:tblGrid>
        <w:gridCol w:w="4428"/>
        <w:gridCol w:w="801"/>
        <w:gridCol w:w="766"/>
        <w:gridCol w:w="785"/>
        <w:gridCol w:w="800"/>
        <w:gridCol w:w="823"/>
        <w:gridCol w:w="815"/>
        <w:gridCol w:w="790"/>
        <w:gridCol w:w="77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Стандартная поддержка Azure Active</w:t>
            </w:r>
            <w:r>
              <w:fldChar w:fldCharType="begin"/>
            </w:r>
            <w:r>
              <w:instrText xml:space="preserve"> XE "Стандартная поддержка Azure Active"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Профессиональная прямая поддержка Azure Active</w:t>
            </w:r>
            <w:r>
              <w:fldChar w:fldCharType="begin"/>
            </w:r>
            <w:r>
              <w:instrText xml:space="preserve"> XE "Профессиональная прямая поддержка Azure Active"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232" w:name="_Sec761"/>
      <w:r>
        <w:t>2. Существенные условия для продуктов</w:t>
      </w:r>
      <w:bookmarkEnd w:id="232"/>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98">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 xml:space="preserve">Право на сокращение: Неприменимо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Предложения поддержки Microsoft Azure</w:t>
      </w:r>
    </w:p>
    <w:p w:rsidR="00F77E8B" w:rsidRDefault="00BF144A">
      <w:pPr>
        <w:pStyle w:val="ProductList-Body"/>
      </w:pPr>
      <w:r>
        <w:t xml:space="preserve">Дополнительные сведения о предложениях поддержки для Microsoft Azure доступны на веб-странице </w:t>
      </w:r>
      <w:hyperlink r:id="rId99">
        <w:r>
          <w:rPr>
            <w:color w:val="00467F"/>
            <w:u w:val="single"/>
          </w:rPr>
          <w:t>www.windowsazure.com/en-us/support/plans/</w:t>
        </w:r>
      </w:hyperlink>
      <w:r>
        <w:t>.</w:t>
      </w: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F77E8B" w:rsidRDefault="00F77E8B">
            <w:pPr>
              <w:pStyle w:val="PURBreadcrumb"/>
            </w:pPr>
          </w:p>
          <w:tbl>
            <w:tblPr>
              <w:tblW w:w="0" w:type="dxa"/>
              <w:tblLook w:val="04A0" w:firstRow="1" w:lastRow="0" w:firstColumn="1" w:lastColumn="0" w:noHBand="0" w:noVBand="1"/>
            </w:tblPr>
            <w:tblGrid>
              <w:gridCol w:w="10684"/>
            </w:tblGrid>
            <w:tr w:rsidR="00F77E8B">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TableBody"/>
            </w:pPr>
          </w:p>
        </w:tc>
      </w:tr>
    </w:tbl>
    <w:p w:rsidR="00F77E8B" w:rsidRDefault="00BF144A">
      <w:pPr>
        <w:pStyle w:val="ProductList-Offering2HeadingNoBorder"/>
        <w:outlineLvl w:val="2"/>
      </w:pPr>
      <w:bookmarkStart w:id="233" w:name="_Sec628"/>
      <w:r>
        <w:t>Microsoft Azure Site Recovery (план)</w:t>
      </w:r>
      <w:bookmarkEnd w:id="233"/>
      <w:r>
        <w:fldChar w:fldCharType="begin"/>
      </w:r>
      <w:r>
        <w:instrText xml:space="preserve"> TC "</w:instrText>
      </w:r>
      <w:bookmarkStart w:id="234" w:name="_Toc444075228"/>
      <w:r>
        <w:instrText>Microsoft Azure Site Recovery (план)</w:instrText>
      </w:r>
      <w:bookmarkEnd w:id="234"/>
      <w:r>
        <w:instrText>" \l 3</w:instrText>
      </w:r>
      <w:r>
        <w:fldChar w:fldCharType="end"/>
      </w:r>
    </w:p>
    <w:p w:rsidR="00F77E8B" w:rsidRDefault="00BF144A">
      <w:pPr>
        <w:pStyle w:val="ProductList-Offering1SubSection"/>
        <w:outlineLvl w:val="3"/>
      </w:pPr>
      <w:bookmarkStart w:id="235" w:name="_Sec708"/>
      <w:r>
        <w:t>1. Период доступности Продуктов</w:t>
      </w:r>
      <w:bookmarkEnd w:id="235"/>
    </w:p>
    <w:p w:rsidR="00F77E8B" w:rsidRDefault="00F77E8B">
      <w:pPr>
        <w:pStyle w:val="ProductList-Body"/>
      </w:pPr>
    </w:p>
    <w:tbl>
      <w:tblPr>
        <w:tblStyle w:val="PURTable"/>
        <w:tblW w:w="0" w:type="dxa"/>
        <w:tblLook w:val="04A0" w:firstRow="1" w:lastRow="0" w:firstColumn="1" w:lastColumn="0" w:noHBand="0" w:noVBand="1"/>
      </w:tblPr>
      <w:tblGrid>
        <w:gridCol w:w="4414"/>
        <w:gridCol w:w="802"/>
        <w:gridCol w:w="769"/>
        <w:gridCol w:w="787"/>
        <w:gridCol w:w="802"/>
        <w:gridCol w:w="824"/>
        <w:gridCol w:w="816"/>
        <w:gridCol w:w="792"/>
        <w:gridCol w:w="778"/>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t>Восстановление Сайта Microsoft Azure</w:t>
            </w:r>
            <w:r>
              <w:fldChar w:fldCharType="begin"/>
            </w:r>
            <w:r>
              <w:instrText xml:space="preserve"> XE "Восстановление Сайта Microsoft Azure" </w:instrText>
            </w:r>
            <w:r>
              <w:fldChar w:fldCharType="end"/>
            </w:r>
            <w:r>
              <w:t xml:space="preserve"> (на Собственный сайт клиента)</w:t>
            </w:r>
          </w:p>
        </w:tc>
        <w:tc>
          <w:tcPr>
            <w:tcW w:w="860" w:type="dxa"/>
            <w:tcBorders>
              <w:top w:val="single" w:sz="6" w:space="0" w:color="FFFFF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236" w:name="_Sec763"/>
      <w:r>
        <w:t>2. Существенные условия для продуктов</w:t>
      </w:r>
      <w:bookmarkEnd w:id="236"/>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00">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 xml:space="preserve">Необходимое условие: Неприменимо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Все</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Первоначальный объем</w:t>
      </w:r>
    </w:p>
    <w:p w:rsidR="00F77E8B" w:rsidRDefault="00BF144A">
      <w:pPr>
        <w:pStyle w:val="ProductList-Body"/>
      </w:pPr>
      <w:r>
        <w:t>Каждый заказ службы Azure Site Recovery в качестве Плана обслуживания Microsoft Azure включает в себя приобретение Первоначального объема. Стоимость услуг, использованных Клиентом сверх Первоначального объема, рассчитывается на основе Уровней фактического использования. Для оплаты за использование, которое превышает Первоначальный объем, может использоваться Минимальный заказ в денежном эквиваленте.</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37" w:name="_Sec657"/>
      <w:r>
        <w:t>Enterprise Mobility Suite (план)</w:t>
      </w:r>
      <w:bookmarkEnd w:id="237"/>
      <w:r>
        <w:fldChar w:fldCharType="begin"/>
      </w:r>
      <w:r>
        <w:instrText xml:space="preserve"> TC "</w:instrText>
      </w:r>
      <w:bookmarkStart w:id="238" w:name="_Toc444075229"/>
      <w:r>
        <w:instrText>Enterprise Mobility Suite (план)</w:instrText>
      </w:r>
      <w:bookmarkEnd w:id="238"/>
      <w:r>
        <w:instrText>" \l 3</w:instrText>
      </w:r>
      <w:r>
        <w:fldChar w:fldCharType="end"/>
      </w:r>
    </w:p>
    <w:p w:rsidR="00F77E8B" w:rsidRDefault="00BF144A">
      <w:pPr>
        <w:pStyle w:val="ProductList-Offering1SubSection"/>
        <w:outlineLvl w:val="3"/>
      </w:pPr>
      <w:bookmarkStart w:id="239" w:name="_Sec709"/>
      <w:r>
        <w:t>1. Период доступности Продуктов</w:t>
      </w:r>
      <w:bookmarkEnd w:id="239"/>
    </w:p>
    <w:tbl>
      <w:tblPr>
        <w:tblStyle w:val="PURTable"/>
        <w:tblW w:w="0" w:type="dxa"/>
        <w:tblLook w:val="04A0" w:firstRow="1" w:lastRow="0" w:firstColumn="1" w:lastColumn="0" w:noHBand="0" w:noVBand="1"/>
      </w:tblPr>
      <w:tblGrid>
        <w:gridCol w:w="4405"/>
        <w:gridCol w:w="802"/>
        <w:gridCol w:w="770"/>
        <w:gridCol w:w="787"/>
        <w:gridCol w:w="802"/>
        <w:gridCol w:w="824"/>
        <w:gridCol w:w="816"/>
        <w:gridCol w:w="792"/>
        <w:gridCol w:w="78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Enterprise Mobility Suite</w:t>
            </w:r>
            <w:r>
              <w:fldChar w:fldCharType="begin"/>
            </w:r>
            <w:r>
              <w:instrText xml:space="preserve"> XE "Enterprise Mobility Suite"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Enterprise Mobility Suite Add On</w:t>
            </w:r>
            <w:r>
              <w:fldChar w:fldCharType="begin"/>
            </w:r>
            <w:r>
              <w:instrText xml:space="preserve"> XE "Enterprise Mobility Suite Add On"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Enterprise Mobility Suite From SA</w:t>
            </w:r>
            <w:r>
              <w:fldChar w:fldCharType="begin"/>
            </w:r>
            <w:r>
              <w:instrText xml:space="preserve"> XE "Enterprise Mobility Suite From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240" w:name="_Sec764"/>
      <w:r>
        <w:t>2. Существенные условия для продуктов</w:t>
      </w:r>
      <w:bookmarkEnd w:id="240"/>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01">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использования для студентов: Учреждения, которые лицензируют соответствующий Продукт по Количеству сотрудников организации, могут также лицензировать Продукт для использования Студентами Учреждения без дополнительной платы." </w:instrText>
            </w:r>
            <w:r>
              <w:fldChar w:fldCharType="separate"/>
            </w:r>
            <w:r>
              <w:rPr>
                <w:color w:val="0563C1"/>
              </w:rPr>
              <w:t>Преимущества использования для студентов</w:t>
            </w:r>
            <w:r>
              <w:fldChar w:fldCharType="end"/>
            </w:r>
            <w:r>
              <w:t>: Да (только Intune)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Право на приобретение Подписной лицензии «на пользователя» дополнительного компонента</w:t>
      </w:r>
    </w:p>
    <w:p w:rsidR="00F77E8B" w:rsidRDefault="00BF144A">
      <w:pPr>
        <w:pStyle w:val="ProductList-Body"/>
      </w:pPr>
      <w:r>
        <w:t>У Клиентов должно быть активное Соглашение о регистрации Enterprise с активным покрытием Software Assurance для Соответствующих лицензий. Соответствующие лицензии могут предоставляться в расчете на пользователей или на устройства. Клиенты с MBSA версии до 2010 г. должны подписать Дополнительные условия для веб-служб.</w:t>
      </w:r>
    </w:p>
    <w:p w:rsidR="00F77E8B" w:rsidRDefault="00F77E8B">
      <w:pPr>
        <w:pStyle w:val="ProductList-Body"/>
      </w:pPr>
    </w:p>
    <w:p w:rsidR="00F77E8B" w:rsidRDefault="00BF144A">
      <w:pPr>
        <w:pStyle w:val="ProductList-ClauseHeading"/>
        <w:outlineLvl w:val="4"/>
      </w:pPr>
      <w:r>
        <w:t>2.2 Соответствующие лицензии и Подписная лицензия «на пользователя» дополнительного компонента</w:t>
      </w:r>
    </w:p>
    <w:tbl>
      <w:tblPr>
        <w:tblStyle w:val="PURTable"/>
        <w:tblW w:w="0" w:type="dxa"/>
        <w:tblLook w:val="04A0" w:firstRow="1" w:lastRow="0" w:firstColumn="1" w:lastColumn="0" w:noHBand="0" w:noVBand="1"/>
      </w:tblPr>
      <w:tblGrid>
        <w:gridCol w:w="5410"/>
        <w:gridCol w:w="5380"/>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лицензии</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Подписная лицензия «на пользователя» на Add-on</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none" w:sz="4" w:space="0" w:color="000000"/>
              <w:right w:val="single" w:sz="4" w:space="0" w:color="000000"/>
            </w:tcBorders>
          </w:tcPr>
          <w:p w:rsidR="00F77E8B" w:rsidRDefault="00F77E8B">
            <w:pPr>
              <w:pStyle w:val="ProductList-TableBody"/>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Enterprise CAL</w:t>
            </w:r>
            <w:r>
              <w:fldChar w:fldCharType="begin"/>
            </w:r>
            <w:r>
              <w:instrText xml:space="preserve"> XE "Лицензия Enterprise CAL" </w:instrText>
            </w:r>
            <w:r>
              <w:fldChar w:fldCharType="end"/>
            </w:r>
            <w:r>
              <w:t xml:space="preserve"> Suite</w:t>
            </w:r>
          </w:p>
        </w:tc>
        <w:tc>
          <w:tcPr>
            <w:tcW w:w="6120" w:type="dxa"/>
            <w:tcBorders>
              <w:top w:val="none" w:sz="4" w:space="0" w:color="000000"/>
              <w:left w:val="single" w:sz="4" w:space="0" w:color="000000"/>
              <w:bottom w:val="none" w:sz="4" w:space="0" w:color="000000"/>
              <w:right w:val="single" w:sz="4" w:space="0" w:color="000000"/>
            </w:tcBorders>
          </w:tcPr>
          <w:p w:rsidR="00F77E8B" w:rsidRDefault="00F77E8B">
            <w:pPr>
              <w:pStyle w:val="ProductList-TableBody"/>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 Bridge для Office 365</w:t>
            </w:r>
            <w:r>
              <w:fldChar w:fldCharType="begin"/>
            </w:r>
            <w:r>
              <w:instrText xml:space="preserve"> XE "Core CAL Suite Bridge для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F77E8B" w:rsidRDefault="00F77E8B">
            <w:pPr>
              <w:pStyle w:val="ProductList-TableBody"/>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Core CAL Suite Bridge для Office 365 и Microsoft Intune</w:t>
            </w:r>
            <w:r>
              <w:fldChar w:fldCharType="begin"/>
            </w:r>
            <w:r>
              <w:instrText xml:space="preserve"> XE "Лицензия Core CAL Suite Bridge для Office 365 и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F77E8B" w:rsidRDefault="00BF144A">
            <w:pPr>
              <w:pStyle w:val="ProductList-TableBody"/>
            </w:pPr>
            <w:r>
              <w:t>Enterprise Mobility Suite</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 Bridge для Office 365</w:t>
            </w:r>
            <w:r>
              <w:fldChar w:fldCharType="begin"/>
            </w:r>
            <w:r>
              <w:instrText xml:space="preserve"> XE "Enterprise CAL Suite Bridge для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F77E8B" w:rsidRDefault="00F77E8B">
            <w:pPr>
              <w:pStyle w:val="ProductList-TableBody"/>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Enterprise CAL Suite Bridge для Office 365 и Microsoft Intune</w:t>
            </w:r>
            <w:r>
              <w:fldChar w:fldCharType="begin"/>
            </w:r>
            <w:r>
              <w:instrText xml:space="preserve"> XE "Лицензия Enterprise CAL Suite Bridge для Office 365 и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2.3 Ограничения на приобретение дополнительной Подписной лицензии «на пользователя»</w:t>
      </w:r>
    </w:p>
    <w:p w:rsidR="00F77E8B" w:rsidRDefault="00BF144A">
      <w:pPr>
        <w:pStyle w:val="ProductList-Body"/>
      </w:pPr>
      <w:r>
        <w:t>Для Соответствующей лицензии или набора Соответствующих лицензий можно приобрести только одну лицензию Add-on User SL.</w:t>
      </w:r>
    </w:p>
    <w:p w:rsidR="00F77E8B" w:rsidRDefault="00F77E8B">
      <w:pPr>
        <w:pStyle w:val="ProductList-Body"/>
      </w:pPr>
    </w:p>
    <w:p w:rsidR="00F77E8B" w:rsidRDefault="00BF144A">
      <w:pPr>
        <w:pStyle w:val="ProductList-Body"/>
      </w:pPr>
      <w:r>
        <w:t>Клиенты могут приобрести дополнительные Подписные лицензии «на пользователя» для пользователей или пользователей устройств, добавленных в перечень пользователей или устройств Соглашения о регистрации Enterprise между датами сверочных заказов (например, до приобретения Соответствующих лицензий), при этом действует аналогичное ограничение в виде одной дополнительной Подписной лицензии «на пользователя» на каждую Соответствующую лицензию (или набор Соответствующих лицензий).</w:t>
      </w:r>
    </w:p>
    <w:p w:rsidR="00F77E8B" w:rsidRDefault="00F77E8B">
      <w:pPr>
        <w:pStyle w:val="ProductList-Body"/>
      </w:pPr>
    </w:p>
    <w:p w:rsidR="00F77E8B" w:rsidRDefault="00BF144A">
      <w:pPr>
        <w:pStyle w:val="ProductList-Body"/>
      </w:pPr>
      <w:r>
        <w:t>Клиенты, заключившие соглашение Campus и School, могут приобрести соответствующую лицензию по подписке «на пользователя» для Enterprise Mobility Suite для своих пользователей в количестве, не превышающем число их соответствующих ПК, при наличии покрытия для Соответствующих лицензий.</w:t>
      </w:r>
    </w:p>
    <w:p w:rsidR="00F77E8B" w:rsidRDefault="00F77E8B">
      <w:pPr>
        <w:pStyle w:val="ProductList-Body"/>
      </w:pPr>
    </w:p>
    <w:p w:rsidR="00F77E8B" w:rsidRDefault="00BF144A">
      <w:pPr>
        <w:pStyle w:val="ProductList-ClauseHeading"/>
        <w:outlineLvl w:val="4"/>
      </w:pPr>
      <w:r>
        <w:t>2.4 Право на приобретение Подписных лицензий «на пользователя» Enterprise Mobility Suite From SA User SL</w:t>
      </w:r>
    </w:p>
    <w:p w:rsidR="00F77E8B" w:rsidRDefault="00BF144A">
      <w:pPr>
        <w:pStyle w:val="ProductList-Body"/>
      </w:pPr>
      <w:r>
        <w:t xml:space="preserve">Лицензии From SA User SL можно приобрести вместо Software Assurance для полностью оплаченных бессрочных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(«Соответствующие лицензии») на Продукты, указанные в таблице ниже. Лицензии From SA User SL могут приобретаться вместо Лицензий на подписку на указанные ниже Продукты, если Лицензия на подписку была приобретена как минимум за три года до покупки лицензии From SA User SL. Для лицензий From SA User SL требуются лицензии CAL Suite Bridge, как указано в таблице.</w:t>
      </w:r>
    </w:p>
    <w:tbl>
      <w:tblPr>
        <w:tblStyle w:val="PURTable"/>
        <w:tblW w:w="0" w:type="dxa"/>
        <w:tblLook w:val="04A0" w:firstRow="1" w:lastRow="0" w:firstColumn="1" w:lastColumn="0" w:noHBand="0" w:noVBand="1"/>
      </w:tblPr>
      <w:tblGrid>
        <w:gridCol w:w="3622"/>
        <w:gridCol w:w="3619"/>
        <w:gridCol w:w="3549"/>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лицензии</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Соответствующая лицензия From SA User SL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Требуемая лицензия CAL Suite Bridge</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Mobility Suite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Лицензия Core CAL Bridge для Enterprise Mobility Suite </w:t>
            </w:r>
            <w:r>
              <w:rPr>
                <w:vertAlign w:val="superscript"/>
              </w:rPr>
              <w:t>2,3</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Mobility Suite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Bridge для Enterprise Mobility Suite</w:t>
            </w:r>
            <w:r>
              <w:rPr>
                <w:vertAlign w:val="superscript"/>
              </w:rPr>
              <w:t>2,4</w:t>
            </w:r>
          </w:p>
        </w:tc>
      </w:tr>
    </w:tbl>
    <w:p w:rsidR="00F77E8B" w:rsidRDefault="00BF144A">
      <w:pPr>
        <w:pStyle w:val="ProductList-Body"/>
      </w:pPr>
      <w:r>
        <w:rPr>
          <w:i/>
          <w:vertAlign w:val="superscript"/>
        </w:rPr>
        <w:t>1</w:t>
      </w:r>
      <w:r>
        <w:rPr>
          <w:i/>
        </w:rPr>
        <w:t>Можно приобрести только в годовщину соглашения о регистрации или в начале срока нового соглашения о регистрации.</w:t>
      </w:r>
    </w:p>
    <w:p w:rsidR="00F77E8B" w:rsidRDefault="00BF144A">
      <w:pPr>
        <w:pStyle w:val="ProductList-Body"/>
      </w:pPr>
      <w:r>
        <w:rPr>
          <w:i/>
          <w:vertAlign w:val="superscript"/>
        </w:rPr>
        <w:t>2</w:t>
      </w:r>
      <w:r>
        <w:rPr>
          <w:i/>
        </w:rPr>
        <w:t>Требуется приобрести только в дату годовщины соглашения о регистрации.</w:t>
      </w:r>
    </w:p>
    <w:p w:rsidR="00F77E8B" w:rsidRDefault="00BF144A">
      <w:pPr>
        <w:pStyle w:val="ProductList-Body"/>
      </w:pPr>
      <w:r>
        <w:rPr>
          <w:i/>
          <w:vertAlign w:val="superscript"/>
        </w:rPr>
        <w:t>3</w:t>
      </w:r>
      <w:r>
        <w:rPr>
          <w:i/>
        </w:rPr>
        <w:t xml:space="preserve">Покупка не требуется для пользователей, имеющих лицензию на Office 365 (выпуски «Корпоративный» и «Для государственных учреждений» E1, E3, E4) </w:t>
      </w:r>
    </w:p>
    <w:p w:rsidR="00F77E8B" w:rsidRDefault="00BF144A">
      <w:pPr>
        <w:pStyle w:val="ProductList-Body"/>
      </w:pPr>
      <w:r>
        <w:rPr>
          <w:i/>
          <w:vertAlign w:val="superscript"/>
        </w:rPr>
        <w:t>4</w:t>
      </w:r>
      <w:r>
        <w:rPr>
          <w:i/>
        </w:rPr>
        <w:t>Покупка не требуется для пользователей, имеющих лицензию на Office 365 (выпуски «Корпоративный» и «Для государственных учреждений» E3, E4)</w:t>
      </w:r>
    </w:p>
    <w:p w:rsidR="00F77E8B" w:rsidRDefault="00F77E8B">
      <w:pPr>
        <w:pStyle w:val="ProductList-Body"/>
      </w:pPr>
    </w:p>
    <w:p w:rsidR="00F77E8B" w:rsidRDefault="00BF144A">
      <w:pPr>
        <w:pStyle w:val="ProductList-ClauseHeading"/>
        <w:outlineLvl w:val="4"/>
      </w:pPr>
      <w:r>
        <w:t>2.5 Приобретение лицензий From SA User SL</w:t>
      </w:r>
    </w:p>
    <w:p w:rsidR="00F77E8B" w:rsidRDefault="00BF144A">
      <w:pPr>
        <w:pStyle w:val="ProductList-Body"/>
      </w:pPr>
      <w:r>
        <w:t>Для каждой Соответствующей лицензии «на устройство», указанной в разделе 2.4, может приобретаться не более одной лицензии From SA User SL. Как одноразовое исключение для устройств, которым назначена соответствующая лицензия и которые используются несколькими пользователями, Клиент может приобрести лицензию From SA User SL для каждого из этих пользователей, но только в случае приобретения лицензии From SA User SL для всех пользователей всех Соответствующих устройств.</w:t>
      </w:r>
    </w:p>
    <w:p w:rsidR="00F77E8B" w:rsidRDefault="00F77E8B">
      <w:pPr>
        <w:pStyle w:val="ProductList-Body"/>
      </w:pPr>
    </w:p>
    <w:p w:rsidR="00F77E8B" w:rsidRDefault="00BF144A">
      <w:pPr>
        <w:pStyle w:val="ProductList-ClauseHeading"/>
        <w:outlineLvl w:val="4"/>
      </w:pPr>
      <w:r>
        <w:t>2.6 Преимущества в рамках программы Software Assurance для лицензий Enterprise Mobility Suite From SA User SL</w:t>
      </w:r>
    </w:p>
    <w:p w:rsidR="00F77E8B" w:rsidRDefault="00BF144A">
      <w:pPr>
        <w:pStyle w:val="ProductList-Body"/>
      </w:pPr>
      <w:r>
        <w:t>Лицензии Enterprise Mobility Suite From SA User SL дают Клиенту право на преимущества в рамках программы Software Assurance на основе Соответствующих лицензий, указанных в разделе 2.4.</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41" w:name="_Sec658"/>
      <w:r>
        <w:t>Azure Active Directory (План)</w:t>
      </w:r>
      <w:bookmarkEnd w:id="241"/>
      <w:r>
        <w:fldChar w:fldCharType="begin"/>
      </w:r>
      <w:r>
        <w:instrText xml:space="preserve"> TC "</w:instrText>
      </w:r>
      <w:bookmarkStart w:id="242" w:name="_Toc444075230"/>
      <w:r>
        <w:instrText>Azure Active Directory (План)</w:instrText>
      </w:r>
      <w:bookmarkEnd w:id="242"/>
      <w:r>
        <w:instrText>" \l 3</w:instrText>
      </w:r>
      <w:r>
        <w:fldChar w:fldCharType="end"/>
      </w:r>
    </w:p>
    <w:p w:rsidR="00F77E8B" w:rsidRDefault="00BF144A">
      <w:pPr>
        <w:pStyle w:val="ProductList-Offering1SubSection"/>
        <w:outlineLvl w:val="3"/>
      </w:pPr>
      <w:bookmarkStart w:id="243" w:name="_Sec710"/>
      <w:r>
        <w:t>1. Период доступности Продуктов</w:t>
      </w:r>
      <w:bookmarkEnd w:id="243"/>
    </w:p>
    <w:tbl>
      <w:tblPr>
        <w:tblStyle w:val="PURTable"/>
        <w:tblW w:w="0" w:type="dxa"/>
        <w:tblLook w:val="04A0" w:firstRow="1" w:lastRow="0" w:firstColumn="1" w:lastColumn="0" w:noHBand="0" w:noVBand="1"/>
      </w:tblPr>
      <w:tblGrid>
        <w:gridCol w:w="4382"/>
        <w:gridCol w:w="805"/>
        <w:gridCol w:w="773"/>
        <w:gridCol w:w="790"/>
        <w:gridCol w:w="805"/>
        <w:gridCol w:w="826"/>
        <w:gridCol w:w="818"/>
        <w:gridCol w:w="795"/>
        <w:gridCol w:w="790"/>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Azure Active Directory Basic</w:t>
            </w:r>
            <w:r>
              <w:fldChar w:fldCharType="begin"/>
            </w:r>
            <w:r>
              <w:instrText xml:space="preserve"> XE "Azure Active Directory Basic"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Azure Active Directory Premium</w:t>
            </w:r>
            <w:r>
              <w:fldChar w:fldCharType="begin"/>
            </w:r>
            <w:r>
              <w:instrText xml:space="preserve"> XE "Azure Active Directory Premium"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244" w:name="_Sec765"/>
      <w:r>
        <w:t>2. Существенные условия для продуктов</w:t>
      </w:r>
      <w:bookmarkEnd w:id="244"/>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02">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Единый вход (SSO)</w:t>
      </w:r>
    </w:p>
    <w:p w:rsidR="00F77E8B" w:rsidRDefault="00BF144A">
      <w:pPr>
        <w:pStyle w:val="ProductList-Body"/>
      </w:pPr>
      <w:r>
        <w:t>Клиенты Microsoft Azure Active Directory Basic могут использовать единый вход (SSO) для предварительной интеграции до 10 приложений SAAS или Пользовательских приложений на одного пользователя.</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45" w:name="_Sec659"/>
      <w:r>
        <w:t>Управление правами Azure (План)</w:t>
      </w:r>
      <w:bookmarkEnd w:id="245"/>
      <w:r>
        <w:fldChar w:fldCharType="begin"/>
      </w:r>
      <w:r>
        <w:instrText xml:space="preserve"> TC "</w:instrText>
      </w:r>
      <w:bookmarkStart w:id="246" w:name="_Toc444075231"/>
      <w:r>
        <w:instrText>Управление правами Azure (План)</w:instrText>
      </w:r>
      <w:bookmarkEnd w:id="246"/>
      <w:r>
        <w:instrText>" \l 3</w:instrText>
      </w:r>
      <w:r>
        <w:fldChar w:fldCharType="end"/>
      </w:r>
    </w:p>
    <w:p w:rsidR="00F77E8B" w:rsidRDefault="00BF144A">
      <w:pPr>
        <w:pStyle w:val="ProductList-Offering1SubSection"/>
        <w:outlineLvl w:val="3"/>
      </w:pPr>
      <w:bookmarkStart w:id="247" w:name="_Sec711"/>
      <w:r>
        <w:t>1. Период доступности Продуктов</w:t>
      </w:r>
      <w:bookmarkEnd w:id="247"/>
    </w:p>
    <w:tbl>
      <w:tblPr>
        <w:tblStyle w:val="PURTable"/>
        <w:tblW w:w="0" w:type="dxa"/>
        <w:tblLook w:val="04A0" w:firstRow="1" w:lastRow="0" w:firstColumn="1" w:lastColumn="0" w:noHBand="0" w:noVBand="1"/>
      </w:tblPr>
      <w:tblGrid>
        <w:gridCol w:w="4405"/>
        <w:gridCol w:w="802"/>
        <w:gridCol w:w="770"/>
        <w:gridCol w:w="787"/>
        <w:gridCol w:w="802"/>
        <w:gridCol w:w="824"/>
        <w:gridCol w:w="816"/>
        <w:gridCol w:w="792"/>
        <w:gridCol w:w="78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Управление правами Azure уровня Premium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Управление правами Azure уровня Premium Add-on (лицензия на подписку «на пользователя»)</w:t>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248" w:name="_Sec766"/>
      <w:r>
        <w:t>2. Существенные условия для продуктов</w:t>
      </w:r>
      <w:bookmarkEnd w:id="248"/>
    </w:p>
    <w:tbl>
      <w:tblPr>
        <w:tblStyle w:val="PURTable"/>
        <w:tblW w:w="0" w:type="dxa"/>
        <w:tblLook w:val="04A0" w:firstRow="1" w:lastRow="0" w:firstColumn="1" w:lastColumn="0" w:noHBand="0" w:noVBand="1"/>
      </w:tblPr>
      <w:tblGrid>
        <w:gridCol w:w="3610"/>
        <w:gridCol w:w="3590"/>
        <w:gridCol w:w="3590"/>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03">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Управление правами Azure (подписная лицензия «на пользователя»)</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Управление правами Azure (подписная лицензия «на пользователя»)</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Управление правами Azure (подписная лицензия «на пользователя»)</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49" w:name="_Sec660"/>
      <w:r>
        <w:t>Azure RemoteApp (План)</w:t>
      </w:r>
      <w:bookmarkEnd w:id="249"/>
      <w:r>
        <w:fldChar w:fldCharType="begin"/>
      </w:r>
      <w:r>
        <w:instrText xml:space="preserve"> TC "</w:instrText>
      </w:r>
      <w:bookmarkStart w:id="250" w:name="_Toc444075232"/>
      <w:r>
        <w:instrText>Azure RemoteApp (План)</w:instrText>
      </w:r>
      <w:bookmarkEnd w:id="250"/>
      <w:r>
        <w:instrText>" \l 3</w:instrText>
      </w:r>
      <w:r>
        <w:fldChar w:fldCharType="end"/>
      </w:r>
    </w:p>
    <w:p w:rsidR="00F77E8B" w:rsidRDefault="00BF144A">
      <w:pPr>
        <w:pStyle w:val="ProductList-Offering1SubSection"/>
        <w:outlineLvl w:val="3"/>
      </w:pPr>
      <w:bookmarkStart w:id="251" w:name="_Sec712"/>
      <w:r>
        <w:t>1. Период доступности Продуктов</w:t>
      </w:r>
      <w:bookmarkEnd w:id="251"/>
    </w:p>
    <w:tbl>
      <w:tblPr>
        <w:tblStyle w:val="PURTable"/>
        <w:tblW w:w="0" w:type="dxa"/>
        <w:tblLook w:val="04A0" w:firstRow="1" w:lastRow="0" w:firstColumn="1" w:lastColumn="0" w:noHBand="0" w:noVBand="1"/>
      </w:tblPr>
      <w:tblGrid>
        <w:gridCol w:w="4466"/>
        <w:gridCol w:w="808"/>
        <w:gridCol w:w="778"/>
        <w:gridCol w:w="794"/>
        <w:gridCol w:w="705"/>
        <w:gridCol w:w="828"/>
        <w:gridCol w:w="820"/>
        <w:gridCol w:w="799"/>
        <w:gridCol w:w="78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t>Azure RemoteApp</w:t>
            </w:r>
            <w:r>
              <w:fldChar w:fldCharType="begin"/>
            </w:r>
            <w:r>
              <w:instrText xml:space="preserve"> XE "Azure RemoteApp"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252" w:name="_Sec767"/>
      <w:r>
        <w:t>2. Существенные условия для продуктов</w:t>
      </w:r>
      <w:bookmarkEnd w:id="252"/>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04">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53" w:name="_Sec854"/>
      <w:r>
        <w:t>Operations Management Suite (план)</w:t>
      </w:r>
      <w:bookmarkEnd w:id="253"/>
      <w:r>
        <w:fldChar w:fldCharType="begin"/>
      </w:r>
      <w:r>
        <w:instrText xml:space="preserve"> TC "</w:instrText>
      </w:r>
      <w:bookmarkStart w:id="254" w:name="_Toc444075233"/>
      <w:r>
        <w:instrText>Operations Management Suite (план)</w:instrText>
      </w:r>
      <w:bookmarkEnd w:id="254"/>
      <w:r>
        <w:instrText>" \l 3</w:instrText>
      </w:r>
      <w:r>
        <w:fldChar w:fldCharType="end"/>
      </w:r>
    </w:p>
    <w:p w:rsidR="00F77E8B" w:rsidRDefault="00BF144A">
      <w:pPr>
        <w:pStyle w:val="ProductList-Offering1SubSection"/>
        <w:outlineLvl w:val="3"/>
      </w:pPr>
      <w:bookmarkStart w:id="255" w:name="_Sec855"/>
      <w:r>
        <w:t>1. Период доступности Продуктов</w:t>
      </w:r>
      <w:bookmarkEnd w:id="255"/>
    </w:p>
    <w:tbl>
      <w:tblPr>
        <w:tblStyle w:val="PURTable"/>
        <w:tblW w:w="0" w:type="dxa"/>
        <w:tblLook w:val="04A0" w:firstRow="1" w:lastRow="0" w:firstColumn="1" w:lastColumn="0" w:noHBand="0" w:noVBand="1"/>
      </w:tblPr>
      <w:tblGrid>
        <w:gridCol w:w="4456"/>
        <w:gridCol w:w="809"/>
        <w:gridCol w:w="780"/>
        <w:gridCol w:w="796"/>
        <w:gridCol w:w="706"/>
        <w:gridCol w:w="828"/>
        <w:gridCol w:w="821"/>
        <w:gridCol w:w="800"/>
        <w:gridCol w:w="788"/>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Operations Management Suite Standard Edition Add-on</w:t>
            </w:r>
            <w:r>
              <w:fldChar w:fldCharType="begin"/>
            </w:r>
            <w:r>
              <w:instrText xml:space="preserve"> XE "Operations Management Suite Standard Edition Add-on"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Operations Management Suite Datacenter Edition Add-on</w:t>
            </w:r>
            <w:r>
              <w:fldChar w:fldCharType="begin"/>
            </w:r>
            <w:r>
              <w:instrText xml:space="preserve"> XE "Operations Management Suite Datacenter Edition Add-on"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256" w:name="_Sec856"/>
      <w:r>
        <w:t>2. Существенные условия для продуктов</w:t>
      </w:r>
      <w:bookmarkEnd w:id="256"/>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05">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Подписные лицензии Add-on</w:t>
      </w:r>
    </w:p>
    <w:tbl>
      <w:tblPr>
        <w:tblStyle w:val="PURTable"/>
        <w:tblW w:w="0" w:type="dxa"/>
        <w:tblLook w:val="04A0" w:firstRow="1" w:lastRow="0" w:firstColumn="1" w:lastColumn="0" w:noHBand="0" w:noVBand="1"/>
      </w:tblPr>
      <w:tblGrid>
        <w:gridCol w:w="5419"/>
        <w:gridCol w:w="5371"/>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лицензии</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Лицензия Add-on SL</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Infrastructure Server Standard</w:t>
            </w:r>
            <w:r>
              <w:rPr>
                <w:vertAlign w:val="superscript"/>
              </w:rPr>
              <w:t>1</w:t>
            </w:r>
          </w:p>
          <w:p w:rsidR="00F77E8B" w:rsidRDefault="00BF144A">
            <w:pPr>
              <w:pStyle w:val="ProductList-TableBody"/>
            </w:pPr>
            <w:r>
              <w:t>System Center Standard</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Operations Management Suite Standard Edition Add-on</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Infrastructure Server Suite Datacenter</w:t>
            </w:r>
            <w:r>
              <w:rPr>
                <w:vertAlign w:val="superscript"/>
              </w:rPr>
              <w:t>1</w:t>
            </w:r>
          </w:p>
          <w:p w:rsidR="00F77E8B" w:rsidRDefault="00BF144A">
            <w:pPr>
              <w:pStyle w:val="ProductList-TableBody"/>
            </w:pPr>
            <w:r>
              <w:t>System Center Datacenter</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Operations Management Suite Datacenter Edition Add-on</w:t>
            </w:r>
          </w:p>
        </w:tc>
      </w:tr>
    </w:tbl>
    <w:p w:rsidR="00F77E8B" w:rsidRDefault="00BF144A">
      <w:pPr>
        <w:pStyle w:val="ProductList-Body"/>
      </w:pPr>
      <w:r>
        <w:rPr>
          <w:i/>
          <w:vertAlign w:val="superscript"/>
        </w:rPr>
        <w:t>1</w:t>
      </w:r>
      <w:r>
        <w:rPr>
          <w:i/>
        </w:rPr>
        <w:t>С активным покрытием SA</w:t>
      </w:r>
    </w:p>
    <w:p w:rsidR="00F77E8B" w:rsidRDefault="00F77E8B">
      <w:pPr>
        <w:pStyle w:val="ProductList-Body"/>
      </w:pPr>
    </w:p>
    <w:p w:rsidR="00F77E8B" w:rsidRDefault="00BF144A">
      <w:pPr>
        <w:pStyle w:val="ProductList-ClauseHeading"/>
        <w:outlineLvl w:val="4"/>
      </w:pPr>
      <w:r>
        <w:t>2.2 Azure Site Recovery с Operations Management Suite</w:t>
      </w:r>
    </w:p>
    <w:p w:rsidR="00F77E8B" w:rsidRDefault="00BF144A">
      <w:pPr>
        <w:pStyle w:val="ProductList-Body"/>
      </w:pPr>
      <w:r>
        <w:t>Каждый заказ службы Microsoft Azure Site Recovery в виде Плана обслуживания Microsoft Azure включает в себя приобретение Первоначального объема. Стоимость услуг, использованных Клиентом сверх Первоначального объема, рассчитывается на основе Уровней фактического использования. Для оплаты за использование, которое превышает Первоначальный объем, может использоваться Минимальный заказ в денежном эквиваленте.</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57" w:name="_Sec888"/>
      <w:r>
        <w:t>Служба Microsoft MultiFactor Authentication (план)</w:t>
      </w:r>
      <w:bookmarkEnd w:id="257"/>
      <w:r>
        <w:fldChar w:fldCharType="begin"/>
      </w:r>
      <w:r>
        <w:instrText xml:space="preserve"> TC "</w:instrText>
      </w:r>
      <w:bookmarkStart w:id="258" w:name="_Toc444075234"/>
      <w:r>
        <w:instrText>Служба Microsoft MultiFactor Authentication (план)</w:instrText>
      </w:r>
      <w:bookmarkEnd w:id="258"/>
      <w:r>
        <w:instrText>" \l 3</w:instrText>
      </w:r>
      <w:r>
        <w:fldChar w:fldCharType="end"/>
      </w:r>
    </w:p>
    <w:p w:rsidR="00F77E8B" w:rsidRDefault="00BF144A">
      <w:pPr>
        <w:pStyle w:val="ProductList-ClauseHeading"/>
        <w:outlineLvl w:val="3"/>
      </w:pPr>
      <w:bookmarkStart w:id="259" w:name="_Sec889"/>
      <w:r>
        <w:t>1. Период доступности Продуктов</w:t>
      </w:r>
      <w:bookmarkEnd w:id="259"/>
    </w:p>
    <w:tbl>
      <w:tblPr>
        <w:tblStyle w:val="PURTable"/>
        <w:tblW w:w="0" w:type="dxa"/>
        <w:tblLook w:val="04A0" w:firstRow="1" w:lastRow="0" w:firstColumn="1" w:lastColumn="0" w:noHBand="0" w:noVBand="1"/>
      </w:tblPr>
      <w:tblGrid>
        <w:gridCol w:w="4469"/>
        <w:gridCol w:w="807"/>
        <w:gridCol w:w="776"/>
        <w:gridCol w:w="792"/>
        <w:gridCol w:w="704"/>
        <w:gridCol w:w="827"/>
        <w:gridCol w:w="820"/>
        <w:gridCol w:w="797"/>
        <w:gridCol w:w="792"/>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Многофакторная проверка подлинности</w:t>
            </w:r>
            <w:r>
              <w:fldChar w:fldCharType="begin"/>
            </w:r>
            <w:r>
              <w:instrText xml:space="preserve"> XE "Многофакторная проверка подлинности"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260" w:name="_Sec890"/>
      <w:r>
        <w:t>2. Существенные условия для продуктов</w:t>
      </w:r>
      <w:bookmarkEnd w:id="260"/>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06">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BF144A">
      <w:pPr>
        <w:pStyle w:val="ProductList-Offering2HeadingNoBorder"/>
        <w:outlineLvl w:val="2"/>
      </w:pPr>
      <w:bookmarkStart w:id="261" w:name="_Sec909"/>
      <w:r>
        <w:t>Служба Microsoft Azure StorSimple</w:t>
      </w:r>
      <w:bookmarkEnd w:id="261"/>
      <w:r>
        <w:fldChar w:fldCharType="begin"/>
      </w:r>
      <w:r>
        <w:instrText xml:space="preserve"> TC "</w:instrText>
      </w:r>
      <w:bookmarkStart w:id="262" w:name="_Toc444075235"/>
      <w:r>
        <w:instrText>Служба Microsoft Azure StorSimple</w:instrText>
      </w:r>
      <w:bookmarkEnd w:id="262"/>
      <w:r>
        <w:instrText>" \l 3</w:instrText>
      </w:r>
      <w:r>
        <w:fldChar w:fldCharType="end"/>
      </w:r>
    </w:p>
    <w:p w:rsidR="00F77E8B" w:rsidRDefault="00BF144A">
      <w:pPr>
        <w:pStyle w:val="ProductList-Offering1SubSection"/>
        <w:outlineLvl w:val="3"/>
      </w:pPr>
      <w:bookmarkStart w:id="263" w:name="_Sec910"/>
      <w:r>
        <w:t>1. Период доступности Продуктов</w:t>
      </w:r>
      <w:bookmarkEnd w:id="263"/>
    </w:p>
    <w:tbl>
      <w:tblPr>
        <w:tblStyle w:val="PURTable"/>
        <w:tblW w:w="0" w:type="dxa"/>
        <w:tblLook w:val="04A0" w:firstRow="1" w:lastRow="0" w:firstColumn="1" w:lastColumn="0" w:noHBand="0" w:noVBand="1"/>
      </w:tblPr>
      <w:tblGrid>
        <w:gridCol w:w="4463"/>
        <w:gridCol w:w="808"/>
        <w:gridCol w:w="779"/>
        <w:gridCol w:w="794"/>
        <w:gridCol w:w="705"/>
        <w:gridCol w:w="828"/>
        <w:gridCol w:w="821"/>
        <w:gridCol w:w="799"/>
        <w:gridCol w:w="787"/>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 xml:space="preserve">Минимальный заказ StorSimple в денежном эквиваленте </w:t>
            </w:r>
            <w:r>
              <w:fldChar w:fldCharType="begin"/>
            </w:r>
            <w:r>
              <w:instrText xml:space="preserve"> XE "Минимальный заказ StorSimple в денежном эквиваленте " </w:instrText>
            </w:r>
            <w:r>
              <w:fldChar w:fldCharType="end"/>
            </w:r>
            <w:r>
              <w:t>—1 (устройство 8100)</w:t>
            </w:r>
          </w:p>
        </w:tc>
        <w:tc>
          <w:tcPr>
            <w:tcW w:w="860" w:type="dxa"/>
            <w:tcBorders>
              <w:top w:val="single" w:sz="6" w:space="0" w:color="FFFFF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Минимальный заказ StorSimple в денежном эквиваленте</w:t>
            </w:r>
            <w:r>
              <w:fldChar w:fldCharType="begin"/>
            </w:r>
            <w:r>
              <w:instrText xml:space="preserve"> XE "Минимальный заказ StorSimple в денежном эквиваленте" </w:instrText>
            </w:r>
            <w:r>
              <w:fldChar w:fldCharType="end"/>
            </w:r>
            <w:r>
              <w:t xml:space="preserve"> — 2 (устройство 8600)</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Поддержка StorSimple Standard Support</w:t>
            </w:r>
            <w:r>
              <w:fldChar w:fldCharType="begin"/>
            </w:r>
            <w:r>
              <w:instrText xml:space="preserve"> XE "Поддержка StorSimple Standard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Переход от поддержки StorSimple Standard Support к поддержке Premium Support</w:t>
            </w:r>
            <w:r>
              <w:fldChar w:fldCharType="begin"/>
            </w:r>
            <w:r>
              <w:instrText xml:space="preserve"> XE "Переход от поддержки StorSimple Standard Support к поддержке Premium Support"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none" w:sz="4" w:space="0" w:color="BFBFBF"/>
              <w:left w:val="none" w:sz="4" w:space="0" w:color="6E6E6E"/>
              <w:bottom w:val="none" w:sz="4" w:space="0" w:color="BFBFBF"/>
              <w:right w:val="none" w:sz="4" w:space="0" w:color="6E6E6E"/>
            </w:tcBorders>
          </w:tcPr>
          <w:p w:rsidR="00F77E8B" w:rsidRDefault="00BF144A">
            <w:pPr>
              <w:pStyle w:val="ProductList-TableBody"/>
            </w:pPr>
            <w:r>
              <w:t>Поддержка StorSimple Premium Support</w:t>
            </w:r>
            <w:r>
              <w:fldChar w:fldCharType="begin"/>
            </w:r>
            <w:r>
              <w:instrText xml:space="preserve"> XE "Поддержка StorSimple Premium Support" </w:instrText>
            </w:r>
            <w:r>
              <w:fldChar w:fldCharType="end"/>
            </w:r>
          </w:p>
        </w:tc>
        <w:tc>
          <w:tcPr>
            <w:tcW w:w="860" w:type="dxa"/>
            <w:tcBorders>
              <w:top w:val="none"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264" w:name="_Sec911"/>
      <w:r>
        <w:t>2. Существенные условия для продуктов</w:t>
      </w:r>
      <w:bookmarkEnd w:id="264"/>
    </w:p>
    <w:tbl>
      <w:tblPr>
        <w:tblStyle w:val="PURTable"/>
        <w:tblW w:w="0" w:type="dxa"/>
        <w:tblLook w:val="04A0" w:firstRow="1" w:lastRow="0" w:firstColumn="1" w:lastColumn="0" w:noHBand="0" w:noVBand="1"/>
      </w:tblPr>
      <w:tblGrid>
        <w:gridCol w:w="3615"/>
        <w:gridCol w:w="3584"/>
        <w:gridCol w:w="3591"/>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07">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Право на сокращение (SCE).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r>
    </w:tbl>
    <w:p w:rsidR="00F77E8B" w:rsidRDefault="00F77E8B">
      <w:pPr>
        <w:pStyle w:val="ProductList-Body"/>
      </w:pPr>
    </w:p>
    <w:p w:rsidR="00F77E8B" w:rsidRDefault="00BF144A">
      <w:pPr>
        <w:pStyle w:val="ProductList-ClauseHeading"/>
        <w:outlineLvl w:val="4"/>
      </w:pPr>
      <w:r>
        <w:t>2.1 Предложения по минимальному заказу StorSimple в денежном эквиваленте</w:t>
      </w:r>
    </w:p>
    <w:p w:rsidR="00F77E8B" w:rsidRDefault="00BF144A">
      <w:pPr>
        <w:pStyle w:val="ProductList-Body"/>
      </w:pPr>
      <w:r>
        <w:t xml:space="preserve">За каждый приобретенный минимальный заказ StorSimple в денежном эквиваленте Клиент получает устройство Массива хранения данных. Географическая доступность и условия, регулирующие Массив хранения данных, включая гарантию, поставку и транспортировку, а также обязанности сторон, изложены в разделе </w:t>
      </w:r>
      <w:hyperlink w:anchor="_Sec899">
        <w:r>
          <w:rPr>
            <w:color w:val="00467F"/>
            <w:u w:val="single"/>
          </w:rPr>
          <w:t>Приложение F. Условия для Массива хранения данных</w:t>
        </w:r>
      </w:hyperlink>
      <w:r>
        <w:t>.</w:t>
      </w:r>
    </w:p>
    <w:p w:rsidR="00F77E8B" w:rsidRDefault="00F77E8B">
      <w:pPr>
        <w:pStyle w:val="ProductList-Body"/>
      </w:pPr>
    </w:p>
    <w:p w:rsidR="00F77E8B" w:rsidRDefault="00BF144A">
      <w:pPr>
        <w:pStyle w:val="ProductList-ClauseHeading"/>
        <w:outlineLvl w:val="4"/>
      </w:pPr>
      <w:r>
        <w:t>2.2 Предложения по поддержке Microsoft StorSimple Support</w:t>
      </w:r>
    </w:p>
    <w:p w:rsidR="00F77E8B" w:rsidRDefault="00BF144A">
      <w:pPr>
        <w:pStyle w:val="ProductList-Body"/>
      </w:pPr>
      <w:r>
        <w:t>Сведения о предложениях по поддержке для Microsoft Azure доступны на сайте https://msdn.microsoft.com/en-US/library/mt433077(TechNet.10).aspx (на английском языке).</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NoBorder"/>
        <w:outlineLvl w:val="1"/>
      </w:pPr>
      <w:bookmarkStart w:id="265" w:name="_Sec629"/>
      <w:r>
        <w:t>Enterprise Cloud Suite</w:t>
      </w:r>
      <w:bookmarkEnd w:id="265"/>
      <w:r>
        <w:fldChar w:fldCharType="begin"/>
      </w:r>
      <w:r>
        <w:instrText xml:space="preserve"> TC "</w:instrText>
      </w:r>
      <w:bookmarkStart w:id="266" w:name="_Toc444075236"/>
      <w:r>
        <w:instrText>Enterprise Cloud Suite</w:instrText>
      </w:r>
      <w:bookmarkEnd w:id="266"/>
      <w:r>
        <w:instrText>" \l 2</w:instrText>
      </w:r>
      <w:r>
        <w:fldChar w:fldCharType="end"/>
      </w:r>
    </w:p>
    <w:p w:rsidR="00F77E8B" w:rsidRDefault="00BF144A">
      <w:pPr>
        <w:pStyle w:val="ProductList-Offering1SubSection"/>
        <w:outlineLvl w:val="2"/>
      </w:pPr>
      <w:bookmarkStart w:id="267" w:name="_Sec713"/>
      <w:r>
        <w:t>1. Период доступности Продуктов</w:t>
      </w:r>
      <w:bookmarkEnd w:id="267"/>
    </w:p>
    <w:tbl>
      <w:tblPr>
        <w:tblStyle w:val="PURTable"/>
        <w:tblW w:w="0" w:type="dxa"/>
        <w:tblLook w:val="04A0" w:firstRow="1" w:lastRow="0" w:firstColumn="1" w:lastColumn="0" w:noHBand="0" w:noVBand="1"/>
      </w:tblPr>
      <w:tblGrid>
        <w:gridCol w:w="4466"/>
        <w:gridCol w:w="808"/>
        <w:gridCol w:w="778"/>
        <w:gridCol w:w="794"/>
        <w:gridCol w:w="705"/>
        <w:gridCol w:w="828"/>
        <w:gridCol w:w="820"/>
        <w:gridCol w:w="799"/>
        <w:gridCol w:w="78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Enterprise Cloud Suite</w:t>
            </w:r>
            <w:r>
              <w:fldChar w:fldCharType="begin"/>
            </w:r>
            <w:r>
              <w:instrText xml:space="preserve"> XE "Enterprise Cloud Suite"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Enterprise Cloud Suite Add On</w:t>
            </w:r>
            <w:r>
              <w:fldChar w:fldCharType="begin"/>
            </w:r>
            <w:r>
              <w:instrText xml:space="preserve"> XE "Enterprise Cloud Suite Add On"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Enterprise Cloud Suite From SA</w:t>
            </w:r>
            <w:r>
              <w:fldChar w:fldCharType="begin"/>
            </w:r>
            <w:r>
              <w:instrText xml:space="preserve"> XE "Enterprise Cloud Suite From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Lync Voice Add-on для Enterprise Cloud Suite</w:t>
            </w:r>
            <w:r>
              <w:fldChar w:fldCharType="begin"/>
            </w:r>
            <w:r>
              <w:instrText xml:space="preserve"> XE "Lync Voice Add-on для Enterprise Cloud Suite"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2"/>
      </w:pPr>
      <w:bookmarkStart w:id="268" w:name="_Sec768"/>
      <w:r>
        <w:t>2. Существенные условия для продуктов</w:t>
      </w:r>
      <w:bookmarkEnd w:id="268"/>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08">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 (кроме Enterprise Cloud Suite From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3"/>
      </w:pPr>
      <w:r>
        <w:t>2.1 Лицензии Add-on User SL и From SA User SL</w:t>
      </w:r>
    </w:p>
    <w:p w:rsidR="00F77E8B" w:rsidRDefault="00BF144A">
      <w:pPr>
        <w:pStyle w:val="ProductList-Body"/>
      </w:pPr>
      <w:r>
        <w:t xml:space="preserve">Приобрести лицензию Enterprise Cloud Suite Add-On User SL или Enterprise Cloud Suite From SA User SL могут Клиенты, имеющие необходимые права и соответствующие требованиям к назначению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в отношении каждого компонента Enterprise Cloud Suite. Ниже перечислены компоненты. Лицензия Windows SA «на пользователя»</w:t>
      </w:r>
      <w:r>
        <w:fldChar w:fldCharType="begin"/>
      </w:r>
      <w:r>
        <w:instrText xml:space="preserve"> XE "Лицензия Windows SA «на пользователя»" </w:instrText>
      </w:r>
      <w:r>
        <w:fldChar w:fldCharType="end"/>
      </w:r>
      <w:r>
        <w:t>, Enterprise Mobility Suite</w:t>
      </w:r>
      <w:r>
        <w:fldChar w:fldCharType="begin"/>
      </w:r>
      <w:r>
        <w:instrText xml:space="preserve"> XE "Enterprise Mobility Suite" </w:instrText>
      </w:r>
      <w:r>
        <w:fldChar w:fldCharType="end"/>
      </w:r>
      <w:r>
        <w:t xml:space="preserve"> и Office 365 корпоративный E3</w:t>
      </w:r>
      <w:r>
        <w:fldChar w:fldCharType="begin"/>
      </w:r>
      <w:r>
        <w:instrText xml:space="preserve"> XE "Office 365 корпоративный E3" </w:instrText>
      </w:r>
      <w:r>
        <w:fldChar w:fldCharType="end"/>
      </w:r>
      <w:r>
        <w:t>. Дополнительные сведения см. в подпунктах, посвященных лицензиям Enterprise Cloud Suite Add-On User SL и Enterprise Cloud Suite From SA User SL, в разделах Дополнительной информации для компонентов Enterprise Cloud Suite.</w:t>
      </w:r>
    </w:p>
    <w:p w:rsidR="00F77E8B" w:rsidRDefault="00F77E8B">
      <w:pPr>
        <w:pStyle w:val="ProductList-Body"/>
      </w:pPr>
    </w:p>
    <w:p w:rsidR="00F77E8B" w:rsidRDefault="00BF144A">
      <w:pPr>
        <w:pStyle w:val="ProductList-ClauseHeading"/>
        <w:outlineLvl w:val="3"/>
      </w:pPr>
      <w:r>
        <w:t>2.2 Приобретение лицензий From SA User SL</w:t>
      </w:r>
    </w:p>
    <w:p w:rsidR="00F77E8B" w:rsidRDefault="00BF144A">
      <w:pPr>
        <w:pStyle w:val="ProductList-Body"/>
      </w:pPr>
      <w:r>
        <w:t>Клиент не может приобрести больше лицензий From SA User SL, чем количество Соответствующих устройств. Как единовременное исключение, Клиент может приобрести большее количество лицензий From SA User SL, но исключительно в случае удовлетворения следующих условий: (1) Клиент приобретает лицензию From SA User SL для каждого из пользователей Соответствующих устройств, и (2) Клиент должен при необходимости добавить устройства для достижения соответствия требованиям Основного использования в разделе 4.4.1. «Операционная система настольного компьютера Windows».</w:t>
      </w:r>
    </w:p>
    <w:p w:rsidR="00F77E8B" w:rsidRDefault="00F77E8B">
      <w:pPr>
        <w:pStyle w:val="ProductList-Body"/>
      </w:pPr>
    </w:p>
    <w:p w:rsidR="00F77E8B" w:rsidRDefault="00BF144A">
      <w:pPr>
        <w:pStyle w:val="ProductList-ClauseHeading"/>
        <w:outlineLvl w:val="3"/>
      </w:pPr>
      <w:r>
        <w:t>2.3 Преимущества в рамках программы Software Assurance для Enterprise Cloud Suite From SA User SL</w:t>
      </w:r>
    </w:p>
    <w:p w:rsidR="00F77E8B" w:rsidRDefault="00BF144A">
      <w:pPr>
        <w:pStyle w:val="ProductList-Body"/>
      </w:pPr>
      <w:r>
        <w:t>Лицензии Enterprise Cloud Suite From SA User SL предоставляют те же преимущества в рамках программы Software Assurance, что и компоненты From SA лицензии Enterprise Cloud Suite From SA User SL (Office 365 E3 From SA</w:t>
      </w:r>
      <w:r>
        <w:fldChar w:fldCharType="begin"/>
      </w:r>
      <w:r>
        <w:instrText xml:space="preserve"> XE "Office 365 E3 From SA" </w:instrText>
      </w:r>
      <w:r>
        <w:fldChar w:fldCharType="end"/>
      </w:r>
      <w:r>
        <w:t>, Enterprise Mobility Suite From SA</w:t>
      </w:r>
      <w:r>
        <w:fldChar w:fldCharType="begin"/>
      </w:r>
      <w:r>
        <w:instrText xml:space="preserve"> XE "Enterprise Mobility Suite From SA" </w:instrText>
      </w:r>
      <w:r>
        <w:fldChar w:fldCharType="end"/>
      </w:r>
      <w:r>
        <w:t xml:space="preserve"> и Обновление Windows 8.1 Корпоративная и Software Assurance «на пользователя» (from SA)</w:t>
      </w:r>
      <w:r>
        <w:fldChar w:fldCharType="begin"/>
      </w:r>
      <w:r>
        <w:instrText xml:space="preserve"> XE "Обновление Windows 8.1 Корпоративная и Software Assurance «на пользователя» (from SA)" </w:instrText>
      </w:r>
      <w:r>
        <w:fldChar w:fldCharType="end"/>
      </w:r>
      <w:r>
        <w:t>).</w:t>
      </w:r>
    </w:p>
    <w:p w:rsidR="00F77E8B" w:rsidRDefault="00F77E8B">
      <w:pPr>
        <w:pStyle w:val="ProductList-Body"/>
      </w:pPr>
    </w:p>
    <w:p w:rsidR="00F77E8B" w:rsidRDefault="00BF144A">
      <w:pPr>
        <w:pStyle w:val="ProductList-ClauseHeading"/>
        <w:outlineLvl w:val="3"/>
      </w:pPr>
      <w:r>
        <w:t>2.4 Облако сообщества для государственных организаций США</w:t>
      </w:r>
    </w:p>
    <w:p w:rsidR="00F77E8B" w:rsidRDefault="00BF144A">
      <w:pPr>
        <w:pStyle w:val="ProductList-Body"/>
      </w:pPr>
      <w:r>
        <w:t xml:space="preserve">Информацию о компонентах Office 365 для государственных организаций, являющихся службами </w:t>
      </w:r>
      <w:r>
        <w:fldChar w:fldCharType="begin"/>
      </w:r>
      <w:r>
        <w:instrText xml:space="preserve"> AutoTextList   \s NoStyle \t "Облако сообщества для государственных организаций США" </w:instrText>
      </w:r>
      <w:r>
        <w:fldChar w:fldCharType="separate"/>
      </w:r>
      <w:r>
        <w:rPr>
          <w:color w:val="0563C1"/>
        </w:rPr>
        <w:t>UC</w:t>
      </w:r>
      <w:r>
        <w:fldChar w:fldCharType="end"/>
      </w:r>
      <w:r>
        <w:t xml:space="preserve">, см. в таблице сведений о доступности программ для каждого компонента служб </w:t>
      </w:r>
      <w:r>
        <w:fldChar w:fldCharType="begin"/>
      </w:r>
      <w:r>
        <w:instrText xml:space="preserve"> AutoTextList   \s NoStyle \t "Облако сообщества для государственных организаций США" </w:instrText>
      </w:r>
      <w:r>
        <w:fldChar w:fldCharType="separate"/>
      </w:r>
      <w:r>
        <w:rPr>
          <w:color w:val="0563C1"/>
        </w:rPr>
        <w:t>UC</w:t>
      </w:r>
      <w:r>
        <w:fldChar w:fldCharType="end"/>
      </w:r>
      <w:r>
        <w:t xml:space="preserve"> , .</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NoBorder"/>
        <w:outlineLvl w:val="1"/>
      </w:pPr>
      <w:bookmarkStart w:id="269" w:name="_Sec630"/>
      <w:r>
        <w:t>Microsoft Intune</w:t>
      </w:r>
      <w:bookmarkEnd w:id="269"/>
      <w:r>
        <w:fldChar w:fldCharType="begin"/>
      </w:r>
      <w:r>
        <w:instrText xml:space="preserve"> TC "</w:instrText>
      </w:r>
      <w:bookmarkStart w:id="270" w:name="_Toc444075237"/>
      <w:r>
        <w:instrText>Microsoft Intune</w:instrText>
      </w:r>
      <w:bookmarkEnd w:id="270"/>
      <w:r>
        <w:instrText>" \l 2</w:instrText>
      </w:r>
      <w:r>
        <w:fldChar w:fldCharType="end"/>
      </w:r>
    </w:p>
    <w:p w:rsidR="00F77E8B" w:rsidRDefault="00BF144A">
      <w:pPr>
        <w:pStyle w:val="ProductList-Offering1SubSection"/>
        <w:outlineLvl w:val="2"/>
      </w:pPr>
      <w:bookmarkStart w:id="271" w:name="_Sec714"/>
      <w:r>
        <w:t>1. Период доступности Продуктов</w:t>
      </w:r>
      <w:bookmarkEnd w:id="271"/>
    </w:p>
    <w:tbl>
      <w:tblPr>
        <w:tblStyle w:val="PURTable"/>
        <w:tblW w:w="0" w:type="dxa"/>
        <w:tblLook w:val="04A0" w:firstRow="1" w:lastRow="0" w:firstColumn="1" w:lastColumn="0" w:noHBand="0" w:noVBand="1"/>
      </w:tblPr>
      <w:tblGrid>
        <w:gridCol w:w="4367"/>
        <w:gridCol w:w="909"/>
        <w:gridCol w:w="777"/>
        <w:gridCol w:w="792"/>
        <w:gridCol w:w="704"/>
        <w:gridCol w:w="827"/>
        <w:gridCol w:w="819"/>
        <w:gridCol w:w="797"/>
        <w:gridCol w:w="792"/>
      </w:tblGrid>
      <w:tr w:rsidR="00F77E8B">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rsidR="00F77E8B" w:rsidRDefault="00BF144A">
            <w:pPr>
              <w:pStyle w:val="ProductList-TableBody"/>
            </w:pPr>
            <w:r>
              <w:rPr>
                <w:color w:val="FFFFFF"/>
              </w:rPr>
              <w:t>Службы Интернета</w:t>
            </w:r>
          </w:p>
        </w:tc>
        <w:tc>
          <w:tcPr>
            <w:tcW w:w="98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4900" w:type="dxa"/>
            <w:tcBorders>
              <w:top w:val="none" w:sz="4" w:space="0" w:color="BFBFBF"/>
              <w:left w:val="none" w:sz="4" w:space="0" w:color="000000"/>
              <w:bottom w:val="none" w:sz="4" w:space="0" w:color="BFBFBF"/>
              <w:right w:val="none" w:sz="4" w:space="0" w:color="000000"/>
            </w:tcBorders>
          </w:tcPr>
          <w:p w:rsidR="00F77E8B" w:rsidRDefault="00BF144A">
            <w:pPr>
              <w:pStyle w:val="ProductList-TableBody"/>
            </w:pPr>
            <w:r>
              <w:t>Microsoft Intune</w:t>
            </w:r>
            <w:r>
              <w:fldChar w:fldCharType="begin"/>
            </w:r>
            <w:r>
              <w:instrText xml:space="preserve"> XE "Microsoft Intune" </w:instrText>
            </w:r>
            <w:r>
              <w:fldChar w:fldCharType="end"/>
            </w:r>
            <w:r>
              <w:t xml:space="preserve"> (лицензия на подписку, «на пользователя»)</w:t>
            </w:r>
          </w:p>
        </w:tc>
        <w:tc>
          <w:tcPr>
            <w:tcW w:w="980" w:type="dxa"/>
            <w:tcBorders>
              <w:top w:val="single" w:sz="6" w:space="0" w:color="FFFFFF"/>
              <w:left w:val="none" w:sz="4" w:space="0" w:color="000000"/>
              <w:bottom w:val="single" w:sz="4" w:space="0" w:color="FFFFF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900" w:type="dxa"/>
            <w:tcBorders>
              <w:top w:val="none" w:sz="4" w:space="0" w:color="BFBFBF"/>
              <w:left w:val="none" w:sz="4" w:space="0" w:color="6E6E6E"/>
              <w:bottom w:val="none" w:sz="4" w:space="0" w:color="BFBFBF"/>
              <w:right w:val="none" w:sz="4" w:space="0" w:color="6E6E6E"/>
            </w:tcBorders>
          </w:tcPr>
          <w:p w:rsidR="00F77E8B" w:rsidRDefault="00BF144A">
            <w:pPr>
              <w:pStyle w:val="ProductList-TableBody"/>
            </w:pPr>
            <w:r>
              <w:t>Microsoft Intune Add-on</w:t>
            </w:r>
            <w:r>
              <w:fldChar w:fldCharType="begin"/>
            </w:r>
            <w:r>
              <w:instrText xml:space="preserve"> XE "Microsoft Intune Add-on" </w:instrText>
            </w:r>
            <w:r>
              <w:fldChar w:fldCharType="end"/>
            </w:r>
            <w:r>
              <w:t xml:space="preserve"> (лицензия на подписку, «на пользователя»)</w:t>
            </w:r>
          </w:p>
        </w:tc>
        <w:tc>
          <w:tcPr>
            <w:tcW w:w="980" w:type="dxa"/>
            <w:tcBorders>
              <w:top w:val="single" w:sz="4" w:space="0" w:color="FFFFFF"/>
              <w:left w:val="none" w:sz="4" w:space="0" w:color="6E6E6E"/>
              <w:bottom w:val="single" w:sz="4" w:space="0" w:color="FFFFF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4900" w:type="dxa"/>
            <w:tcBorders>
              <w:top w:val="none"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Дополнительное хранилище для лицензии на дополнительный компонент по подписке на Microsoft Intune «на пользователя» (1 ГБ)</w:t>
            </w:r>
            <w:r>
              <w:fldChar w:fldCharType="begin"/>
            </w:r>
            <w:r>
              <w:instrText xml:space="preserve"> XE "Дополнительное хранилище для лицензии на дополнительный компонент по подписке на Microsoft Intune «на пользователя» (1 ГБ)" </w:instrText>
            </w:r>
            <w:r>
              <w:fldChar w:fldCharType="end"/>
            </w:r>
          </w:p>
        </w:tc>
        <w:tc>
          <w:tcPr>
            <w:tcW w:w="980" w:type="dxa"/>
            <w:tcBorders>
              <w:top w:val="single" w:sz="4" w:space="0" w:color="FFFFF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2"/>
      </w:pPr>
      <w:bookmarkStart w:id="272" w:name="_Sec769"/>
      <w:r>
        <w:t>2. Существенные условия для продуктов</w:t>
      </w:r>
      <w:bookmarkEnd w:id="272"/>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09">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использования для студентов: Учреждения, которые лицензируют соответствующий Продукт по Количеству сотрудников организации, могут также лицензировать Продукт для использования Студентами Учреждения без дополнительной платы." </w:instrText>
            </w:r>
            <w:r>
              <w:fldChar w:fldCharType="separate"/>
            </w:r>
            <w:r>
              <w:rPr>
                <w:color w:val="0563C1"/>
              </w:rPr>
              <w:t>Преимущества использования для студентов</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273" w:name="_Sec631"/>
      <w:r>
        <w:t>Службы Microsoft Dynamics Online Services</w:t>
      </w:r>
      <w:bookmarkEnd w:id="273"/>
      <w:r>
        <w:fldChar w:fldCharType="begin"/>
      </w:r>
      <w:r>
        <w:instrText xml:space="preserve"> TC "</w:instrText>
      </w:r>
      <w:bookmarkStart w:id="274" w:name="_Toc444075238"/>
      <w:r>
        <w:instrText>Службы Microsoft Dynamics Online Services</w:instrText>
      </w:r>
      <w:bookmarkEnd w:id="274"/>
      <w:r>
        <w:instrText>" \l 2</w:instrText>
      </w:r>
      <w:r>
        <w:fldChar w:fldCharType="end"/>
      </w:r>
    </w:p>
    <w:p w:rsidR="00F77E8B" w:rsidRDefault="00BF144A">
      <w:pPr>
        <w:pStyle w:val="ProductList-Offering2HeadingNoBorder"/>
        <w:outlineLvl w:val="2"/>
      </w:pPr>
      <w:bookmarkStart w:id="275" w:name="_Sec896"/>
      <w:r>
        <w:t>Microsoft Dynamics AX</w:t>
      </w:r>
      <w:bookmarkEnd w:id="275"/>
      <w:r>
        <w:fldChar w:fldCharType="begin"/>
      </w:r>
      <w:r>
        <w:instrText xml:space="preserve"> TC "</w:instrText>
      </w:r>
      <w:bookmarkStart w:id="276" w:name="_Toc444075239"/>
      <w:r>
        <w:instrText>Microsoft Dynamics AX</w:instrText>
      </w:r>
      <w:bookmarkEnd w:id="276"/>
      <w:r>
        <w:instrText>" \l 3</w:instrText>
      </w:r>
      <w:r>
        <w:fldChar w:fldCharType="end"/>
      </w:r>
    </w:p>
    <w:p w:rsidR="00F77E8B" w:rsidRDefault="00BF144A">
      <w:pPr>
        <w:pStyle w:val="ProductList-Offering1SubSection"/>
        <w:outlineLvl w:val="3"/>
      </w:pPr>
      <w:bookmarkStart w:id="277" w:name="_Sec897"/>
      <w:r>
        <w:t>1. Период доступности Продуктов</w:t>
      </w:r>
      <w:bookmarkEnd w:id="277"/>
    </w:p>
    <w:tbl>
      <w:tblPr>
        <w:tblStyle w:val="PURTable"/>
        <w:tblW w:w="0" w:type="dxa"/>
        <w:tblLook w:val="04A0" w:firstRow="1" w:lastRow="0" w:firstColumn="1" w:lastColumn="0" w:noHBand="0" w:noVBand="1"/>
      </w:tblPr>
      <w:tblGrid>
        <w:gridCol w:w="4486"/>
        <w:gridCol w:w="804"/>
        <w:gridCol w:w="773"/>
        <w:gridCol w:w="790"/>
        <w:gridCol w:w="703"/>
        <w:gridCol w:w="826"/>
        <w:gridCol w:w="818"/>
        <w:gridCol w:w="795"/>
        <w:gridCol w:w="789"/>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Microsoft Dynamics AX Enterprise</w:t>
            </w:r>
            <w:r>
              <w:fldChar w:fldCharType="begin"/>
            </w:r>
            <w:r>
              <w:instrText xml:space="preserve"> XE "Microsoft Dynamics AX Enterprise"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Task</w:t>
            </w:r>
            <w:r>
              <w:fldChar w:fldCharType="begin"/>
            </w:r>
            <w:r>
              <w:instrText xml:space="preserve"> XE "Microsoft Dynamics AX Task"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Self Serve</w:t>
            </w:r>
            <w:r>
              <w:fldChar w:fldCharType="begin"/>
            </w:r>
            <w:r>
              <w:instrText xml:space="preserve"> XE "Microsoft Dynamics AX Self Serve"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Device</w:t>
            </w:r>
            <w:r>
              <w:fldChar w:fldCharType="begin"/>
            </w:r>
            <w:r>
              <w:instrText xml:space="preserve"> XE "Microsoft Dynamics AX Device" </w:instrText>
            </w:r>
            <w:r>
              <w:fldChar w:fldCharType="end"/>
            </w:r>
            <w:r>
              <w:t xml:space="preserve"> (лицензия на подписку «на устройство»)</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Дополнительное хранилище Microsoft Dynamics AX</w:t>
            </w:r>
            <w:r>
              <w:fldChar w:fldCharType="begin"/>
            </w:r>
            <w:r>
              <w:instrText xml:space="preserve"> XE "Дополнительное хранилище Microsoft Dynamics AX" </w:instrText>
            </w:r>
            <w:r>
              <w:fldChar w:fldCharType="end"/>
            </w:r>
            <w:r>
              <w:t xml:space="preserve"> (лицензия на подписку «на дополнительный компонент»)</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Sandbox уровень 1: Developer &amp; Test Instance</w:t>
            </w:r>
            <w:r>
              <w:fldChar w:fldCharType="begin"/>
            </w:r>
            <w:r>
              <w:instrText xml:space="preserve"> XE "Microsoft Dynamics AX Sandbox уровень 1: Developer &amp; Test Instance"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Sandbox уровень 2: Стандартное приемочное тестирование</w:t>
            </w:r>
            <w:r>
              <w:fldChar w:fldCharType="begin"/>
            </w:r>
            <w:r>
              <w:instrText xml:space="preserve"> XE "Microsoft Dynamics AX Sandbox уровень 2: Стандартное приемочное тестирование"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Sandbox уровень 3: Приемочное тестирование уровня Premier</w:t>
            </w:r>
            <w:r>
              <w:fldChar w:fldCharType="begin"/>
            </w:r>
            <w:r>
              <w:instrText xml:space="preserve"> XE "Microsoft Dynamics AX Sandbox уровень 3: Приемочное тестирование уровня Premier"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Microsoft Dynamics AX Sandbox уровень 4: Стандартное тестирование производительности (дополнительная лицензия на подписку)</w:t>
            </w:r>
            <w:r>
              <w:fldChar w:fldCharType="begin"/>
            </w:r>
            <w:r>
              <w:instrText xml:space="preserve"> XE "Microsoft Dynamics AX Sandbox уровень 4: Стандартное тестирование производительности (дополнительная лицензия на подписку)"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AX Sandbox уровень 5: Тестирование производительности уровня Premier</w:t>
            </w:r>
            <w:r>
              <w:fldChar w:fldCharType="begin"/>
            </w:r>
            <w:r>
              <w:instrText xml:space="preserve"> XE "Microsoft Dynamics AX Sandbox уровень 5: Тестирование производительности уровня Premier"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Профессиональная прямая поддержка для Microsoft Dynamics AX</w:t>
            </w:r>
            <w:r>
              <w:fldChar w:fldCharType="begin"/>
            </w:r>
            <w:r>
              <w:instrText xml:space="preserve"> XE "Профессиональная прямая поддержка для Microsoft Dynamics AX"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278" w:name="_Sec898"/>
      <w:r>
        <w:t>2. Существенные условия для продуктов</w:t>
      </w:r>
      <w:bookmarkEnd w:id="278"/>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0">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выполняться при покупке лицензий для Продукта." </w:instrText>
            </w:r>
            <w:r>
              <w:fldChar w:fldCharType="separate"/>
            </w:r>
            <w:r>
              <w:rPr>
                <w:color w:val="0563C1"/>
              </w:rPr>
              <w:t>Необходимое условие</w:t>
            </w:r>
            <w:r>
              <w:fldChar w:fldCharType="end"/>
            </w:r>
            <w:r>
              <w:t xml:space="preserve">. </w:t>
            </w:r>
            <w:r>
              <w:rPr>
                <w:color w:val="404040"/>
              </w:rPr>
              <w:t>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Предложения поддержки Microsoft Dynamics AX</w:t>
      </w:r>
    </w:p>
    <w:p w:rsidR="00F77E8B" w:rsidRDefault="00BF144A">
      <w:pPr>
        <w:pStyle w:val="ProductList-Body"/>
      </w:pPr>
      <w:r>
        <w:t xml:space="preserve">Дополнительные сведения о предложениях поддержки для Microsoft Dynamics AX см. по адресу </w:t>
      </w:r>
      <w:hyperlink r:id="rId111">
        <w:r>
          <w:rPr>
            <w:color w:val="00467F"/>
            <w:u w:val="single"/>
          </w:rPr>
          <w:t>http://www.microsoft.com/en-us/dynamics/dynamics-online-support.aspx</w:t>
        </w:r>
      </w:hyperlink>
      <w:r>
        <w:t xml:space="preserve">. </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79" w:name="_Sec661"/>
      <w:r>
        <w:t>Microsoft Dynamics CRM Online</w:t>
      </w:r>
      <w:bookmarkEnd w:id="279"/>
      <w:r>
        <w:fldChar w:fldCharType="begin"/>
      </w:r>
      <w:r>
        <w:instrText xml:space="preserve"> TC "</w:instrText>
      </w:r>
      <w:bookmarkStart w:id="280" w:name="_Toc444075240"/>
      <w:r>
        <w:instrText>Microsoft Dynamics CRM Online</w:instrText>
      </w:r>
      <w:bookmarkEnd w:id="280"/>
      <w:r>
        <w:instrText>" \l 3</w:instrText>
      </w:r>
      <w:r>
        <w:fldChar w:fldCharType="end"/>
      </w:r>
    </w:p>
    <w:p w:rsidR="00F77E8B" w:rsidRDefault="00BF144A">
      <w:pPr>
        <w:pStyle w:val="ProductList-Offering1SubSection"/>
        <w:outlineLvl w:val="3"/>
      </w:pPr>
      <w:bookmarkStart w:id="281" w:name="_Sec715"/>
      <w:r>
        <w:t>1. Период доступности Продуктов</w:t>
      </w:r>
      <w:bookmarkEnd w:id="281"/>
    </w:p>
    <w:tbl>
      <w:tblPr>
        <w:tblStyle w:val="PURTable"/>
        <w:tblW w:w="0" w:type="dxa"/>
        <w:tblLook w:val="04A0" w:firstRow="1" w:lastRow="0" w:firstColumn="1" w:lastColumn="0" w:noHBand="0" w:noVBand="1"/>
      </w:tblPr>
      <w:tblGrid>
        <w:gridCol w:w="4490"/>
        <w:gridCol w:w="804"/>
        <w:gridCol w:w="773"/>
        <w:gridCol w:w="789"/>
        <w:gridCol w:w="702"/>
        <w:gridCol w:w="825"/>
        <w:gridCol w:w="818"/>
        <w:gridCol w:w="794"/>
        <w:gridCol w:w="789"/>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Microsoft Dynamics CRM Online Essential</w:t>
            </w:r>
            <w:r>
              <w:fldChar w:fldCharType="begin"/>
            </w:r>
            <w:r>
              <w:instrText xml:space="preserve"> XE "Microsoft Dynamics CRM Online Essential"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Online Essential для SA</w:t>
            </w:r>
            <w:r>
              <w:fldChar w:fldCharType="begin"/>
            </w:r>
            <w:r>
              <w:instrText xml:space="preserve"> XE "Microsoft Dynamics CRM Online Essential для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Online Basic</w:t>
            </w:r>
            <w:r>
              <w:fldChar w:fldCharType="begin"/>
            </w:r>
            <w:r>
              <w:instrText xml:space="preserve"> XE "Microsoft Dynamics CRM Online Basic"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Online Basic для SA</w:t>
            </w:r>
            <w:r>
              <w:fldChar w:fldCharType="begin"/>
            </w:r>
            <w:r>
              <w:instrText xml:space="preserve"> XE "Microsoft Dynamics CRM Online Basic для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Online Professional</w:t>
            </w:r>
            <w:r>
              <w:fldChar w:fldCharType="begin"/>
            </w:r>
            <w:r>
              <w:instrText xml:space="preserve"> XE "Microsoft Dynamics CRM Online Professional"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Online Professional Add-on для Office 365</w:t>
            </w:r>
            <w:r>
              <w:fldChar w:fldCharType="begin"/>
            </w:r>
            <w:r>
              <w:instrText xml:space="preserve"> XE "Microsoft Dynamics CRM Online Professional Add-on для Office 365"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Online Professional Add-on для Office 365 для SA</w:t>
            </w:r>
            <w:r>
              <w:fldChar w:fldCharType="begin"/>
            </w:r>
            <w:r>
              <w:instrText xml:space="preserve"> XE "Microsoft Dynamics CRM Online Professional Add-on для Office 365 для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Online Professional для SA</w:t>
            </w:r>
            <w:r>
              <w:fldChar w:fldCharType="begin"/>
            </w:r>
            <w:r>
              <w:instrText xml:space="preserve"> XE "Microsoft Dynamics CRM Online Professional для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Профессиональная прямая поддержка для Microsoft Dynamics CRM Online</w:t>
            </w:r>
            <w:r>
              <w:fldChar w:fldCharType="begin"/>
            </w:r>
            <w:r>
              <w:instrText xml:space="preserve"> XE "Профессиональная прямая поддержка для Microsoft Dynamics CRM Online"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Online Enterprise</w:t>
            </w:r>
            <w:r>
              <w:fldChar w:fldCharType="begin"/>
            </w:r>
            <w:r>
              <w:instrText xml:space="preserve"> XE "Microsoft Dynamics CRM Online Enterprise"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Dynamics CRM Online Enterprise для SA</w:t>
            </w:r>
            <w:r>
              <w:fldChar w:fldCharType="begin"/>
            </w:r>
            <w:r>
              <w:instrText xml:space="preserve"> XE "Microsoft Dynamics CRM Online Enterprise для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Расширенная поддержка Microsoft Dynamics CRM Online</w:t>
            </w:r>
            <w:r>
              <w:fldChar w:fldCharType="begin"/>
            </w:r>
            <w:r>
              <w:instrText xml:space="preserve"> XE "Расширенная поддержка Microsoft Dynamics CRM Online"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Дополнительный производственный экземпляр Microsoft Dynamics CRM Online</w:t>
            </w:r>
            <w:r>
              <w:fldChar w:fldCharType="begin"/>
            </w:r>
            <w:r>
              <w:instrText xml:space="preserve"> XE "Дополнительный производственный экземпляр Microsoft Dynamics CRM Online"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Дополнительный непроизводственный экземпляр Microsoft Dynamics CRM Online</w:t>
            </w:r>
            <w:r>
              <w:fldChar w:fldCharType="begin"/>
            </w:r>
            <w:r>
              <w:instrText xml:space="preserve"> XE "Дополнительный непроизводственный экземпляр Microsoft Dynamics CRM Online"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Дополнительное хранилище Microsoft Dynamics CRM Online</w:t>
            </w:r>
            <w:r>
              <w:fldChar w:fldCharType="begin"/>
            </w:r>
            <w:r>
              <w:instrText xml:space="preserve"> XE "Дополнительное хранилище Microsoft Dynamics CRM Online"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Microsoft Dynamics Employee Self Service (лицензия на подписку, «на пользователя»)</w:t>
            </w:r>
            <w:r>
              <w:fldChar w:fldCharType="begin"/>
            </w:r>
            <w:r>
              <w:instrText xml:space="preserve"> XE "Microsoft Dynamics Employee Self Service (лицензия на подписку, «на пользователя»)"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282" w:name="_Sec770"/>
      <w:r>
        <w:t>2. Существенные условия для продуктов</w:t>
      </w:r>
      <w:bookmarkEnd w:id="282"/>
    </w:p>
    <w:tbl>
      <w:tblPr>
        <w:tblStyle w:val="PURTable"/>
        <w:tblW w:w="0" w:type="dxa"/>
        <w:tblLook w:val="04A0" w:firstRow="1" w:lastRow="0" w:firstColumn="1" w:lastColumn="0" w:noHBand="0" w:noVBand="1"/>
      </w:tblPr>
      <w:tblGrid>
        <w:gridCol w:w="3619"/>
        <w:gridCol w:w="3583"/>
        <w:gridCol w:w="358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2">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выполняться при покупке лицензий для Продукта." </w:instrText>
            </w:r>
            <w:r>
              <w:fldChar w:fldCharType="separate"/>
            </w:r>
            <w:r>
              <w:rPr>
                <w:color w:val="0563C1"/>
              </w:rPr>
              <w:t>Необходимое условие</w:t>
            </w:r>
            <w:r>
              <w:fldChar w:fldCharType="end"/>
            </w:r>
            <w:r>
              <w:t>. Microsoft Dynamics CRM Online Professional Add-on для Office 365, Microsoft Dynamics CRM Online Professional Add-on для Office 365 для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Соответствующие лицензии и Подписная лицензия «на пользователя» дополнительных компонентов</w:t>
      </w:r>
    </w:p>
    <w:tbl>
      <w:tblPr>
        <w:tblStyle w:val="PURTable"/>
        <w:tblW w:w="0" w:type="dxa"/>
        <w:tblLook w:val="04A0" w:firstRow="1" w:lastRow="0" w:firstColumn="1" w:lastColumn="0" w:noHBand="0" w:noVBand="1"/>
      </w:tblPr>
      <w:tblGrid>
        <w:gridCol w:w="5410"/>
        <w:gridCol w:w="5380"/>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лицензии</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Подписная лицензия «на пользователя» на Add-on</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Dynamics CRM Essential CAL</w:t>
            </w:r>
            <w:r>
              <w:fldChar w:fldCharType="begin"/>
            </w:r>
            <w:r>
              <w:instrText xml:space="preserve"> XE "Microsoft Dynamics CRM Essential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Подписная лицензия «на пользователя» на Dynamics CRM Online Essentials для SA</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Dynamics CRM Basic CAL</w:t>
            </w:r>
            <w:r>
              <w:fldChar w:fldCharType="begin"/>
            </w:r>
            <w:r>
              <w:instrText xml:space="preserve"> XE "Microsoft Dynamics CRM Basic CAL" </w:instrText>
            </w:r>
            <w:r>
              <w:fldChar w:fldCharType="end"/>
            </w:r>
            <w:r>
              <w:t xml:space="preserve"> или</w:t>
            </w:r>
          </w:p>
          <w:p w:rsidR="00F77E8B" w:rsidRDefault="00BF144A">
            <w:pPr>
              <w:pStyle w:val="ProductList-TableBody"/>
            </w:pPr>
            <w:r>
              <w:t>Базовая дополнительная клиентская лицензия Microsoft Dynamics CRM</w:t>
            </w:r>
            <w:r>
              <w:fldChar w:fldCharType="begin"/>
            </w:r>
            <w:r>
              <w:instrText xml:space="preserve"> XE "Базовая дополнительная клиентская лицензия Microsoft Dynamics CRM"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Подписная лицензия «на пользователя» на Dynamics CRM Online Basic для SA</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Dynamics CRM Professional CAL</w:t>
            </w:r>
            <w:r>
              <w:fldChar w:fldCharType="begin"/>
            </w:r>
            <w:r>
              <w:instrText xml:space="preserve"> XE "Microsoft Dynamics CRM Professional CAL" </w:instrText>
            </w:r>
            <w:r>
              <w:fldChar w:fldCharType="end"/>
            </w:r>
            <w:r>
              <w:t xml:space="preserve"> или</w:t>
            </w:r>
          </w:p>
          <w:p w:rsidR="00F77E8B" w:rsidRDefault="00BF144A">
            <w:pPr>
              <w:pStyle w:val="ProductList-TableBody"/>
            </w:pPr>
            <w:r>
              <w:t>Дополнительная лицензия Microsoft Dynamics CRM Professional Additive CAL</w:t>
            </w:r>
            <w:r>
              <w:fldChar w:fldCharType="begin"/>
            </w:r>
            <w:r>
              <w:instrText xml:space="preserve"> XE "Дополнительная лицензия Microsoft Dynamics CRM Professional Additive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Подписная лицензия «на пользователя» на Dynamics CRM Online Professional для SA</w:t>
            </w:r>
          </w:p>
          <w:p w:rsidR="00F77E8B" w:rsidRDefault="00BF144A">
            <w:pPr>
              <w:pStyle w:val="ProductList-TableBody"/>
            </w:pPr>
            <w:r>
              <w:t>Подписная лицензия «на пользователя» на Dynamics CRM Online Enterprise для SA</w:t>
            </w:r>
          </w:p>
        </w:tc>
      </w:tr>
    </w:tbl>
    <w:p w:rsidR="00F77E8B" w:rsidRDefault="00BF144A">
      <w:pPr>
        <w:pStyle w:val="ProductList-Body"/>
      </w:pPr>
      <w:r>
        <w:rPr>
          <w:i/>
          <w:vertAlign w:val="superscript"/>
        </w:rPr>
        <w:t>1</w:t>
      </w:r>
      <w:r>
        <w:rPr>
          <w:i/>
        </w:rPr>
        <w:t>С активным покрытием SA</w:t>
      </w:r>
    </w:p>
    <w:p w:rsidR="00F77E8B" w:rsidRDefault="00F77E8B">
      <w:pPr>
        <w:pStyle w:val="ProductList-Body"/>
      </w:pPr>
    </w:p>
    <w:p w:rsidR="00F77E8B" w:rsidRDefault="00BF144A">
      <w:pPr>
        <w:pStyle w:val="ProductList-ClauseHeading"/>
        <w:outlineLvl w:val="4"/>
      </w:pPr>
      <w:r>
        <w:t>2.2 Microsoft Dynamics CRM Online Professional для государственных организаций</w:t>
      </w:r>
    </w:p>
    <w:p w:rsidR="00F77E8B" w:rsidRDefault="00BF144A">
      <w:pPr>
        <w:pStyle w:val="ProductList-Body"/>
      </w:pPr>
      <w:r>
        <w:t>Службы Microsoft Social Engagement</w:t>
      </w:r>
      <w:r>
        <w:fldChar w:fldCharType="begin"/>
      </w:r>
      <w:r>
        <w:instrText xml:space="preserve"> XE "Microsoft Social Engagement" </w:instrText>
      </w:r>
      <w:r>
        <w:fldChar w:fldCharType="end"/>
      </w:r>
      <w:r>
        <w:t xml:space="preserve"> и Microsoft Dynamics Marketing Sales Collaboration</w:t>
      </w:r>
      <w:r>
        <w:fldChar w:fldCharType="begin"/>
      </w:r>
      <w:r>
        <w:instrText xml:space="preserve"> XE "Microsoft Dynamics Marketing Sales Collaboration" </w:instrText>
      </w:r>
      <w:r>
        <w:fldChar w:fldCharType="end"/>
      </w:r>
      <w:r>
        <w:t xml:space="preserve"> не доступны в Microsoft Dynamics CRM Online Professional для государственных организаций.</w:t>
      </w:r>
    </w:p>
    <w:p w:rsidR="00F77E8B" w:rsidRDefault="00F77E8B">
      <w:pPr>
        <w:pStyle w:val="ProductList-Body"/>
      </w:pPr>
    </w:p>
    <w:p w:rsidR="00F77E8B" w:rsidRDefault="00BF144A">
      <w:pPr>
        <w:pStyle w:val="ProductList-ClauseHeading"/>
        <w:outlineLvl w:val="4"/>
      </w:pPr>
      <w:r>
        <w:t>2.3 Предложения поддержки Microsoft Dynamics CRM Online</w:t>
      </w:r>
    </w:p>
    <w:p w:rsidR="00F77E8B" w:rsidRDefault="00BF144A">
      <w:pPr>
        <w:pStyle w:val="ProductList-Body"/>
      </w:pPr>
      <w:r>
        <w:t xml:space="preserve">Дополнительные сведения о предложениях поддержки для Microsoft Dynamics CRM Online см. по адресу </w:t>
      </w:r>
      <w:hyperlink r:id="rId113">
        <w:r>
          <w:rPr>
            <w:color w:val="00467F"/>
            <w:u w:val="single"/>
          </w:rPr>
          <w:t>http://www.microsoft.com/en-us/dynamics/dynamics-online-support.aspx</w:t>
        </w:r>
      </w:hyperlink>
      <w:r>
        <w:t xml:space="preserve">. </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83" w:name="_Sec662"/>
      <w:r>
        <w:t>Microsoft Dynamics Marketing</w:t>
      </w:r>
      <w:bookmarkEnd w:id="283"/>
      <w:r>
        <w:fldChar w:fldCharType="begin"/>
      </w:r>
      <w:r>
        <w:instrText xml:space="preserve"> TC "</w:instrText>
      </w:r>
      <w:bookmarkStart w:id="284" w:name="_Toc444075241"/>
      <w:r>
        <w:instrText>Microsoft Dynamics Marketing</w:instrText>
      </w:r>
      <w:bookmarkEnd w:id="284"/>
      <w:r>
        <w:instrText>" \l 3</w:instrText>
      </w:r>
      <w:r>
        <w:fldChar w:fldCharType="end"/>
      </w:r>
    </w:p>
    <w:p w:rsidR="00F77E8B" w:rsidRDefault="00BF144A">
      <w:pPr>
        <w:pStyle w:val="ProductList-Offering1SubSection"/>
        <w:outlineLvl w:val="3"/>
      </w:pPr>
      <w:bookmarkStart w:id="285" w:name="_Sec716"/>
      <w:r>
        <w:t>1. Период доступности Продуктов</w:t>
      </w:r>
      <w:bookmarkEnd w:id="285"/>
    </w:p>
    <w:tbl>
      <w:tblPr>
        <w:tblStyle w:val="PURTable"/>
        <w:tblW w:w="0" w:type="dxa"/>
        <w:tblLook w:val="04A0" w:firstRow="1" w:lastRow="0" w:firstColumn="1" w:lastColumn="0" w:noHBand="0" w:noVBand="1"/>
      </w:tblPr>
      <w:tblGrid>
        <w:gridCol w:w="4470"/>
        <w:gridCol w:w="807"/>
        <w:gridCol w:w="776"/>
        <w:gridCol w:w="792"/>
        <w:gridCol w:w="704"/>
        <w:gridCol w:w="827"/>
        <w:gridCol w:w="819"/>
        <w:gridCol w:w="797"/>
        <w:gridCol w:w="792"/>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Microsoft Dynamics Marketing Enterprise</w:t>
            </w:r>
            <w:r>
              <w:fldChar w:fldCharType="begin"/>
            </w:r>
            <w:r>
              <w:instrText xml:space="preserve"> XE "Microsoft Dynamics Marketing Enterprise"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Дополнительные сообщения Microsoft Dynamics Marketing</w:t>
            </w:r>
            <w:r>
              <w:fldChar w:fldCharType="begin"/>
            </w:r>
            <w:r>
              <w:instrText xml:space="preserve"> XE "Дополнительные сообщения Microsoft Dynamics Marketing" </w:instrText>
            </w:r>
            <w:r>
              <w:fldChar w:fldCharType="end"/>
            </w:r>
            <w:r>
              <w:t xml:space="preserve"> (лицензия SL «на дополнительный компонент»)</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Дополнительное пространство для хранения в Microsoft Dynamics Marketing Enterprise</w:t>
            </w:r>
            <w:r>
              <w:fldChar w:fldCharType="begin"/>
            </w:r>
            <w:r>
              <w:instrText xml:space="preserve"> XE "Дополнительное пространство для хранения в Microsoft Dynamics Marketing Enterprise" </w:instrText>
            </w:r>
            <w:r>
              <w:fldChar w:fldCharType="end"/>
            </w:r>
            <w:r>
              <w:t xml:space="preserve"> (лицензия SL «на дополнительный компонент»)</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Расширенная поддержка Microsoft Dynamics Marketing</w:t>
            </w:r>
            <w:r>
              <w:fldChar w:fldCharType="begin"/>
            </w:r>
            <w:r>
              <w:instrText xml:space="preserve"> XE "Расширенная поддержка Microsoft Dynamics Marketing"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Прямая поддержка Microsoft Dynamics Marketing Professional</w:t>
            </w:r>
            <w:r>
              <w:fldChar w:fldCharType="begin"/>
            </w:r>
            <w:r>
              <w:instrText xml:space="preserve"> XE "Прямая поддержка Microsoft Dynamics Marketing Professional"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Microsoft Dynamics Marketing Sales Collaboration</w:t>
            </w:r>
            <w:r>
              <w:fldChar w:fldCharType="begin"/>
            </w:r>
            <w:r>
              <w:instrText xml:space="preserve"> XE "Microsoft Dynamics Marketing Sales Collaboration"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none"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Microsoft Dynamics Marketing SMS Credit (дополнительная лицензия на подписку)</w:t>
            </w:r>
            <w:r>
              <w:fldChar w:fldCharType="begin"/>
            </w:r>
            <w:r>
              <w:instrText xml:space="preserve"> XE "Microsoft Dynamics Marketing SMS Credit (дополнительная лицензия на подписку)" </w:instrText>
            </w:r>
            <w:r>
              <w:fldChar w:fldCharType="end"/>
            </w:r>
          </w:p>
        </w:tc>
        <w:tc>
          <w:tcPr>
            <w:tcW w:w="860" w:type="dxa"/>
            <w:tcBorders>
              <w:top w:val="none"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286" w:name="_Sec771"/>
      <w:r>
        <w:t>2. Существенные условия для продуктов</w:t>
      </w:r>
      <w:bookmarkEnd w:id="286"/>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4">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Преимущества использования для студентов: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Предложения поддержки Microsoft Dynamics Marketing</w:t>
      </w:r>
    </w:p>
    <w:p w:rsidR="00F77E8B" w:rsidRDefault="00BF144A">
      <w:pPr>
        <w:pStyle w:val="ProductList-Body"/>
      </w:pPr>
      <w:r>
        <w:t xml:space="preserve">Дополнительные сведения о предложениях поддержки для Microsoft Dynamics Marketing см. по адресу </w:t>
      </w:r>
      <w:hyperlink r:id="rId115">
        <w:r>
          <w:rPr>
            <w:color w:val="00467F"/>
            <w:u w:val="single"/>
          </w:rPr>
          <w:t>http://www.microsoft.com/en-us/dynamics/dynamics-online-support.aspx</w:t>
        </w:r>
      </w:hyperlink>
      <w:r>
        <w:t xml:space="preserve">. </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87" w:name="_Sec663"/>
      <w:r>
        <w:t>Microsoft Social Engagement</w:t>
      </w:r>
      <w:bookmarkEnd w:id="287"/>
      <w:r>
        <w:fldChar w:fldCharType="begin"/>
      </w:r>
      <w:r>
        <w:instrText xml:space="preserve"> TC "</w:instrText>
      </w:r>
      <w:bookmarkStart w:id="288" w:name="_Toc444075242"/>
      <w:r>
        <w:instrText>Microsoft Social Engagement</w:instrText>
      </w:r>
      <w:bookmarkEnd w:id="288"/>
      <w:r>
        <w:instrText>" \l 3</w:instrText>
      </w:r>
      <w:r>
        <w:fldChar w:fldCharType="end"/>
      </w:r>
    </w:p>
    <w:p w:rsidR="00F77E8B" w:rsidRDefault="00BF144A">
      <w:pPr>
        <w:pStyle w:val="ProductList-Offering1SubSection"/>
        <w:outlineLvl w:val="3"/>
      </w:pPr>
      <w:bookmarkStart w:id="289" w:name="_Sec717"/>
      <w:r>
        <w:t>1. Период доступности Продуктов</w:t>
      </w:r>
      <w:bookmarkEnd w:id="289"/>
    </w:p>
    <w:tbl>
      <w:tblPr>
        <w:tblStyle w:val="PURTable"/>
        <w:tblW w:w="0" w:type="dxa"/>
        <w:tblLook w:val="04A0" w:firstRow="1" w:lastRow="0" w:firstColumn="1" w:lastColumn="0" w:noHBand="0" w:noVBand="1"/>
      </w:tblPr>
      <w:tblGrid>
        <w:gridCol w:w="4469"/>
        <w:gridCol w:w="807"/>
        <w:gridCol w:w="777"/>
        <w:gridCol w:w="792"/>
        <w:gridCol w:w="704"/>
        <w:gridCol w:w="827"/>
        <w:gridCol w:w="819"/>
        <w:gridCol w:w="797"/>
        <w:gridCol w:w="792"/>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Microsoft Social Engagement Professional</w:t>
            </w:r>
            <w:r>
              <w:fldChar w:fldCharType="begin"/>
            </w:r>
            <w:r>
              <w:instrText xml:space="preserve"> XE "Microsoft Social Engagement Professional"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Social Engagement Professional Add-on</w:t>
            </w:r>
            <w:r>
              <w:fldChar w:fldCharType="begin"/>
            </w:r>
            <w:r>
              <w:instrText xml:space="preserve"> XE "Microsoft Social Engagement Professional Add-on"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Дополнительные публикации Microsoft Social Engagement</w:t>
            </w:r>
            <w:r>
              <w:fldChar w:fldCharType="begin"/>
            </w:r>
            <w:r>
              <w:instrText xml:space="preserve"> XE "Дополнительные публикации Microsoft Social Engagement"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Расширенная поддержка Microsoft Social Engagement</w:t>
            </w:r>
            <w:r>
              <w:fldChar w:fldCharType="begin"/>
            </w:r>
            <w:r>
              <w:instrText xml:space="preserve"> XE "Расширенная поддержка Microsoft Social Engagement"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Прямая поддержка Microsoft Social Engagement Professional</w:t>
            </w:r>
            <w:r>
              <w:fldChar w:fldCharType="begin"/>
            </w:r>
            <w:r>
              <w:instrText xml:space="preserve"> XE "Прямая поддержка Microsoft Social Engagement Professional"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Microsoft Social Engagement Enterprise</w:t>
            </w:r>
            <w:r>
              <w:fldChar w:fldCharType="begin"/>
            </w:r>
            <w:r>
              <w:instrText xml:space="preserve"> XE "Microsoft Social Engagement Enterprise"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290" w:name="_Sec772"/>
      <w:r>
        <w:t>2. Существенные условия для продуктов</w:t>
      </w:r>
      <w:bookmarkEnd w:id="290"/>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6">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Соответствующие лицензии и Подписная лицензия «на пользователя» дополнительных компонентов</w:t>
      </w:r>
    </w:p>
    <w:tbl>
      <w:tblPr>
        <w:tblStyle w:val="PURTable"/>
        <w:tblW w:w="0" w:type="dxa"/>
        <w:tblLook w:val="04A0" w:firstRow="1" w:lastRow="0" w:firstColumn="1" w:lastColumn="0" w:noHBand="0" w:noVBand="1"/>
      </w:tblPr>
      <w:tblGrid>
        <w:gridCol w:w="5396"/>
        <w:gridCol w:w="5394"/>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Соответствующая лицензия</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Подписная лицензия «на пользователя» на Add-on</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Dynamics CRM Professional CAL</w:t>
            </w:r>
            <w:r>
              <w:fldChar w:fldCharType="begin"/>
            </w:r>
            <w:r>
              <w:instrText xml:space="preserve"> XE "Microsoft Dynamics CRM Professional CAL"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Дополнительный компонент Microsoft Social Engagement Professional</w:t>
            </w:r>
          </w:p>
          <w:p w:rsidR="00F77E8B" w:rsidRDefault="00BF144A">
            <w:pPr>
              <w:pStyle w:val="ProductList-TableBody"/>
            </w:pPr>
            <w:r>
              <w:t>Дополнительные публикации Microsoft Social Engagement</w:t>
            </w:r>
          </w:p>
          <w:p w:rsidR="00F77E8B" w:rsidRDefault="00BF144A">
            <w:pPr>
              <w:pStyle w:val="ProductList-TableBody"/>
            </w:pPr>
            <w:r>
              <w:t>Дополнительные публикации Microsoft Social Engagement Professional Education</w:t>
            </w:r>
          </w:p>
        </w:tc>
      </w:tr>
    </w:tbl>
    <w:p w:rsidR="00F77E8B" w:rsidRDefault="00BF144A">
      <w:pPr>
        <w:pStyle w:val="ProductList-Body"/>
      </w:pPr>
      <w:r>
        <w:rPr>
          <w:i/>
          <w:vertAlign w:val="superscript"/>
        </w:rPr>
        <w:t>1</w:t>
      </w:r>
      <w:r>
        <w:rPr>
          <w:i/>
        </w:rPr>
        <w:t>Каждая Соответствующая лицензия должна иметь действующее покрытие Software Assurance</w:t>
      </w:r>
    </w:p>
    <w:p w:rsidR="00F77E8B" w:rsidRDefault="00F77E8B">
      <w:pPr>
        <w:pStyle w:val="ProductList-Body"/>
      </w:pPr>
    </w:p>
    <w:p w:rsidR="00F77E8B" w:rsidRDefault="00BF144A">
      <w:pPr>
        <w:pStyle w:val="ProductList-ClauseHeading"/>
        <w:outlineLvl w:val="4"/>
      </w:pPr>
      <w:r>
        <w:t>2.2 Предложения поддержки Microsoft Social Engagement</w:t>
      </w:r>
    </w:p>
    <w:p w:rsidR="00F77E8B" w:rsidRDefault="00BF144A">
      <w:pPr>
        <w:pStyle w:val="ProductList-Body"/>
      </w:pPr>
      <w:r>
        <w:t xml:space="preserve">Дополнительные сведения о предложениях поддержки для Microsoft Social Engagement см. по адресу </w:t>
      </w:r>
      <w:hyperlink r:id="rId117">
        <w:r>
          <w:rPr>
            <w:color w:val="00467F"/>
            <w:u w:val="single"/>
          </w:rPr>
          <w:t>http://www.microsoft.com/en-us/dynamics/dynamics-online-support.aspx</w:t>
        </w:r>
      </w:hyperlink>
      <w:r>
        <w:t xml:space="preserve">. </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291" w:name="_Sec664"/>
      <w:r>
        <w:t>Parature от Microsoft</w:t>
      </w:r>
      <w:bookmarkEnd w:id="291"/>
      <w:r>
        <w:fldChar w:fldCharType="begin"/>
      </w:r>
      <w:r>
        <w:instrText xml:space="preserve"> TC "</w:instrText>
      </w:r>
      <w:bookmarkStart w:id="292" w:name="_Toc444075243"/>
      <w:r>
        <w:instrText>Parature от Microsoft</w:instrText>
      </w:r>
      <w:bookmarkEnd w:id="292"/>
      <w:r>
        <w:instrText>" \l 3</w:instrText>
      </w:r>
      <w:r>
        <w:fldChar w:fldCharType="end"/>
      </w:r>
    </w:p>
    <w:p w:rsidR="00F77E8B" w:rsidRDefault="00BF144A">
      <w:pPr>
        <w:pStyle w:val="ProductList-Offering1SubSection"/>
        <w:outlineLvl w:val="3"/>
      </w:pPr>
      <w:bookmarkStart w:id="293" w:name="_Sec718"/>
      <w:r>
        <w:t>1. Период доступности Продуктов</w:t>
      </w:r>
      <w:bookmarkEnd w:id="293"/>
    </w:p>
    <w:tbl>
      <w:tblPr>
        <w:tblStyle w:val="PURTable"/>
        <w:tblW w:w="0" w:type="dxa"/>
        <w:tblLook w:val="04A0" w:firstRow="1" w:lastRow="0" w:firstColumn="1" w:lastColumn="0" w:noHBand="0" w:noVBand="1"/>
      </w:tblPr>
      <w:tblGrid>
        <w:gridCol w:w="4479"/>
        <w:gridCol w:w="806"/>
        <w:gridCol w:w="774"/>
        <w:gridCol w:w="791"/>
        <w:gridCol w:w="703"/>
        <w:gridCol w:w="826"/>
        <w:gridCol w:w="819"/>
        <w:gridCol w:w="796"/>
        <w:gridCol w:w="790"/>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Parature Enterprise</w:t>
            </w:r>
            <w:r>
              <w:fldChar w:fldCharType="begin"/>
            </w:r>
            <w:r>
              <w:instrText xml:space="preserve"> XE "Parature Enterprise"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Дополнительные записи Parature</w:t>
            </w:r>
            <w:r>
              <w:fldChar w:fldCharType="begin"/>
            </w:r>
            <w:r>
              <w:instrText xml:space="preserve"> XE "Дополнительные записи Parature"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Дополнительные просмотры страниц Parature</w:t>
            </w:r>
            <w:r>
              <w:fldChar w:fldCharType="begin"/>
            </w:r>
            <w:r>
              <w:instrText xml:space="preserve"> XE "Дополнительные просмотры страниц Parature"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Дополнительные подразделения Parature</w:t>
            </w:r>
            <w:r>
              <w:fldChar w:fldCharType="begin"/>
            </w:r>
            <w:r>
              <w:instrText xml:space="preserve"> XE "Дополнительные подразделения Parature"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Дополнительное хранилище файлов Parature</w:t>
            </w:r>
            <w:r>
              <w:fldChar w:fldCharType="begin"/>
            </w:r>
            <w:r>
              <w:instrText xml:space="preserve"> XE "Дополнительное хранилище файлов Parature" </w:instrText>
            </w:r>
            <w:r>
              <w:fldChar w:fldCharType="end"/>
            </w:r>
            <w:r>
              <w:t xml:space="preserve"> (дополнительная лицензия на подписку)</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Расширенная поддержка Parature</w:t>
            </w:r>
            <w:r>
              <w:fldChar w:fldCharType="begin"/>
            </w:r>
            <w:r>
              <w:instrText xml:space="preserve"> XE "Расширенная поддержка Parature"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Профессиональная прямая поддержка для Parature</w:t>
            </w:r>
            <w:r>
              <w:fldChar w:fldCharType="begin"/>
            </w:r>
            <w:r>
              <w:instrText xml:space="preserve"> XE "Профессиональная прямая поддержка для Parature"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294" w:name="_Sec773"/>
      <w:r>
        <w:t>2. Существенные условия для продуктов</w:t>
      </w:r>
      <w:bookmarkEnd w:id="294"/>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8">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Предложения поддержки Parature</w:t>
      </w:r>
    </w:p>
    <w:p w:rsidR="00F77E8B" w:rsidRDefault="00BF144A">
      <w:pPr>
        <w:pStyle w:val="ProductList-Body"/>
      </w:pPr>
      <w:r>
        <w:t xml:space="preserve">Дополнительные сведения о предложениях поддержки для Parature см. по адресу </w:t>
      </w:r>
      <w:hyperlink r:id="rId119">
        <w:r>
          <w:rPr>
            <w:color w:val="00467F"/>
            <w:u w:val="single"/>
          </w:rPr>
          <w:t>http://www.microsoft.com/en-us/dynamics/dynamics-online-support.aspx</w:t>
        </w:r>
      </w:hyperlink>
      <w:r>
        <w:t xml:space="preserve">. </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295" w:name="_Sec632"/>
      <w:r>
        <w:t>Службы Office 365</w:t>
      </w:r>
      <w:bookmarkEnd w:id="295"/>
      <w:r>
        <w:fldChar w:fldCharType="begin"/>
      </w:r>
      <w:r>
        <w:instrText xml:space="preserve"> TC "</w:instrText>
      </w:r>
      <w:bookmarkStart w:id="296" w:name="_Toc444075244"/>
      <w:r>
        <w:instrText>Службы Office 365</w:instrText>
      </w:r>
      <w:bookmarkEnd w:id="296"/>
      <w:r>
        <w:instrText>" \l 2</w:instrText>
      </w:r>
      <w:r>
        <w:fldChar w:fldCharType="end"/>
      </w:r>
    </w:p>
    <w:p w:rsidR="00F77E8B" w:rsidRDefault="00BF144A">
      <w:pPr>
        <w:pStyle w:val="ProductList-Offering2HeadingNoBorder"/>
        <w:outlineLvl w:val="2"/>
      </w:pPr>
      <w:bookmarkStart w:id="297" w:name="_Sec633"/>
      <w:r>
        <w:t>Приложения Office 365</w:t>
      </w:r>
      <w:bookmarkEnd w:id="297"/>
      <w:r>
        <w:fldChar w:fldCharType="begin"/>
      </w:r>
      <w:r>
        <w:instrText xml:space="preserve"> TC "</w:instrText>
      </w:r>
      <w:bookmarkStart w:id="298" w:name="_Toc444075245"/>
      <w:r>
        <w:instrText>Приложения Office 365</w:instrText>
      </w:r>
      <w:bookmarkEnd w:id="298"/>
      <w:r>
        <w:instrText>" \l 3</w:instrText>
      </w:r>
      <w:r>
        <w:fldChar w:fldCharType="end"/>
      </w:r>
    </w:p>
    <w:p w:rsidR="00F77E8B" w:rsidRDefault="00BF144A">
      <w:pPr>
        <w:pStyle w:val="ProductList-Offering1SubSection"/>
        <w:outlineLvl w:val="3"/>
      </w:pPr>
      <w:bookmarkStart w:id="299" w:name="_Sec719"/>
      <w:r>
        <w:t>1. Период доступности Продуктов</w:t>
      </w:r>
      <w:bookmarkEnd w:id="299"/>
    </w:p>
    <w:tbl>
      <w:tblPr>
        <w:tblStyle w:val="PURTable"/>
        <w:tblW w:w="0" w:type="dxa"/>
        <w:tblLook w:val="04A0" w:firstRow="1" w:lastRow="0" w:firstColumn="1" w:lastColumn="0" w:noHBand="0" w:noVBand="1"/>
      </w:tblPr>
      <w:tblGrid>
        <w:gridCol w:w="4471"/>
        <w:gridCol w:w="804"/>
        <w:gridCol w:w="774"/>
        <w:gridCol w:w="790"/>
        <w:gridCol w:w="703"/>
        <w:gridCol w:w="826"/>
        <w:gridCol w:w="818"/>
        <w:gridCol w:w="795"/>
        <w:gridCol w:w="803"/>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ProPlus</w:t>
            </w:r>
            <w:r>
              <w:fldChar w:fldCharType="begin"/>
            </w:r>
            <w:r>
              <w:instrText xml:space="preserve"> XE "Office 365 ProPlus"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профессиональный плюс From SA</w:t>
            </w:r>
            <w:r>
              <w:fldChar w:fldCharType="begin"/>
            </w:r>
            <w:r>
              <w:instrText xml:space="preserve"> XE "Office 365 профессиональный плюс From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Project Online с Project Pro для Office 365</w:t>
            </w:r>
            <w:r>
              <w:fldChar w:fldCharType="begin"/>
            </w:r>
            <w:r>
              <w:instrText xml:space="preserve"> XE "Project Online с Project Pro для Office 365"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Project Online с Project Pro для Office 365 From SA</w:t>
            </w:r>
            <w:r>
              <w:fldChar w:fldCharType="begin"/>
            </w:r>
            <w:r>
              <w:instrText xml:space="preserve"> XE "Project Online с Project Pro для Office 365 From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Project Pro для Office 365</w:t>
            </w:r>
            <w:r>
              <w:fldChar w:fldCharType="begin"/>
            </w:r>
            <w:r>
              <w:instrText xml:space="preserve"> XE "Project Pro для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Project Pro для Office 365, переход с SA</w:t>
            </w:r>
            <w:r>
              <w:fldChar w:fldCharType="begin"/>
            </w:r>
            <w:r>
              <w:instrText xml:space="preserve"> XE "Project Pro для Office 365, переход с SA"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Visio Pro для Office 365</w:t>
            </w:r>
            <w:r>
              <w:fldChar w:fldCharType="begin"/>
            </w:r>
            <w:r>
              <w:instrText xml:space="preserve"> XE "Visio Pro для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Visio Pro для Office 365, переход с SA</w:t>
            </w:r>
            <w:r>
              <w:fldChar w:fldCharType="begin"/>
            </w:r>
            <w:r>
              <w:instrText xml:space="preserve"> XE "Visio Pro для Office 365, переход с SA"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00" w:name="_Sec774"/>
      <w:r>
        <w:t>2. Существенные условия для продуктов</w:t>
      </w:r>
      <w:bookmarkEnd w:id="300"/>
    </w:p>
    <w:tbl>
      <w:tblPr>
        <w:tblStyle w:val="PURTable"/>
        <w:tblW w:w="0" w:type="dxa"/>
        <w:tblLook w:val="04A0" w:firstRow="1" w:lastRow="0" w:firstColumn="1" w:lastColumn="0" w:noHBand="0" w:noVBand="1"/>
      </w:tblPr>
      <w:tblGrid>
        <w:gridCol w:w="3619"/>
        <w:gridCol w:w="3583"/>
        <w:gridCol w:w="358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0">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Приложения</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Project Pro для Office 365 и Visio Pro для Office 365</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выполняться при покупке лицензий для Продукта." </w:instrText>
            </w:r>
            <w:r>
              <w:fldChar w:fldCharType="separate"/>
            </w:r>
            <w:r>
              <w:rPr>
                <w:color w:val="0563C1"/>
              </w:rPr>
              <w:t>Необходимое условие</w:t>
            </w:r>
            <w:r>
              <w:fldChar w:fldCharType="end"/>
            </w:r>
            <w:r>
              <w:t>. Лицензия From SA User SL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"Преимущества использования для студентов: Учреждения, которые лицензируют соответствующий Продукт по Количеству сотрудников организации, могут также лицензировать Продукт для использования Студентами Учреждения без дополнительной платы." </w:instrText>
            </w:r>
            <w:r>
              <w:fldChar w:fldCharType="separate"/>
            </w:r>
            <w:r>
              <w:rPr>
                <w:color w:val="0563C1"/>
              </w:rPr>
              <w:t>Преимущества использования для студентов</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Право на приобретение лицензий From SA User SL на Приложения Office 365</w:t>
      </w:r>
    </w:p>
    <w:p w:rsidR="00F77E8B" w:rsidRDefault="00BF144A">
      <w:pPr>
        <w:pStyle w:val="ProductList-Body"/>
      </w:pPr>
      <w:r>
        <w:t xml:space="preserve">Лицензии From SA User SL можно приобрести вместо Software Assurance для полностью оплаченных бессрочных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с действующим покрытием SA на Соответствующие продукты, указанные в таблице ниже. Лицензии From SA User SL могут приобретаться вместо Лицензий на подписку на указанные ниже Продукты, если Лицензия на подписку была приобретена как минимум за три года до покупки лицензии From SA User SL.</w:t>
      </w:r>
    </w:p>
    <w:tbl>
      <w:tblPr>
        <w:tblStyle w:val="PURTable"/>
        <w:tblW w:w="0" w:type="dxa"/>
        <w:tblLook w:val="04A0" w:firstRow="1" w:lastRow="0" w:firstColumn="1" w:lastColumn="0" w:noHBand="0" w:noVBand="1"/>
      </w:tblPr>
      <w:tblGrid>
        <w:gridCol w:w="5395"/>
        <w:gridCol w:w="5395"/>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продукты</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Соответствующая лицензия From SA User SL</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профессиональный плюс</w:t>
            </w:r>
            <w:r>
              <w:fldChar w:fldCharType="begin"/>
            </w:r>
            <w:r>
              <w:instrText xml:space="preserve"> XE "Office профессиональный плюс"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365 профессиональный плюс, переход с SA</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Project профессиональный</w:t>
            </w:r>
            <w:r>
              <w:fldChar w:fldCharType="begin"/>
            </w:r>
            <w:r>
              <w:instrText xml:space="preserve"> XE "Project профессиональный"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Project Pro для Office 365</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Visio профессиональный</w:t>
            </w:r>
            <w:r>
              <w:fldChar w:fldCharType="begin"/>
            </w:r>
            <w:r>
              <w:instrText xml:space="preserve"> XE "Visio профессиональный"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Visio Pro для Office 365</w:t>
            </w:r>
          </w:p>
        </w:tc>
      </w:tr>
    </w:tbl>
    <w:p w:rsidR="00F77E8B" w:rsidRDefault="00F77E8B">
      <w:pPr>
        <w:pStyle w:val="ProductList-Body"/>
      </w:pPr>
    </w:p>
    <w:p w:rsidR="00F77E8B" w:rsidRDefault="00BF144A">
      <w:pPr>
        <w:pStyle w:val="ProductList-ClauseHeading"/>
        <w:outlineLvl w:val="4"/>
      </w:pPr>
      <w:r>
        <w:t>2.2 Клиенты, которые Ранее применяли Право на получение носителей со Службами удаленных рабочих столов (RDS) для Office 365 профессиональный плюс, Visio Pro для Office 365 или Project Pro для Office 365</w:t>
      </w:r>
    </w:p>
    <w:p w:rsidR="00F77E8B" w:rsidRDefault="00BF144A">
      <w:pPr>
        <w:pStyle w:val="ProductList-Body"/>
      </w:pPr>
      <w:r>
        <w:t>Если Клиент уже установил экземпляр соответствующего локального программного обеспечения 2013 года на сетевой сервер с целью использования этого ПО на сетевом сервере с действующей ролью RDS, он может продолжать работать таким образом до 31 марта 2016 года. После этой даты он обязан использовать соответствующее программное обеспечение Office 365 согласно Правилам использования приложений на Сетевом сервере или на Платформе Microsoft Azure с функцией активации на общем компьютере, перечисленным ниже.</w:t>
      </w:r>
    </w:p>
    <w:p w:rsidR="00F77E8B" w:rsidRDefault="00F77E8B">
      <w:pPr>
        <w:pStyle w:val="ProductList-Body"/>
      </w:pPr>
    </w:p>
    <w:p w:rsidR="00F77E8B" w:rsidRDefault="00BF144A">
      <w:pPr>
        <w:pStyle w:val="ProductList-ClauseHeading"/>
        <w:outlineLvl w:val="4"/>
      </w:pPr>
      <w:r>
        <w:t>2.3 Право на получение носителей для Office 365 профессиональный плюс с правами Windows To Go</w:t>
      </w:r>
    </w:p>
    <w:p w:rsidR="00F77E8B" w:rsidRDefault="00BF144A">
      <w:pPr>
        <w:pStyle w:val="ProductList-Body"/>
      </w:pPr>
      <w:r>
        <w:t>Если пользователь, которому Клиент назначил лицензию на Office 365 профессиональный плюс, использует право на использование программного обеспечения в рамках Windows to Go, то вместо установки копии программного обеспечения с подпиской Office 365 профессиональный плюс на одно из пяти разрешенных устройств согласно условиям предоставления услуг для Office 365 профессиональный плюс этот пользователь вправе: 1) установить одну копию программного обеспечения Office профессиональный плюс 2013</w:t>
      </w:r>
      <w:r>
        <w:fldChar w:fldCharType="begin"/>
      </w:r>
      <w:r>
        <w:instrText xml:space="preserve"> XE "Office профессиональный плюс 2013" </w:instrText>
      </w:r>
      <w:r>
        <w:fldChar w:fldCharType="end"/>
      </w:r>
      <w:r>
        <w:t xml:space="preserve"> на USB-накопитель, используемый для прав Windows to Go; 2) использовать программное обеспечение Office профессиональный плюс 2013 на этом накопителе на любом устройстве. После прекращения действия подписки Клиента на Office 365 профессиональный плюс необходимо удалить программное обеспечение Office профессиональный плюс 2013, находящееся на USB-накопителе.</w:t>
      </w:r>
    </w:p>
    <w:p w:rsidR="00F77E8B" w:rsidRDefault="00F77E8B">
      <w:pPr>
        <w:pStyle w:val="ProductList-Body"/>
      </w:pPr>
    </w:p>
    <w:p w:rsidR="00F77E8B" w:rsidRDefault="00BF144A">
      <w:pPr>
        <w:pStyle w:val="ProductList-ClauseHeading"/>
        <w:outlineLvl w:val="4"/>
      </w:pPr>
      <w:r>
        <w:t>2.4 Соглашения Campus and School Agreement, Enrollment for Education Solutions и Open Value Subscription — Education Solutions</w:t>
      </w:r>
    </w:p>
    <w:p w:rsidR="00F77E8B" w:rsidRDefault="00BF144A">
      <w:pPr>
        <w:pStyle w:val="ProductList-Body"/>
      </w:pPr>
      <w:r>
        <w:t xml:space="preserve">Если в роли Клиента выступает Учреждение (определение приведено в Соглашении Campus and School), которое оформляет Подписку на Office 365 профессиональный плюс с лицензией на подписку «на пользователя», оно должно приобрести Лицензию для каждого своего Соответствующего пользователя. Если Учреждение выбирает вариант лицензии на подписку «на пользователя» для Office 365 профессиональный плюс, оно должно приобрести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для каждого учащегося в Организации.</w:t>
      </w:r>
    </w:p>
    <w:p w:rsidR="00F77E8B" w:rsidRDefault="00F77E8B">
      <w:pPr>
        <w:pStyle w:val="ProductList-Body"/>
      </w:pPr>
    </w:p>
    <w:p w:rsidR="00F77E8B" w:rsidRDefault="00BF144A">
      <w:pPr>
        <w:pStyle w:val="ProductList-Body"/>
      </w:pPr>
      <w:r>
        <w:t>Учреждения, имеющие подписные лицензии «на пользователя» для Office 365 профессиональный плюс, которые назначены всем преподавателям и прочим сотрудникам, имеют право устанавливать программное обеспечение Office профессиональный плюс 2016 в лабораториях и библиотеках с открытым доступом в организации Учреждения. В ином случае использование программного обеспечения регулируется условиями Лицензии для Office профессиональный плюс 2016.</w:t>
      </w:r>
    </w:p>
    <w:p w:rsidR="00F77E8B" w:rsidRDefault="00F77E8B">
      <w:pPr>
        <w:pStyle w:val="ProductList-Body"/>
      </w:pPr>
    </w:p>
    <w:p w:rsidR="00F77E8B" w:rsidRDefault="00BF144A">
      <w:pPr>
        <w:pStyle w:val="ProductList-Body"/>
      </w:pPr>
      <w:r>
        <w:t>Учреждения, в которых покрытие Software Assurance для Office профессиональный плюс назначено всем преподавателям и прочим сотрудникам, имеют право на получение Лицензий на Office 365 профессиональный плюс для всех преподавателей и прочих сотрудников Учреждения без дополнительной платы для Учреждения. Лицензии, полученные бесплатно в рамках данного предложения, запрещено учитывать при подсчете числа лицензий учреждения, необходимых для выполнения минимальных требований к заказу.</w:t>
      </w:r>
    </w:p>
    <w:p w:rsidR="00F77E8B" w:rsidRDefault="00F77E8B">
      <w:pPr>
        <w:pStyle w:val="ProductList-Body"/>
      </w:pPr>
    </w:p>
    <w:p w:rsidR="00F77E8B" w:rsidRDefault="00BF144A">
      <w:pPr>
        <w:pStyle w:val="ProductList-ClauseHeading"/>
        <w:outlineLvl w:val="4"/>
      </w:pPr>
      <w:r>
        <w:t>2.5 Пакет многоязыкового интерфейса для Office</w:t>
      </w:r>
    </w:p>
    <w:p w:rsidR="00F77E8B" w:rsidRDefault="00BF144A">
      <w:pPr>
        <w:pStyle w:val="ProductList-Body"/>
      </w:pPr>
      <w:r>
        <w:t>Клиенты с подпиской на Приложение Office 365 могут использовать последнюю версию пакета многоязыкового интерфейса для Office</w:t>
      </w:r>
      <w:r>
        <w:fldChar w:fldCharType="begin"/>
      </w:r>
      <w:r>
        <w:instrText xml:space="preserve"> XE "пакета многоязыкового интерфейса для Office" </w:instrText>
      </w:r>
      <w:r>
        <w:fldChar w:fldCharType="end"/>
      </w:r>
      <w:r>
        <w:t xml:space="preserve"> с копиями программного обеспечения для настольных компьютеров, использование которых предусматривается соответствующей подпиской Office 365. Право на использование Пакета многоязыкового интерфейса для Office заканчивается после окончания срока действия прав на соответствующее Приложение Office 365. </w:t>
      </w:r>
    </w:p>
    <w:p w:rsidR="00F77E8B" w:rsidRDefault="00F77E8B">
      <w:pPr>
        <w:pStyle w:val="ProductList-Body"/>
      </w:pPr>
    </w:p>
    <w:p w:rsidR="00F77E8B" w:rsidRDefault="00BF144A">
      <w:pPr>
        <w:pStyle w:val="ProductList-ClauseHeading"/>
        <w:outlineLvl w:val="4"/>
      </w:pPr>
      <w:r>
        <w:t>2.6 E-Learning</w:t>
      </w:r>
    </w:p>
    <w:p w:rsidR="00F77E8B" w:rsidRDefault="00BF144A">
      <w:pPr>
        <w:pStyle w:val="ProductList-Body"/>
      </w:pPr>
      <w:r>
        <w:t xml:space="preserve">Клиент может получать доступ к размещенным курсам E-Learning, если у него есть по крайней мере одна Лицензия на Office 365 профессиональный плюс (это право не распространяется на содержимое, соответствующее стандарту SCORM). К размещенным веб-курсам E-Learning, имеющим отношение к службам Office 365 профессиональный плюс, могут получать доступ только пользователи Клиента с действующими лицензиями на Office 365 профессиональный плюс. Для этого пользователи должны входить на сайт веб-обучения с использованием своих учетных данных для Office 365 профессиональный плюс. Использование Клиентом размещенных курсов E-Learning регулируется условиями использования веб-сайта E-Learing. </w:t>
      </w:r>
    </w:p>
    <w:p w:rsidR="00F77E8B" w:rsidRDefault="00F77E8B">
      <w:pPr>
        <w:pStyle w:val="ProductList-Body"/>
      </w:pPr>
    </w:p>
    <w:p w:rsidR="00F77E8B" w:rsidRDefault="00BF144A">
      <w:pPr>
        <w:pStyle w:val="ProductList-ClauseHeading"/>
        <w:outlineLvl w:val="4"/>
      </w:pPr>
      <w:r>
        <w:t>2.7 Office Online</w:t>
      </w:r>
    </w:p>
    <w:p w:rsidR="00F77E8B" w:rsidRDefault="00BF144A">
      <w:pPr>
        <w:pStyle w:val="ProductList-Body"/>
      </w:pPr>
      <w:r>
        <w:t xml:space="preserve">Клиенты, у которых есть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на Office 365 профессиональный плюс, имеют право на использование служб Office Online</w:t>
      </w:r>
      <w:r>
        <w:fldChar w:fldCharType="begin"/>
      </w:r>
      <w:r>
        <w:instrText xml:space="preserve"> XE "Office Online" </w:instrText>
      </w:r>
      <w:r>
        <w:fldChar w:fldCharType="end"/>
      </w:r>
      <w:r>
        <w:t xml:space="preserve">. 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Клиента, работающий с Office 365 профессиональный плюс, имеет право на доступ к службам Office Online для просмотра и редактирования документов, если у него также есть лицензия на SharePoint Online или OneDrive для бизнеса.</w:t>
      </w:r>
    </w:p>
    <w:p w:rsidR="00F77E8B" w:rsidRDefault="00F77E8B">
      <w:pPr>
        <w:pStyle w:val="ProductList-Body"/>
      </w:pPr>
    </w:p>
    <w:p w:rsidR="00F77E8B" w:rsidRDefault="00BF144A">
      <w:pPr>
        <w:pStyle w:val="ProductList-ClauseHeading"/>
        <w:outlineLvl w:val="4"/>
      </w:pPr>
      <w:r>
        <w:t>2.8 Период миграции Open Value Subscription</w:t>
      </w:r>
    </w:p>
    <w:p w:rsidR="00F77E8B" w:rsidRDefault="00BF144A">
      <w:pPr>
        <w:pStyle w:val="ProductList-Body"/>
      </w:pPr>
      <w:r>
        <w:t>Для каждой лицензии на подписку «на пользователя» Office 365 профессиональный плюс, для среднего бизнеса, корпоративный E3-E4 или для образовательных учреждений E3-E4, которую Клиент активирует до или после окончания срока действия Соглашения Open Value Subscription («Дата окончания срока действия»), Клиент может продолжить использовать экземпляр Office стандартный или Office профессиональный плюс, предоставленный ему по лицензии в соответствии с Соглашением Open Value Subscription. Вы лишаетесь этого права через 180 дней после Даты окончания срока действия. На использование системы Office стандартный</w:t>
      </w:r>
      <w:r>
        <w:fldChar w:fldCharType="begin"/>
      </w:r>
      <w:r>
        <w:instrText xml:space="preserve"> XE "Office стандартный" </w:instrText>
      </w:r>
      <w:r>
        <w:fldChar w:fldCharType="end"/>
      </w:r>
      <w:r>
        <w:t xml:space="preserve"> или Office профессиональный плюс</w:t>
      </w:r>
      <w:r>
        <w:fldChar w:fldCharType="begin"/>
      </w:r>
      <w:r>
        <w:instrText xml:space="preserve"> XE "Office профессиональный плюс" </w:instrText>
      </w:r>
      <w:r>
        <w:fldChar w:fldCharType="end"/>
      </w:r>
      <w:r>
        <w:t xml:space="preserve"> в течение указанного периода распространяются Права на использование, вступившие в силу после Даты окончания срока действия.</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01" w:name="_Sec634"/>
      <w:r>
        <w:t>Наборы Office 365</w:t>
      </w:r>
      <w:bookmarkEnd w:id="301"/>
      <w:r>
        <w:fldChar w:fldCharType="begin"/>
      </w:r>
      <w:r>
        <w:instrText xml:space="preserve"> TC "</w:instrText>
      </w:r>
      <w:bookmarkStart w:id="302" w:name="_Toc444075246"/>
      <w:r>
        <w:instrText>Наборы Office 365</w:instrText>
      </w:r>
      <w:bookmarkEnd w:id="302"/>
      <w:r>
        <w:instrText>" \l 3</w:instrText>
      </w:r>
      <w:r>
        <w:fldChar w:fldCharType="end"/>
      </w:r>
    </w:p>
    <w:p w:rsidR="00F77E8B" w:rsidRDefault="00BF144A">
      <w:pPr>
        <w:pStyle w:val="ProductList-ClauseHeading"/>
        <w:outlineLvl w:val="3"/>
      </w:pPr>
      <w:bookmarkStart w:id="303" w:name="_Sec720"/>
      <w:r>
        <w:t>1. Период доступности Продуктов</w:t>
      </w:r>
      <w:bookmarkEnd w:id="303"/>
    </w:p>
    <w:tbl>
      <w:tblPr>
        <w:tblStyle w:val="PURTable"/>
        <w:tblW w:w="0" w:type="dxa"/>
        <w:tblLook w:val="04A0" w:firstRow="1" w:lastRow="0" w:firstColumn="1" w:lastColumn="0" w:noHBand="0" w:noVBand="1"/>
      </w:tblPr>
      <w:tblGrid>
        <w:gridCol w:w="4454"/>
        <w:gridCol w:w="807"/>
        <w:gridCol w:w="777"/>
        <w:gridCol w:w="792"/>
        <w:gridCol w:w="704"/>
        <w:gridCol w:w="827"/>
        <w:gridCol w:w="819"/>
        <w:gridCol w:w="797"/>
        <w:gridCol w:w="807"/>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Office 365 Business Premium</w:t>
            </w:r>
            <w:r>
              <w:fldChar w:fldCharType="begin"/>
            </w:r>
            <w:r>
              <w:instrText xml:space="preserve"> XE "Office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для образования</w:t>
            </w:r>
            <w:r>
              <w:fldChar w:fldCharType="begin"/>
            </w:r>
            <w:r>
              <w:instrText xml:space="preserve"> XE "Office 365 для образования"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E1</w:t>
            </w:r>
            <w:r>
              <w:fldChar w:fldCharType="begin"/>
            </w:r>
            <w:r>
              <w:instrText xml:space="preserve"> XE "Office 365 корпоративный E1"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E1 From SA</w:t>
            </w:r>
            <w:r>
              <w:fldChar w:fldCharType="begin"/>
            </w:r>
            <w:r>
              <w:instrText xml:space="preserve"> XE "Office 365 корпоративный E1 From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E3</w:t>
            </w:r>
            <w:r>
              <w:fldChar w:fldCharType="begin"/>
            </w:r>
            <w:r>
              <w:instrText xml:space="preserve"> XE "Office 365 корпоративный E3"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E3 From SA</w:t>
            </w:r>
            <w:r>
              <w:fldChar w:fldCharType="begin"/>
            </w:r>
            <w:r>
              <w:instrText xml:space="preserve"> XE "Office 365 корпоративный E3 From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E4</w:t>
            </w:r>
            <w:r>
              <w:fldChar w:fldCharType="begin"/>
            </w:r>
            <w:r>
              <w:instrText xml:space="preserve"> XE "Office 365 корпоративный E4"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E4 From SA</w:t>
            </w:r>
            <w:r>
              <w:fldChar w:fldCharType="begin"/>
            </w:r>
            <w:r>
              <w:instrText xml:space="preserve"> XE "Office 365 корпоративный E4 From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E5 (лицензия на подписку «на пользователя»)</w:t>
            </w:r>
            <w:r>
              <w:fldChar w:fldCharType="begin"/>
            </w:r>
            <w:r>
              <w:instrText xml:space="preserve"> XE "Office 365 корпоративный E5 (лицензия на подписку «на пользователя»)"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E5 From SA</w:t>
            </w:r>
            <w:r>
              <w:fldChar w:fldCharType="begin"/>
            </w:r>
            <w:r>
              <w:instrText xml:space="preserve"> XE "Office 365 корпоративный E5 From SA"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E1, E3 Add-on</w:t>
            </w:r>
            <w:r>
              <w:fldChar w:fldCharType="begin"/>
            </w:r>
            <w:r>
              <w:instrText xml:space="preserve"> XE "Office 365 корпоративный E1, E3 Add-on"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всей организации"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E4 Add-on</w:t>
            </w:r>
            <w:r>
              <w:fldChar w:fldCharType="begin"/>
            </w:r>
            <w:r>
              <w:instrText xml:space="preserve"> XE "Office 365 корпоративный E4 Add-on"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E5 Add-on</w:t>
            </w:r>
            <w:r>
              <w:fldChar w:fldCharType="begin"/>
            </w:r>
            <w:r>
              <w:instrText xml:space="preserve"> XE "Office 365 корпоративный E5 Add-on"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всей организации"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E3, E4 без ProPlus Add-on</w:t>
            </w:r>
            <w:r>
              <w:fldChar w:fldCharType="begin"/>
            </w:r>
            <w:r>
              <w:instrText xml:space="preserve"> XE "Office 365 корпоративный E3, E4 без ProPlus Add-on"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Office 365 корпоративный K1</w:t>
            </w:r>
            <w:r>
              <w:fldChar w:fldCharType="begin"/>
            </w:r>
            <w:r>
              <w:instrText xml:space="preserve"> XE "Office 365 корпоративный K1"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Office 365 для среднего бизнеса</w:t>
            </w:r>
            <w:r>
              <w:fldChar w:fldCharType="begin"/>
            </w:r>
            <w:r>
              <w:instrText xml:space="preserve"> XE "Office 365 для среднего бизнеса"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04" w:name="_Sec775"/>
      <w:r>
        <w:t>2. Существенные условия для продуктов</w:t>
      </w:r>
      <w:bookmarkEnd w:id="304"/>
    </w:p>
    <w:tbl>
      <w:tblPr>
        <w:tblStyle w:val="PURTable"/>
        <w:tblW w:w="0" w:type="dxa"/>
        <w:tblLook w:val="04A0" w:firstRow="1" w:lastRow="0" w:firstColumn="1" w:lastColumn="0" w:noHBand="0" w:noVBand="1"/>
      </w:tblPr>
      <w:tblGrid>
        <w:gridCol w:w="3600"/>
        <w:gridCol w:w="3595"/>
        <w:gridCol w:w="3595"/>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1">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Все Приложения и Серверы (только для сервера E1 и K1), MPSA – только все Приложения</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Версии для предприятий, государственных организаций и K</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Только планы K</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Версии для предприятий, государственных организаций и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Версии для предприятий, государственных организаций и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Облако сообщества для государственных организаций США</w:t>
      </w:r>
    </w:p>
    <w:p w:rsidR="00F77E8B" w:rsidRDefault="00BF144A">
      <w:pPr>
        <w:pStyle w:val="ProductList-Body"/>
      </w:pPr>
      <w:r>
        <w:rPr>
          <w:color w:val="000000"/>
        </w:rPr>
        <w:t xml:space="preserve">Информацию о компонентах наборов Office 365, указанных выше в разделе «Период доступности продуктов» как </w:t>
      </w:r>
      <w:r>
        <w:fldChar w:fldCharType="begin"/>
      </w:r>
      <w:r>
        <w:instrText xml:space="preserve"> AutoTextList   \s NoStyle \t "Облако сообщества для государственных организаций США" </w:instrText>
      </w:r>
      <w:r>
        <w:fldChar w:fldCharType="separate"/>
      </w:r>
      <w:r>
        <w:rPr>
          <w:color w:val="0563C1"/>
        </w:rPr>
        <w:t>UC</w:t>
      </w:r>
      <w:r>
        <w:fldChar w:fldCharType="end"/>
      </w:r>
      <w:r>
        <w:t xml:space="preserve">, см. в таблице сведений о доступности программ для каждого компонента служб </w:t>
      </w:r>
      <w:r>
        <w:fldChar w:fldCharType="begin"/>
      </w:r>
      <w:r>
        <w:instrText xml:space="preserve"> AutoTextList   \s NoStyle \t "Облако сообщества для государственных организаций США" </w:instrText>
      </w:r>
      <w:r>
        <w:fldChar w:fldCharType="separate"/>
      </w:r>
      <w:r>
        <w:rPr>
          <w:color w:val="0563C1"/>
        </w:rPr>
        <w:t>UC</w:t>
      </w:r>
      <w:r>
        <w:fldChar w:fldCharType="end"/>
      </w:r>
      <w:r>
        <w:t xml:space="preserve">. </w:t>
      </w:r>
    </w:p>
    <w:p w:rsidR="00F77E8B" w:rsidRDefault="00F77E8B">
      <w:pPr>
        <w:pStyle w:val="ProductList-Body"/>
      </w:pPr>
    </w:p>
    <w:p w:rsidR="00F77E8B" w:rsidRDefault="00BF144A">
      <w:pPr>
        <w:pStyle w:val="ProductList-ClauseHeading"/>
        <w:outlineLvl w:val="4"/>
      </w:pPr>
      <w:r>
        <w:t>2.2 Приобретение соглашений Campus и School</w:t>
      </w:r>
    </w:p>
    <w:p w:rsidR="00F77E8B" w:rsidRDefault="00BF144A">
      <w:pPr>
        <w:pStyle w:val="ProductList-Body"/>
      </w:pPr>
      <w:r>
        <w:t xml:space="preserve">Согласно Соглашению Campus and School, подписные лицензии на наборы приложений Office 365 необходимо приобрести для всех пользователей в учреждении или не для всех пользователей в учреждении. Если возникает необходимость в дополнительных лицензиях на подписку «на пользователя» (User SL) для доступа к наборам приложений Office 365 в середине срока, Учреждение должно подать заказ на такие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При покупке лицензии на дополнительный компонент Office 365 необходимо приобрести Соответствующую лицензию в рамках того же Соглашения о регистрации. При размещение ежегодных заказов Учреждение может заказать меньшее количество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для Веб-служб, чем количество в первоначальном заказе Учреждения при условии, что ежегодный заказ соответствует минимальным требованиям для Веб-служб платформы, приведенным в Соглашении о корпоративном лицензировании Клиента.</w:t>
      </w:r>
    </w:p>
    <w:p w:rsidR="00F77E8B" w:rsidRDefault="00F77E8B">
      <w:pPr>
        <w:pStyle w:val="ProductList-Body"/>
      </w:pPr>
    </w:p>
    <w:p w:rsidR="00F77E8B" w:rsidRDefault="00BF144A">
      <w:pPr>
        <w:pStyle w:val="ProductList-ClauseHeading"/>
        <w:outlineLvl w:val="4"/>
      </w:pPr>
      <w:r>
        <w:t>2.3 Бесплатное лицензирование Office 365 профессиональный плюс для учащихся покрывает профессорско-преподавательский состав и прочих сотрудников</w:t>
      </w:r>
    </w:p>
    <w:p w:rsidR="00F77E8B" w:rsidRDefault="00BF144A">
      <w:pPr>
        <w:pStyle w:val="ProductList-Body"/>
      </w:pPr>
      <w:r>
        <w:t xml:space="preserve">При условии, что Учреждение приобретает Лицензию на Office профессиональный плюс или Office 365 профессиональный плюс для всего профессорско-преподавательского состава и прочих сотрудников в своей Организации по Соглашению Open Value Subscription Agreement for Education Solutions или Соглашению Campus and School Enrollment for Education Solutions, Учреждение получает право приобрести Лицензии на Office 365 профессиональный плюс для всех учащихся очного или заочного отделения в любом образовательном учреждении, которое входит в состав данной Организации, без дополнительной оплаты Учреждением.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полученные бесплатно в рамках данного предложения, запрещено учитывать при подсчете числа лицензий учреждения, необходимых для выполнения минимальных требований к заказу.</w:t>
      </w:r>
    </w:p>
    <w:p w:rsidR="00F77E8B" w:rsidRDefault="00F77E8B">
      <w:pPr>
        <w:pStyle w:val="ProductList-Body"/>
      </w:pPr>
    </w:p>
    <w:p w:rsidR="00F77E8B" w:rsidRDefault="00BF144A">
      <w:pPr>
        <w:pStyle w:val="ProductList-ClauseHeading"/>
        <w:outlineLvl w:val="4"/>
      </w:pPr>
      <w:r>
        <w:t>2.4 Соглашения Campus и School для использования в библиотеках или лабораториях</w:t>
      </w:r>
    </w:p>
    <w:p w:rsidR="00F77E8B" w:rsidRDefault="00BF144A">
      <w:pPr>
        <w:pStyle w:val="ProductList-Body"/>
      </w:pPr>
      <w:r>
        <w:t xml:space="preserve">См. </w:t>
      </w:r>
      <w:hyperlink w:anchor="_Sec633">
        <w:r>
          <w:rPr>
            <w:color w:val="00467F"/>
            <w:u w:val="single"/>
          </w:rPr>
          <w:t>Запись товара для Office 365 профессиональный плюс</w:t>
        </w:r>
      </w:hyperlink>
      <w:r>
        <w:t>, чтобы узнать о предложении на использование ПО Office профессиональный плюс 2016</w:t>
      </w:r>
      <w:r>
        <w:fldChar w:fldCharType="begin"/>
      </w:r>
      <w:r>
        <w:instrText xml:space="preserve"> XE "Office профессиональный плюс 2016" </w:instrText>
      </w:r>
      <w:r>
        <w:fldChar w:fldCharType="end"/>
      </w:r>
      <w:r>
        <w:t xml:space="preserve"> в любой лаборатории или библиотеке с открытым доступом в организации Учреждения для Учреждений с лицензиями по подписке «на пользователя» Office 365 профессиональный плюс, назначенными всем преподавателям и прочим сотрудникам.</w:t>
      </w:r>
    </w:p>
    <w:p w:rsidR="00F77E8B" w:rsidRDefault="00F77E8B">
      <w:pPr>
        <w:pStyle w:val="ProductList-Body"/>
      </w:pPr>
    </w:p>
    <w:p w:rsidR="00F77E8B" w:rsidRDefault="00BF144A">
      <w:pPr>
        <w:pStyle w:val="ProductList-ClauseHeading"/>
        <w:outlineLvl w:val="4"/>
      </w:pPr>
      <w:r>
        <w:t>2.5 Соответствующие лицензии и Подписная лицензия «на пользователя» дополнительных компонентов</w:t>
      </w:r>
    </w:p>
    <w:tbl>
      <w:tblPr>
        <w:tblStyle w:val="PURTable"/>
        <w:tblW w:w="0" w:type="dxa"/>
        <w:tblLook w:val="04A0" w:firstRow="1" w:lastRow="0" w:firstColumn="1" w:lastColumn="0" w:noHBand="0" w:noVBand="1"/>
      </w:tblPr>
      <w:tblGrid>
        <w:gridCol w:w="5406"/>
        <w:gridCol w:w="5384"/>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лицензии</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Подписная лицензия «на пользователя» на Add-on</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w:t>
            </w:r>
            <w:r>
              <w:fldChar w:fldCharType="begin"/>
            </w:r>
            <w:r>
              <w:instrText xml:space="preserve"> XE "Core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Office 365 корпоративный E1, дополнительный компонент</w:t>
            </w:r>
            <w:r>
              <w:rPr>
                <w:vertAlign w:val="superscript"/>
              </w:rPr>
              <w:t>2</w:t>
            </w:r>
          </w:p>
          <w:p w:rsidR="00F77E8B" w:rsidRDefault="00BF144A">
            <w:pPr>
              <w:pStyle w:val="ProductList-TableBody"/>
            </w:pPr>
            <w:r>
              <w:t>- Office 365 корпоративный E1 с дополнительным компонентом Exchange Online Archiving</w:t>
            </w:r>
            <w:r>
              <w:rPr>
                <w:vertAlign w:val="superscript"/>
              </w:rPr>
              <w:t>2,3,4</w:t>
            </w:r>
          </w:p>
          <w:p w:rsidR="00F77E8B" w:rsidRDefault="00BF144A">
            <w:pPr>
              <w:pStyle w:val="ProductList-TableBody"/>
            </w:pPr>
            <w:r>
              <w:t>- Office 365 для государственных организаций E1 Add-on</w:t>
            </w:r>
          </w:p>
          <w:p w:rsidR="00F77E8B" w:rsidRDefault="00BF144A">
            <w:pPr>
              <w:pStyle w:val="ProductList-TableBody"/>
            </w:pPr>
            <w:r>
              <w:t>- Office 365 для предприятий и государственных организаций E3 без компонентов ProPlus Add-on</w:t>
            </w:r>
          </w:p>
          <w:p w:rsidR="00F77E8B" w:rsidRDefault="00BF144A">
            <w:pPr>
              <w:pStyle w:val="ProductList-TableBody"/>
            </w:pPr>
            <w:r>
              <w:t>- Office 365 для предприятий и государственных организаций E4 без компонентов ProPlus Add-on</w:t>
            </w:r>
          </w:p>
          <w:p w:rsidR="00F77E8B" w:rsidRDefault="00BF144A">
            <w:pPr>
              <w:pStyle w:val="ProductList-TableBody"/>
            </w:pPr>
            <w:r>
              <w:t>– Exchange Online Plan 1 Add-on</w:t>
            </w:r>
            <w:r>
              <w:fldChar w:fldCharType="begin"/>
            </w:r>
            <w:r>
              <w:instrText xml:space="preserve"> XE "Exchange Online Plan 1 Add-on" </w:instrText>
            </w:r>
            <w:r>
              <w:fldChar w:fldCharType="end"/>
            </w:r>
          </w:p>
          <w:p w:rsidR="00F77E8B" w:rsidRDefault="00BF144A">
            <w:pPr>
              <w:pStyle w:val="ProductList-TableBody"/>
            </w:pPr>
            <w:r>
              <w:t>– Skype для бизнеса Online Plan 1 Add-on</w:t>
            </w:r>
            <w:r>
              <w:fldChar w:fldCharType="begin"/>
            </w:r>
            <w:r>
              <w:instrText xml:space="preserve"> XE "Skype для бизнеса Online Plan 1 Add-on" </w:instrText>
            </w:r>
            <w:r>
              <w:fldChar w:fldCharType="end"/>
            </w:r>
          </w:p>
          <w:p w:rsidR="00F77E8B" w:rsidRDefault="00BF144A">
            <w:pPr>
              <w:pStyle w:val="ProductList-TableBody"/>
            </w:pPr>
            <w:r>
              <w:t>- SharePoint Online (план 1) Add-on</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w:t>
            </w:r>
            <w:r>
              <w:rPr>
                <w:vertAlign w:val="superscript"/>
              </w:rPr>
              <w:t>1</w:t>
            </w:r>
            <w:r>
              <w:t xml:space="preserve"> + Office профессиональный плюс</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Дополнительные компоненты Office 365 корпоративный E1/для государственных организаций E1</w:t>
            </w:r>
          </w:p>
          <w:p w:rsidR="00F77E8B" w:rsidRDefault="00BF144A">
            <w:pPr>
              <w:pStyle w:val="ProductList-TableBody"/>
            </w:pPr>
            <w:r>
              <w:t>- Office 365 корпоративный E3, дополнительный компонент</w:t>
            </w:r>
            <w:r>
              <w:rPr>
                <w:vertAlign w:val="superscript"/>
              </w:rPr>
              <w:t>2</w:t>
            </w:r>
          </w:p>
          <w:p w:rsidR="00F77E8B" w:rsidRDefault="00BF144A">
            <w:pPr>
              <w:pStyle w:val="ProductList-TableBody"/>
            </w:pPr>
            <w:r>
              <w:t>– Office 365 для государственных организаций E3 Add-on</w:t>
            </w:r>
            <w:r>
              <w:rPr>
                <w:vertAlign w:val="superscript"/>
              </w:rPr>
              <w:t>4</w:t>
            </w:r>
          </w:p>
          <w:p w:rsidR="00F77E8B" w:rsidRDefault="00BF144A">
            <w:pPr>
              <w:pStyle w:val="ProductList-TableBody"/>
            </w:pPr>
            <w:r>
              <w:t>– Office 365 корпоративный и для государственных учреждений E4, E5, компоненты Add-on</w:t>
            </w:r>
          </w:p>
          <w:p w:rsidR="00F77E8B" w:rsidRDefault="00BF144A">
            <w:pPr>
              <w:pStyle w:val="ProductList-TableBody"/>
            </w:pPr>
            <w:r>
              <w:t>- Office 365 для предприятий и государственных организаций E3 без компонентов ProPlus Add-on</w:t>
            </w:r>
          </w:p>
          <w:p w:rsidR="00F77E8B" w:rsidRDefault="00BF144A">
            <w:pPr>
              <w:pStyle w:val="ProductList-TableBody"/>
            </w:pPr>
            <w:r>
              <w:t>- Office 365 для предприятий и государственных организаций E4 без компонентов ProPlus Add-on</w:t>
            </w:r>
          </w:p>
          <w:p w:rsidR="00F77E8B" w:rsidRDefault="00BF144A">
            <w:pPr>
              <w:pStyle w:val="ProductList-TableBody"/>
            </w:pPr>
            <w:r>
              <w:t>– Office 365 для среднего бизнеса, дополнительный компонент</w:t>
            </w:r>
            <w:r>
              <w:fldChar w:fldCharType="begin"/>
            </w:r>
            <w:r>
              <w:instrText xml:space="preserve"> XE "Office 365 для среднего бизнеса, дополнительный компонент" </w:instrText>
            </w:r>
            <w:r>
              <w:fldChar w:fldCharType="end"/>
            </w:r>
            <w:r>
              <w:rPr>
                <w:vertAlign w:val="superscript"/>
              </w:rPr>
              <w:t>2</w:t>
            </w:r>
          </w:p>
          <w:p w:rsidR="00F77E8B" w:rsidRDefault="00BF144A">
            <w:pPr>
              <w:pStyle w:val="ProductList-TableBody"/>
            </w:pPr>
            <w:r>
              <w:t xml:space="preserve">- Exchange Online Plan 1 Add-on </w:t>
            </w:r>
          </w:p>
          <w:p w:rsidR="00F77E8B" w:rsidRDefault="00BF144A">
            <w:pPr>
              <w:pStyle w:val="ProductList-TableBody"/>
            </w:pPr>
            <w:r>
              <w:t>- Skype для бизнеса Online Plan 1 Add-on</w:t>
            </w:r>
          </w:p>
          <w:p w:rsidR="00F77E8B" w:rsidRDefault="00BF144A">
            <w:pPr>
              <w:pStyle w:val="ProductList-TableBody"/>
            </w:pPr>
            <w:r>
              <w:t>- SharePoint Online (план 1) Add-on</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w:t>
            </w:r>
            <w:r>
              <w:fldChar w:fldCharType="begin"/>
            </w:r>
            <w:r>
              <w:instrText xml:space="preserve"> XE "Enterprise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Office 365 для предприятий и государственных организаций E3 без компонентов ProPlus Add-on</w:t>
            </w:r>
          </w:p>
          <w:p w:rsidR="00F77E8B" w:rsidRDefault="00BF144A">
            <w:pPr>
              <w:pStyle w:val="ProductList-TableBody"/>
            </w:pPr>
            <w:r>
              <w:t>- Office 365 для предприятий и государственных организаций E4 без компонентов ProPlus Add-on</w:t>
            </w:r>
          </w:p>
          <w:p w:rsidR="00F77E8B" w:rsidRDefault="00BF144A">
            <w:pPr>
              <w:pStyle w:val="ProductList-TableBody"/>
            </w:pPr>
            <w:r>
              <w:t>– Дополнительный компонент управления правами Azure</w:t>
            </w:r>
            <w:r>
              <w:fldChar w:fldCharType="begin"/>
            </w:r>
            <w:r>
              <w:instrText xml:space="preserve"> XE "Дополнительный компонент управления правами Azure" </w:instrText>
            </w:r>
            <w:r>
              <w:fldChar w:fldCharType="end"/>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w:t>
            </w:r>
            <w:r>
              <w:rPr>
                <w:vertAlign w:val="superscript"/>
              </w:rPr>
              <w:t>1</w:t>
            </w:r>
            <w:r>
              <w:t xml:space="preserve"> + Office профессиональный плюс</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Office 365 корпоративный и для государственных учреждений E3</w:t>
            </w:r>
            <w:r>
              <w:rPr>
                <w:vertAlign w:val="superscript"/>
              </w:rPr>
              <w:t>2</w:t>
            </w:r>
            <w:r>
              <w:t>, E4 или E5, компоненты Add-on</w:t>
            </w:r>
          </w:p>
          <w:p w:rsidR="00F77E8B" w:rsidRDefault="00BF144A">
            <w:pPr>
              <w:pStyle w:val="ProductList-TableBody"/>
            </w:pPr>
            <w:r>
              <w:t>- Office 365 для предприятий и государственных организаций E3</w:t>
            </w:r>
            <w:r>
              <w:rPr>
                <w:vertAlign w:val="superscript"/>
              </w:rPr>
              <w:t>2</w:t>
            </w:r>
            <w:r>
              <w:t xml:space="preserve"> или E4 без дополнительных компонентов ProPlus</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профессиональный плюс</w:t>
            </w:r>
            <w:r>
              <w:fldChar w:fldCharType="begin"/>
            </w:r>
            <w:r>
              <w:instrText xml:space="preserve"> XE "Office профессиональный плюс"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 Office 365 для среднего бизнеса, дополнительный компонент </w:t>
            </w:r>
            <w:r>
              <w:rPr>
                <w:vertAlign w:val="superscript"/>
              </w:rPr>
              <w:t>2,3</w:t>
            </w:r>
          </w:p>
          <w:p w:rsidR="00F77E8B" w:rsidRDefault="00BF144A">
            <w:pPr>
              <w:pStyle w:val="ProductList-TableBody"/>
            </w:pPr>
            <w:r>
              <w:t>- Office 365 корпоративный E3, дополнительный компонент</w:t>
            </w:r>
            <w:r>
              <w:rPr>
                <w:vertAlign w:val="superscript"/>
              </w:rPr>
              <w:t>2,3</w:t>
            </w:r>
          </w:p>
        </w:tc>
      </w:tr>
    </w:tbl>
    <w:p w:rsidR="00F77E8B" w:rsidRDefault="00BF144A">
      <w:pPr>
        <w:pStyle w:val="ProductList-Body"/>
      </w:pPr>
      <w:r>
        <w:rPr>
          <w:i/>
          <w:vertAlign w:val="superscript"/>
        </w:rPr>
        <w:t>1</w:t>
      </w:r>
      <w:r>
        <w:rPr>
          <w:i/>
        </w:rPr>
        <w:t>1Каждая Соответствующая лицензия должна иметь действующее покрытие Software Assurance</w:t>
      </w:r>
    </w:p>
    <w:p w:rsidR="00F77E8B" w:rsidRDefault="00BF144A">
      <w:pPr>
        <w:pStyle w:val="ProductList-Body"/>
      </w:pPr>
      <w:r>
        <w:rPr>
          <w:i/>
          <w:vertAlign w:val="superscript"/>
        </w:rPr>
        <w:t>2</w:t>
      </w:r>
      <w:r>
        <w:rPr>
          <w:i/>
        </w:rPr>
        <w:t>Это единственные предложения, доступные клиентам Open Value и Open Value Subscription.</w:t>
      </w:r>
    </w:p>
    <w:p w:rsidR="00F77E8B" w:rsidRDefault="00BF144A">
      <w:pPr>
        <w:pStyle w:val="ProductList-Body"/>
      </w:pPr>
      <w:r>
        <w:rPr>
          <w:i/>
          <w:vertAlign w:val="superscript"/>
        </w:rPr>
        <w:t>3</w:t>
      </w:r>
      <w:r>
        <w:rPr>
          <w:i/>
        </w:rPr>
        <w:t>Данная дополнительная лицензия на подписку «на пользователя» может быть приобретена только в рамках соглашений Open Value (для всей Организации) или Open Value Subscription.</w:t>
      </w:r>
    </w:p>
    <w:p w:rsidR="00F77E8B" w:rsidRDefault="00BF144A">
      <w:pPr>
        <w:pStyle w:val="ProductList-Body"/>
      </w:pPr>
      <w:r>
        <w:rPr>
          <w:i/>
          <w:vertAlign w:val="superscript"/>
        </w:rPr>
        <w:t>4</w:t>
      </w:r>
      <w:r>
        <w:rPr>
          <w:i/>
        </w:rPr>
        <w:t>Только клиенты, являющиеся Государственными организациями согласно определению в соглашении о корпоративном лицензировании Клиента, имеют право на приобретение данной дополнительной лицензии на подписку «на пользователя».</w:t>
      </w:r>
    </w:p>
    <w:p w:rsidR="00F77E8B" w:rsidRDefault="00F77E8B">
      <w:pPr>
        <w:pStyle w:val="ProductList-Body"/>
      </w:pPr>
    </w:p>
    <w:p w:rsidR="00F77E8B" w:rsidRDefault="00BF144A">
      <w:pPr>
        <w:pStyle w:val="ProductList-Body"/>
      </w:pPr>
      <w:r>
        <w:t xml:space="preserve">Подписные лицензии «на пользователя» дополнительного компонента (Add-on User SL) (кроме дополнительного компонента Office 365 для среднего бизнеса) предоставляют права доступа, эквивалентные Соответствующей лицензии, и лицензированный пользователь может использовать те же функции Продуктов локального сервера Клиента, что и предоставляемые Соответствующей лицензией, с любого устройства. </w:t>
      </w:r>
    </w:p>
    <w:p w:rsidR="00F77E8B" w:rsidRDefault="00F77E8B">
      <w:pPr>
        <w:pStyle w:val="ProductList-Body"/>
      </w:pPr>
    </w:p>
    <w:p w:rsidR="00F77E8B" w:rsidRDefault="00BF144A">
      <w:pPr>
        <w:pStyle w:val="ProductList-ClauseHeading"/>
        <w:outlineLvl w:val="4"/>
      </w:pPr>
      <w:r>
        <w:t>2.6 Ограничения на приобретение</w:t>
      </w:r>
    </w:p>
    <w:p w:rsidR="00F77E8B" w:rsidRDefault="00BF144A">
      <w:pPr>
        <w:pStyle w:val="ProductList-Body"/>
      </w:pPr>
      <w:r>
        <w:t xml:space="preserve">Для Соответствующей лицензии или набора Соответствующих лицензий можно приобрести только одну лицензию Add-on User SL. </w:t>
      </w:r>
    </w:p>
    <w:p w:rsidR="00F77E8B" w:rsidRDefault="00F77E8B">
      <w:pPr>
        <w:pStyle w:val="ProductList-Body"/>
      </w:pPr>
    </w:p>
    <w:p w:rsidR="00F77E8B" w:rsidRDefault="00BF144A">
      <w:pPr>
        <w:pStyle w:val="ProductList-Body"/>
      </w:pPr>
      <w:r>
        <w:t>Клиенты могут приобрести Подписные лицензии «на пользователя» на дополнительные компоненты для пользователей или устройств, добавленных в перечень пользователей или устройств Соглашения о регистрации Enterprise между датами сверочных заказов (например, до приобретения Соответствующих лицензий), при этом действует аналогичное ограничение в виде одной Подписной лицензии «на пользователя» на дополнительные компоненты на каждую Соответствующую лицензию (или набор Соответствующих лицензий).</w:t>
      </w:r>
    </w:p>
    <w:p w:rsidR="00F77E8B" w:rsidRDefault="00F77E8B">
      <w:pPr>
        <w:pStyle w:val="ProductList-Body"/>
      </w:pPr>
    </w:p>
    <w:p w:rsidR="00F77E8B" w:rsidRDefault="00BF144A">
      <w:pPr>
        <w:pStyle w:val="ProductList-ClauseHeading"/>
        <w:outlineLvl w:val="4"/>
      </w:pPr>
      <w:r>
        <w:t>2.7 Условия Программы корпоративного лицензирования</w:t>
      </w:r>
    </w:p>
    <w:p w:rsidR="00F77E8B" w:rsidRDefault="00BF144A">
      <w:pPr>
        <w:pStyle w:val="ProductList-Body"/>
      </w:pPr>
      <w:r>
        <w:t xml:space="preserve">Условия программ, применимые для соответствующих лицензий на подписку «на пользователя» на Веб-службы, также применяются к Лицензиям на подписку «на пользователя» дополнительных компонентов. </w:t>
      </w:r>
    </w:p>
    <w:p w:rsidR="00F77E8B" w:rsidRDefault="00F77E8B">
      <w:pPr>
        <w:pStyle w:val="ProductList-Body"/>
      </w:pPr>
    </w:p>
    <w:p w:rsidR="00F77E8B" w:rsidRDefault="00BF144A">
      <w:pPr>
        <w:pStyle w:val="ProductList-ClauseHeading"/>
        <w:outlineLvl w:val="4"/>
      </w:pPr>
      <w:r>
        <w:t>2.8 Право на приобретение лицензий From SA User SL на Office 365</w:t>
      </w:r>
    </w:p>
    <w:p w:rsidR="00F77E8B" w:rsidRDefault="00BF144A">
      <w:pPr>
        <w:pStyle w:val="ProductList-Body"/>
      </w:pPr>
      <w:r>
        <w:t>Лицензии From SA User SL можно приобрести вместо Software Assurance для полностью оплаченных бессрочных Лицензий с действующим покрытием SA на Соответствующие продукты, указанные в таблице ниже. Лицензии From SA User SL могут приобретаться вместо Лицензий на подписку на Соответствующие продукты, если Лицензия на подписку была приобретена как минимум за три года до покупки лицензии From SA User SL.</w:t>
      </w:r>
    </w:p>
    <w:tbl>
      <w:tblPr>
        <w:tblStyle w:val="PURTable"/>
        <w:tblW w:w="0" w:type="dxa"/>
        <w:tblLook w:val="04A0" w:firstRow="1" w:lastRow="0" w:firstColumn="1" w:lastColumn="0" w:noHBand="0" w:noVBand="1"/>
      </w:tblPr>
      <w:tblGrid>
        <w:gridCol w:w="3633"/>
        <w:gridCol w:w="3614"/>
        <w:gridCol w:w="354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Соответствующие продукты</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Соответствующая лицензия From SA User SL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Требуемая лицензия CAL Suite Bridge</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365 (для предприятий E1 и государственных организаций E1),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Core CAL Bridge для Office 365</w:t>
            </w:r>
            <w:r>
              <w:fldChar w:fldCharType="begin"/>
            </w:r>
            <w:r>
              <w:instrText xml:space="preserve"> XE "Лицензия Core CAL Bridge для Office 365" </w:instrText>
            </w:r>
            <w:r>
              <w:fldChar w:fldCharType="end"/>
            </w:r>
            <w:r>
              <w:rPr>
                <w:vertAlign w:val="superscript"/>
              </w:rPr>
              <w:t>2,3</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Office профессиональный плюс </w:t>
            </w:r>
            <w:r>
              <w:fldChar w:fldCharType="begin"/>
            </w:r>
            <w:r>
              <w:instrText xml:space="preserve"> XE "Office профессиональный плюс " </w:instrText>
            </w:r>
            <w:r>
              <w:fldChar w:fldCharType="end"/>
            </w:r>
            <w:r>
              <w:t xml:space="preserve"> и Core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365 (для предприятий E3, E4, E5 и государственных организаций E3, E4),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Core CAL Bridge для Office 365</w:t>
            </w:r>
            <w:r>
              <w:rPr>
                <w:vertAlign w:val="superscript"/>
              </w:rPr>
              <w:t>2,3</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профессиональный плюс и Enterprise CAL Suite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365 (для предприятий E3, E4, E5 и государственных организаций E3, E4),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Enterprise CAL Bridge для Office 365</w:t>
            </w:r>
            <w:r>
              <w:fldChar w:fldCharType="begin"/>
            </w:r>
            <w:r>
              <w:instrText xml:space="preserve"> XE "Лицензия Enterprise CAL Bridge для Office 365" </w:instrText>
            </w:r>
            <w:r>
              <w:fldChar w:fldCharType="end"/>
            </w:r>
            <w:r>
              <w:rPr>
                <w:vertAlign w:val="superscript"/>
              </w:rPr>
              <w:t>2,3</w:t>
            </w:r>
          </w:p>
        </w:tc>
      </w:tr>
    </w:tbl>
    <w:p w:rsidR="00F77E8B" w:rsidRDefault="00BF144A">
      <w:pPr>
        <w:pStyle w:val="ProductList-Body"/>
      </w:pPr>
      <w:r>
        <w:rPr>
          <w:i/>
          <w:vertAlign w:val="superscript"/>
        </w:rPr>
        <w:t>1</w:t>
      </w:r>
      <w:r>
        <w:rPr>
          <w:i/>
        </w:rPr>
        <w:t>Можно приобрести только в годовщину соглашения о регистрации или в начале срока нового соглашения о регистрации.</w:t>
      </w:r>
    </w:p>
    <w:p w:rsidR="00F77E8B" w:rsidRDefault="00BF144A">
      <w:pPr>
        <w:pStyle w:val="ProductList-Body"/>
      </w:pPr>
      <w:r>
        <w:rPr>
          <w:i/>
          <w:vertAlign w:val="superscript"/>
        </w:rPr>
        <w:t>2</w:t>
      </w:r>
      <w:r>
        <w:rPr>
          <w:i/>
        </w:rPr>
        <w:t>Требуется приобрести только в дату годовщины соглашения о регистрации.</w:t>
      </w:r>
    </w:p>
    <w:p w:rsidR="00F77E8B" w:rsidRDefault="00BF144A">
      <w:pPr>
        <w:pStyle w:val="ProductList-Body"/>
      </w:pPr>
      <w:r>
        <w:rPr>
          <w:i/>
          <w:vertAlign w:val="superscript"/>
        </w:rPr>
        <w:t>3</w:t>
      </w:r>
      <w:r>
        <w:rPr>
          <w:i/>
        </w:rPr>
        <w:t>Покупка не требуется для пользователей, имеющих лицензию на Enterprise Mobility Suite</w:t>
      </w:r>
      <w:r>
        <w:fldChar w:fldCharType="begin"/>
      </w:r>
      <w:r>
        <w:instrText xml:space="preserve"> XE "Enterprise Mobility Suite" </w:instrText>
      </w:r>
      <w:r>
        <w:fldChar w:fldCharType="end"/>
      </w:r>
      <w:r>
        <w:rPr>
          <w:i/>
        </w:rPr>
        <w:t>.</w:t>
      </w:r>
    </w:p>
    <w:p w:rsidR="00F77E8B" w:rsidRDefault="00F77E8B">
      <w:pPr>
        <w:pStyle w:val="ProductList-Body"/>
      </w:pPr>
    </w:p>
    <w:p w:rsidR="00F77E8B" w:rsidRDefault="00BF144A">
      <w:pPr>
        <w:pStyle w:val="ProductList-Body"/>
      </w:pPr>
      <w:r>
        <w:t>При следующем возобновлении действия Соглашения о регистрации клиенты, лицензировавшие подписку на набор приложений Office 365 Suite в рамках текущего Соглашения о регистрации до 1 августа 2014 года, смогут приобрести соответствующие Подписные лицензии «на пользователя» From SA для покрытия всех дополнительных пользователей Office 365, включая добавляемых в течение оставшегося срока текущего Соглашения о регистрации.</w:t>
      </w:r>
    </w:p>
    <w:p w:rsidR="00F77E8B" w:rsidRDefault="00F77E8B">
      <w:pPr>
        <w:pStyle w:val="ProductList-Body"/>
      </w:pPr>
    </w:p>
    <w:p w:rsidR="00F77E8B" w:rsidRDefault="00BF144A">
      <w:pPr>
        <w:pStyle w:val="ProductList-ClauseHeading"/>
        <w:outlineLvl w:val="4"/>
      </w:pPr>
      <w:r>
        <w:t>2.9 Приобретение лицензий From SA User SL</w:t>
      </w:r>
    </w:p>
    <w:p w:rsidR="00F77E8B" w:rsidRDefault="00BF144A">
      <w:pPr>
        <w:pStyle w:val="ProductList-Body"/>
      </w:pPr>
      <w:r>
        <w:t>Для каждой Соответствующей лицензии «на устройство», указанной в разделе 2.8, может приобретаться не более одной лицензии From SA User SL. Как одноразовое исключение для устройств, которым назначены Соответствующие лицензии и которые используются несколькими пользователями, Клиент может приобрести лицензию From SA User SL для каждого из этих пользователей, но только в случае приобретения лицензии From SA User SL для всех пользователей всех лицензированных Соответствующих устройств.</w:t>
      </w:r>
    </w:p>
    <w:p w:rsidR="00F77E8B" w:rsidRDefault="00F77E8B">
      <w:pPr>
        <w:pStyle w:val="ProductList-Body"/>
      </w:pPr>
    </w:p>
    <w:p w:rsidR="00F77E8B" w:rsidRDefault="00BF144A">
      <w:pPr>
        <w:pStyle w:val="ProductList-ClauseHeading"/>
        <w:outlineLvl w:val="4"/>
      </w:pPr>
      <w:r>
        <w:t>2.10 Преимущества в рамках программы Software Assurance для Office 365 From SA User SL</w:t>
      </w:r>
    </w:p>
    <w:p w:rsidR="00F77E8B" w:rsidRDefault="00BF144A">
      <w:pPr>
        <w:pStyle w:val="ProductList-Body"/>
      </w:pPr>
      <w:r>
        <w:t>Лицензии Office 365 (для предприятий и государственных организаций E1, E3, E4) From SA User SL дают право на те же преимущества в рамках программы Software Assurance, что и Соответствующе продукты, указанные в разделе 2.8 выше.</w:t>
      </w:r>
    </w:p>
    <w:p w:rsidR="00F77E8B" w:rsidRDefault="00F77E8B">
      <w:pPr>
        <w:pStyle w:val="ProductList-Body"/>
      </w:pPr>
    </w:p>
    <w:p w:rsidR="00F77E8B" w:rsidRDefault="00BF144A">
      <w:pPr>
        <w:pStyle w:val="ProductList-ClauseHeading"/>
        <w:outlineLvl w:val="4"/>
      </w:pPr>
      <w:r>
        <w:t>2.11 Office 365 корпоративный K1</w:t>
      </w:r>
    </w:p>
    <w:p w:rsidR="00F77E8B" w:rsidRDefault="00BF144A">
      <w:pPr>
        <w:pStyle w:val="ProductList-Body"/>
      </w:pPr>
      <w:r>
        <w:t>Office 365 корпоративный K1 известен под прежним названием Business Productivity Online Deskless Suite</w:t>
      </w:r>
      <w:r>
        <w:fldChar w:fldCharType="begin"/>
      </w:r>
      <w:r>
        <w:instrText xml:space="preserve"> XE "Business Productivity Online Deskless Suite" </w:instrText>
      </w:r>
      <w:r>
        <w:fldChar w:fldCharType="end"/>
      </w:r>
      <w:r>
        <w:t xml:space="preserve"> (BPOS Deskless). Клиентам в Бразилии и Чили, приобретающим Office 365 корпоративный K1, будет предоставлен BPOS Deskless. Эти клиенты могут перейти на Office 365 корпоративный K1.</w:t>
      </w:r>
    </w:p>
    <w:p w:rsidR="00F77E8B" w:rsidRDefault="00F77E8B">
      <w:pPr>
        <w:pStyle w:val="ProductList-Body"/>
      </w:pPr>
    </w:p>
    <w:p w:rsidR="00F77E8B" w:rsidRDefault="00BF144A">
      <w:pPr>
        <w:pStyle w:val="ProductList-ClauseHeading"/>
        <w:outlineLvl w:val="4"/>
      </w:pPr>
      <w:r>
        <w:t>2.12 Пакет многоязыкового интерфейса для Office</w:t>
      </w:r>
    </w:p>
    <w:p w:rsidR="00F77E8B" w:rsidRDefault="00BF144A">
      <w:pPr>
        <w:pStyle w:val="ProductList-Body"/>
      </w:pPr>
      <w:r>
        <w:t>Клиенты с подпиской на Office 365 Suite, который включает Office 365 профессиональный плюс, могут использовать последнюю версию Пакета многоязыкового интерфейса для Office</w:t>
      </w:r>
      <w:r>
        <w:fldChar w:fldCharType="begin"/>
      </w:r>
      <w:r>
        <w:instrText xml:space="preserve"> XE "Пакета многоязыкового интерфейса для Office" </w:instrText>
      </w:r>
      <w:r>
        <w:fldChar w:fldCharType="end"/>
      </w:r>
      <w:r>
        <w:t xml:space="preserve"> с копиями программного обеспечения для настольных компьютеров, использование которых предусматривается соответствующей подписки Office 365 Suite. </w:t>
      </w:r>
    </w:p>
    <w:p w:rsidR="00F77E8B" w:rsidRDefault="00F77E8B">
      <w:pPr>
        <w:pStyle w:val="ProductList-Body"/>
      </w:pPr>
    </w:p>
    <w:p w:rsidR="00F77E8B" w:rsidRDefault="00BF144A">
      <w:pPr>
        <w:pStyle w:val="ProductList-ClauseHeading"/>
        <w:outlineLvl w:val="4"/>
      </w:pPr>
      <w:r>
        <w:t>2.13 E-Learning</w:t>
      </w:r>
    </w:p>
    <w:p w:rsidR="00F77E8B" w:rsidRDefault="00BF144A">
      <w:pPr>
        <w:pStyle w:val="ProductList-Body"/>
      </w:pPr>
      <w:r>
        <w:t>Клиент может получать доступ к размещенным курсам E-Learning, если у него есть по крайней мере одна Лицензия на Office 365 профессиональный плюс (это право не распространяется на содержимое, соответствующее стандарту SCORM). К размещенным веб-курсам E-Learning, имеющим отношение к службам Office 365 профессиональный плюс, могут получать доступ только пользователи Клиента с действующими лицензиями на Office 365 профессиональный плюс. Для этого пользователи должны входить на сайт веб-обучения с использованием своих учетных данных для Office 365 профессиональный плюс. Использование Клиентом размещенных курсов E-Learning регулируется условиями использования, размещенными на веб-сайте E-Learning.</w:t>
      </w:r>
    </w:p>
    <w:p w:rsidR="00F77E8B" w:rsidRDefault="00F77E8B">
      <w:pPr>
        <w:pStyle w:val="ProductList-Body"/>
      </w:pPr>
    </w:p>
    <w:p w:rsidR="00F77E8B" w:rsidRDefault="00BF144A">
      <w:pPr>
        <w:pStyle w:val="ProductList-ClauseHeading"/>
        <w:outlineLvl w:val="4"/>
      </w:pPr>
      <w:r>
        <w:t>2.14 Office 365 для среднего бизнеса: выкуп ключа продукта</w:t>
      </w:r>
    </w:p>
    <w:p w:rsidR="00F77E8B" w:rsidRDefault="00BF144A">
      <w:pPr>
        <w:pStyle w:val="ProductList-Body"/>
      </w:pPr>
      <w:r>
        <w:t>Служба Office 365 для среднего бизнеса</w:t>
      </w:r>
      <w:r>
        <w:fldChar w:fldCharType="begin"/>
      </w:r>
      <w:r>
        <w:instrText xml:space="preserve"> XE "Служба Office 365 для среднего бизнеса" </w:instrText>
      </w:r>
      <w:r>
        <w:fldChar w:fldCharType="end"/>
      </w:r>
      <w:r>
        <w:t xml:space="preserve"> доступна до 30 сентября 2015 года, после чего неиспользованные подписки можно будет применить к последующей версии продукта.</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05" w:name="_Sec874"/>
      <w:r>
        <w:t>Office 365 Customer Lockbox</w:t>
      </w:r>
      <w:bookmarkEnd w:id="305"/>
      <w:r>
        <w:fldChar w:fldCharType="begin"/>
      </w:r>
      <w:r>
        <w:instrText xml:space="preserve"> TC "</w:instrText>
      </w:r>
      <w:bookmarkStart w:id="306" w:name="_Toc444075247"/>
      <w:r>
        <w:instrText>Office 365 Customer Lockbox</w:instrText>
      </w:r>
      <w:bookmarkEnd w:id="306"/>
      <w:r>
        <w:instrText>" \l 3</w:instrText>
      </w:r>
      <w:r>
        <w:fldChar w:fldCharType="end"/>
      </w:r>
    </w:p>
    <w:p w:rsidR="00F77E8B" w:rsidRDefault="00BF144A">
      <w:pPr>
        <w:pStyle w:val="ProductList-Offering1SubSection"/>
        <w:outlineLvl w:val="3"/>
      </w:pPr>
      <w:bookmarkStart w:id="307" w:name="_Sec875"/>
      <w:r>
        <w:t>1. Период доступности Продуктов</w:t>
      </w:r>
      <w:bookmarkEnd w:id="307"/>
    </w:p>
    <w:tbl>
      <w:tblPr>
        <w:tblStyle w:val="PURTable"/>
        <w:tblW w:w="0" w:type="dxa"/>
        <w:tblLook w:val="04A0" w:firstRow="1" w:lastRow="0" w:firstColumn="1" w:lastColumn="0" w:noHBand="0" w:noVBand="1"/>
      </w:tblPr>
      <w:tblGrid>
        <w:gridCol w:w="4455"/>
        <w:gridCol w:w="807"/>
        <w:gridCol w:w="777"/>
        <w:gridCol w:w="793"/>
        <w:gridCol w:w="704"/>
        <w:gridCol w:w="827"/>
        <w:gridCol w:w="820"/>
        <w:gridCol w:w="797"/>
        <w:gridCol w:w="804"/>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t>Office 365 Customer Lockbox</w:t>
            </w:r>
            <w:r>
              <w:fldChar w:fldCharType="begin"/>
            </w:r>
            <w:r>
              <w:instrText xml:space="preserve"> XE "Office 365 Customer Lockbox"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t>AE,SE</w:t>
            </w:r>
          </w:p>
        </w:tc>
      </w:tr>
    </w:tbl>
    <w:p w:rsidR="00F77E8B" w:rsidRDefault="00F77E8B">
      <w:pPr>
        <w:pStyle w:val="ProductList-Body"/>
      </w:pPr>
    </w:p>
    <w:p w:rsidR="00F77E8B" w:rsidRDefault="00BF144A">
      <w:pPr>
        <w:pStyle w:val="ProductList-Offering1SubSection"/>
        <w:outlineLvl w:val="3"/>
      </w:pPr>
      <w:bookmarkStart w:id="308" w:name="_Sec876"/>
      <w:r>
        <w:t>2. Существенные условия для продуктов</w:t>
      </w:r>
      <w:bookmarkEnd w:id="308"/>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2">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09" w:name="_Sec877"/>
      <w:r>
        <w:t>Office 365 Delve Analytics</w:t>
      </w:r>
      <w:bookmarkEnd w:id="309"/>
      <w:r>
        <w:fldChar w:fldCharType="begin"/>
      </w:r>
      <w:r>
        <w:instrText xml:space="preserve"> TC "</w:instrText>
      </w:r>
      <w:bookmarkStart w:id="310" w:name="_Toc444075248"/>
      <w:r>
        <w:instrText>Office 365 Delve Analytics</w:instrText>
      </w:r>
      <w:bookmarkEnd w:id="310"/>
      <w:r>
        <w:instrText>" \l 3</w:instrText>
      </w:r>
      <w:r>
        <w:fldChar w:fldCharType="end"/>
      </w:r>
    </w:p>
    <w:p w:rsidR="00F77E8B" w:rsidRDefault="00BF144A">
      <w:pPr>
        <w:pStyle w:val="ProductList-Offering1SubSection"/>
        <w:outlineLvl w:val="3"/>
      </w:pPr>
      <w:bookmarkStart w:id="311" w:name="_Sec878"/>
      <w:r>
        <w:t>1. Период доступности Продуктов</w:t>
      </w:r>
      <w:bookmarkEnd w:id="311"/>
    </w:p>
    <w:tbl>
      <w:tblPr>
        <w:tblStyle w:val="PURTable"/>
        <w:tblW w:w="0" w:type="dxa"/>
        <w:tblLook w:val="04A0" w:firstRow="1" w:lastRow="0" w:firstColumn="1" w:lastColumn="0" w:noHBand="0" w:noVBand="1"/>
      </w:tblPr>
      <w:tblGrid>
        <w:gridCol w:w="4466"/>
        <w:gridCol w:w="808"/>
        <w:gridCol w:w="779"/>
        <w:gridCol w:w="794"/>
        <w:gridCol w:w="705"/>
        <w:gridCol w:w="828"/>
        <w:gridCol w:w="820"/>
        <w:gridCol w:w="798"/>
        <w:gridCol w:w="78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t>Office 365 Delve Analytics</w:t>
            </w:r>
            <w:r>
              <w:fldChar w:fldCharType="begin"/>
            </w:r>
            <w:r>
              <w:instrText xml:space="preserve"> XE "Office 365 Delve Analytics"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12" w:name="_Sec879"/>
      <w:r>
        <w:t>2. Существенные условия для продуктов</w:t>
      </w:r>
      <w:bookmarkEnd w:id="312"/>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3">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13" w:name="_Sec880"/>
      <w:r>
        <w:t>Расширенное обнаружение электронных данных Office 365</w:t>
      </w:r>
      <w:bookmarkEnd w:id="313"/>
      <w:r>
        <w:fldChar w:fldCharType="begin"/>
      </w:r>
      <w:r>
        <w:instrText xml:space="preserve"> TC "</w:instrText>
      </w:r>
      <w:bookmarkStart w:id="314" w:name="_Toc444075249"/>
      <w:r>
        <w:instrText>Расширенное обнаружение электронных данных Office 365</w:instrText>
      </w:r>
      <w:bookmarkEnd w:id="314"/>
      <w:r>
        <w:instrText>" \l 3</w:instrText>
      </w:r>
      <w:r>
        <w:fldChar w:fldCharType="end"/>
      </w:r>
    </w:p>
    <w:p w:rsidR="00F77E8B" w:rsidRDefault="00BF144A">
      <w:pPr>
        <w:pStyle w:val="ProductList-Offering1SubSection"/>
        <w:outlineLvl w:val="3"/>
      </w:pPr>
      <w:bookmarkStart w:id="315" w:name="_Sec881"/>
      <w:r>
        <w:t>1. Период доступности Продуктов</w:t>
      </w:r>
      <w:bookmarkEnd w:id="315"/>
    </w:p>
    <w:tbl>
      <w:tblPr>
        <w:tblStyle w:val="PURTable"/>
        <w:tblW w:w="0" w:type="dxa"/>
        <w:tblLook w:val="04A0" w:firstRow="1" w:lastRow="0" w:firstColumn="1" w:lastColumn="0" w:noHBand="0" w:noVBand="1"/>
      </w:tblPr>
      <w:tblGrid>
        <w:gridCol w:w="4466"/>
        <w:gridCol w:w="808"/>
        <w:gridCol w:w="779"/>
        <w:gridCol w:w="794"/>
        <w:gridCol w:w="705"/>
        <w:gridCol w:w="828"/>
        <w:gridCol w:w="820"/>
        <w:gridCol w:w="798"/>
        <w:gridCol w:w="78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t>Расширенное обнаружение электронных данных Office 365</w:t>
            </w:r>
            <w:r>
              <w:fldChar w:fldCharType="begin"/>
            </w:r>
            <w:r>
              <w:instrText xml:space="preserve"> XE "Расширенное обнаружение электронных данных Office 365" </w:instrText>
            </w:r>
            <w:r>
              <w:fldChar w:fldCharType="end"/>
            </w:r>
            <w:r>
              <w:rPr>
                <w:color w:val="000000"/>
              </w:rPr>
              <w:t>(лицензия на подписку «на пользователя»)</w:t>
            </w:r>
          </w:p>
        </w:tc>
        <w:tc>
          <w:tcPr>
            <w:tcW w:w="860" w:type="dxa"/>
            <w:tcBorders>
              <w:top w:val="single" w:sz="6" w:space="0" w:color="FFFFF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16" w:name="_Sec882"/>
      <w:r>
        <w:t>2. Существенные условия для продуктов</w:t>
      </w:r>
      <w:bookmarkEnd w:id="316"/>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4">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17" w:name="_Sec665"/>
      <w:r>
        <w:t>Exchange Online</w:t>
      </w:r>
      <w:bookmarkEnd w:id="317"/>
      <w:r>
        <w:fldChar w:fldCharType="begin"/>
      </w:r>
      <w:r>
        <w:instrText xml:space="preserve"> TC "</w:instrText>
      </w:r>
      <w:bookmarkStart w:id="318" w:name="_Toc444075250"/>
      <w:r>
        <w:instrText>Exchange Online</w:instrText>
      </w:r>
      <w:bookmarkEnd w:id="318"/>
      <w:r>
        <w:instrText>" \l 3</w:instrText>
      </w:r>
      <w:r>
        <w:fldChar w:fldCharType="end"/>
      </w:r>
    </w:p>
    <w:p w:rsidR="00F77E8B" w:rsidRDefault="00BF144A">
      <w:pPr>
        <w:pStyle w:val="ProductList-Offering1SubSection"/>
        <w:outlineLvl w:val="3"/>
      </w:pPr>
      <w:bookmarkStart w:id="319" w:name="_Sec721"/>
      <w:r>
        <w:t>1. Период доступности Продуктов</w:t>
      </w:r>
      <w:bookmarkEnd w:id="319"/>
    </w:p>
    <w:tbl>
      <w:tblPr>
        <w:tblStyle w:val="PURTable"/>
        <w:tblW w:w="0" w:type="dxa"/>
        <w:tblLook w:val="04A0" w:firstRow="1" w:lastRow="0" w:firstColumn="1" w:lastColumn="0" w:noHBand="0" w:noVBand="1"/>
      </w:tblPr>
      <w:tblGrid>
        <w:gridCol w:w="4462"/>
        <w:gridCol w:w="808"/>
        <w:gridCol w:w="778"/>
        <w:gridCol w:w="793"/>
        <w:gridCol w:w="705"/>
        <w:gridCol w:w="827"/>
        <w:gridCol w:w="820"/>
        <w:gridCol w:w="798"/>
        <w:gridCol w:w="793"/>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Exchange Online (план 1)</w:t>
            </w:r>
            <w:r>
              <w:fldChar w:fldCharType="begin"/>
            </w:r>
            <w:r>
              <w:instrText xml:space="preserve"> XE "Exchange Online (план 1)"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Exchange Online (план 1) Add-on</w:t>
            </w:r>
            <w:r>
              <w:fldChar w:fldCharType="begin"/>
            </w:r>
            <w:r>
              <w:instrText xml:space="preserve"> XE "Exchange Online (план 1) Add-on"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Exchange Online (план 1A) для алюмни</w:t>
            </w:r>
            <w:r>
              <w:fldChar w:fldCharType="begin"/>
            </w:r>
            <w:r>
              <w:instrText xml:space="preserve"> XE "Exchange Online (план 1A) для алюмни"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Exchange Online (план 2)</w:t>
            </w:r>
            <w:r>
              <w:fldChar w:fldCharType="begin"/>
            </w:r>
            <w:r>
              <w:instrText xml:space="preserve"> XE "Exchange Online (план 2)"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Базовая подписка на Exchange Online</w:t>
            </w:r>
            <w:r>
              <w:fldChar w:fldCharType="begin"/>
            </w:r>
            <w:r>
              <w:instrText xml:space="preserve"> XE "Базовая подписка на Exchange Online"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Архивация на базе Exchange Online для Exchange Online</w:t>
            </w:r>
            <w:r>
              <w:fldChar w:fldCharType="begin"/>
            </w:r>
            <w:r>
              <w:instrText xml:space="preserve"> XE "Архивация на базе Exchange Online для Exchange Online"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Архивация на базе Exchange Online для Exchange Server</w:t>
            </w:r>
            <w:r>
              <w:fldChar w:fldCharType="begin"/>
            </w:r>
            <w:r>
              <w:instrText xml:space="preserve"> XE "Архивация на базе Exchange Online для Exchange Server"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Exchange Online Protection</w:t>
            </w:r>
            <w:r>
              <w:fldChar w:fldCharType="begin"/>
            </w:r>
            <w:r>
              <w:instrText xml:space="preserve"> XE "Exchange Online Protection"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Расширенная защита от угроз</w:t>
            </w:r>
            <w:r>
              <w:fldChar w:fldCharType="begin"/>
            </w:r>
            <w:r>
              <w:instrText xml:space="preserve"> XE "Расширенная защита от угроз"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Импорт службы для Office 365</w:t>
            </w:r>
            <w:r>
              <w:fldChar w:fldCharType="begin"/>
            </w:r>
            <w:r>
              <w:instrText xml:space="preserve"> XE "Импорт службы для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20" w:name="_Sec776"/>
      <w:r>
        <w:t>2. Существенные условия для продуктов</w:t>
      </w:r>
      <w:bookmarkEnd w:id="320"/>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5">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 (кроме Encryption)</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переход</w:t>
            </w:r>
            <w:r>
              <w:fldChar w:fldCharType="end"/>
            </w:r>
            <w:r>
              <w:t xml:space="preserve">: </w:t>
            </w:r>
            <w:hyperlink r:id="rId126">
              <w:r>
                <w:rPr>
                  <w:color w:val="00467F"/>
                  <w:u w:val="single"/>
                </w:rPr>
                <w:t>Список продуктов — март 2014 г.</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Только планы K</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Архивация на базе Exchange Online для Exchange Server</w:t>
      </w:r>
    </w:p>
    <w:p w:rsidR="00F77E8B" w:rsidRDefault="00BF144A">
      <w:pPr>
        <w:pStyle w:val="ProductList-Body"/>
      </w:pPr>
      <w:r>
        <w:t>Архивация на базе Exchange Online для Exchange Server — это следующая версия веб-службы Exchange Hosted Archive</w:t>
      </w:r>
      <w:r>
        <w:fldChar w:fldCharType="begin"/>
      </w:r>
      <w:r>
        <w:instrText xml:space="preserve"> XE "Exchange Hosted Archive" </w:instrText>
      </w:r>
      <w:r>
        <w:fldChar w:fldCharType="end"/>
      </w:r>
      <w:r>
        <w:t>.</w:t>
      </w:r>
    </w:p>
    <w:p w:rsidR="00F77E8B" w:rsidRDefault="00F77E8B">
      <w:pPr>
        <w:pStyle w:val="ProductList-Body"/>
      </w:pPr>
    </w:p>
    <w:p w:rsidR="00F77E8B" w:rsidRDefault="00BF144A">
      <w:pPr>
        <w:pStyle w:val="ProductList-ClauseHeading"/>
        <w:outlineLvl w:val="4"/>
      </w:pPr>
      <w:r>
        <w:t>2.2 Архивация на базе Exchange Online для Exchange Server A</w:t>
      </w:r>
    </w:p>
    <w:p w:rsidR="00F77E8B" w:rsidRDefault="00BF144A">
      <w:pPr>
        <w:pStyle w:val="ProductList-Body"/>
      </w:pPr>
      <w:r>
        <w:t>Образовательные учреждения, заключившие Соглашение Enrollment for Education Solutions и Open Value Subscription Agreement for Education Solutions и лицензировавшие Enterprise CAL</w:t>
      </w:r>
      <w:r>
        <w:fldChar w:fldCharType="begin"/>
      </w:r>
      <w:r>
        <w:instrText xml:space="preserve"> XE "Enterprise CAL" </w:instrText>
      </w:r>
      <w:r>
        <w:fldChar w:fldCharType="end"/>
      </w:r>
      <w:r>
        <w:t xml:space="preserve"> Suite на основе количества сотрудников Организации и количества учащихся, имеют право на соответствующее число Подписных лицензий «на пользователя» для архивации на базе Exchange Online для Exchange Server A для всех пользователей, лицензированных на основе количества сотрудников Организации и количества учащихся. </w:t>
      </w:r>
    </w:p>
    <w:p w:rsidR="00F77E8B" w:rsidRDefault="00F77E8B">
      <w:pPr>
        <w:pStyle w:val="ProductList-Body"/>
      </w:pPr>
    </w:p>
    <w:p w:rsidR="00F77E8B" w:rsidRDefault="00BF144A">
      <w:pPr>
        <w:pStyle w:val="ProductList-ClauseHeading"/>
        <w:outlineLvl w:val="4"/>
      </w:pPr>
      <w:r>
        <w:t>2.3 Защита Exchange Online</w:t>
      </w:r>
    </w:p>
    <w:p w:rsidR="00F77E8B" w:rsidRDefault="00BF144A">
      <w:pPr>
        <w:pStyle w:val="ProductList-Body"/>
      </w:pPr>
      <w:r>
        <w:t>Поскольку эта Веб-служба предоставляется для доменов, Клиент должен назначить Подписные лицензии «на пользователя» всем пользователям любого соответствующего домена (или поддомена).</w:t>
      </w:r>
    </w:p>
    <w:p w:rsidR="00F77E8B" w:rsidRDefault="00F77E8B">
      <w:pPr>
        <w:pStyle w:val="ProductList-Body"/>
      </w:pPr>
    </w:p>
    <w:p w:rsidR="00F77E8B" w:rsidRDefault="00BF144A">
      <w:pPr>
        <w:pStyle w:val="ProductList-Body"/>
      </w:pPr>
      <w:r>
        <w:t>Образовательные учреждения, имеющие лицензию Enterprise CAL Suite или Exchange Enterprise CAL with Services</w:t>
      </w:r>
      <w:r>
        <w:fldChar w:fldCharType="begin"/>
      </w:r>
      <w:r>
        <w:instrText xml:space="preserve"> XE "Exchange Enterprise CAL with Services" </w:instrText>
      </w:r>
      <w:r>
        <w:fldChar w:fldCharType="end"/>
      </w:r>
      <w:r>
        <w:t xml:space="preserve"> со службами с действующим покрытием Software Assurance по Соглашению Enrollment for Education Solutions или Open Value Subscription Agreement for Education Solutions, полностью лицензированы для использования Exchange Online Protection, вне зависимости от числа лицензий Enterprise CAL Suite или Exchange Enterprise CAL со службами. </w:t>
      </w:r>
    </w:p>
    <w:p w:rsidR="00F77E8B" w:rsidRDefault="00F77E8B">
      <w:pPr>
        <w:pStyle w:val="ProductList-Body"/>
      </w:pPr>
    </w:p>
    <w:p w:rsidR="00F77E8B" w:rsidRDefault="00BF144A">
      <w:pPr>
        <w:pStyle w:val="ProductList-ClauseHeading"/>
        <w:outlineLvl w:val="4"/>
      </w:pPr>
      <w:r>
        <w:t>2.4 Необходимое условие: Подписная лицензия «на пользователя» дополнительных компонентов</w:t>
      </w:r>
    </w:p>
    <w:p w:rsidR="00F77E8B" w:rsidRDefault="00BF144A">
      <w:pPr>
        <w:pStyle w:val="ProductList-Body"/>
      </w:pPr>
      <w:r>
        <w:t xml:space="preserve">Подробнее о дополнительных компонентах см. в подразделе о Подписных лицензиях «на пользователя» для дополнительных компонентов набора приложений </w:t>
      </w:r>
      <w:hyperlink w:anchor="_Sec634">
        <w:r>
          <w:rPr>
            <w:color w:val="00467F"/>
            <w:u w:val="single"/>
          </w:rPr>
          <w:t>Office 365</w:t>
        </w:r>
      </w:hyperlink>
      <w:r>
        <w:t>.</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21" w:name="_Sec666"/>
      <w:r>
        <w:t>OneDrive для бизнеса</w:t>
      </w:r>
      <w:bookmarkEnd w:id="321"/>
      <w:r>
        <w:fldChar w:fldCharType="begin"/>
      </w:r>
      <w:r>
        <w:instrText xml:space="preserve"> TC "</w:instrText>
      </w:r>
      <w:bookmarkStart w:id="322" w:name="_Toc444075251"/>
      <w:r>
        <w:instrText>OneDrive для бизнеса</w:instrText>
      </w:r>
      <w:bookmarkEnd w:id="322"/>
      <w:r>
        <w:instrText>" \l 3</w:instrText>
      </w:r>
      <w:r>
        <w:fldChar w:fldCharType="end"/>
      </w:r>
    </w:p>
    <w:p w:rsidR="00F77E8B" w:rsidRDefault="00BF144A">
      <w:pPr>
        <w:pStyle w:val="ProductList-Offering1SubSection"/>
        <w:outlineLvl w:val="3"/>
      </w:pPr>
      <w:bookmarkStart w:id="323" w:name="_Sec722"/>
      <w:r>
        <w:t>1. Период доступности Продуктов</w:t>
      </w:r>
      <w:bookmarkEnd w:id="323"/>
    </w:p>
    <w:tbl>
      <w:tblPr>
        <w:tblStyle w:val="PURTable"/>
        <w:tblW w:w="0" w:type="dxa"/>
        <w:tblLook w:val="04A0" w:firstRow="1" w:lastRow="0" w:firstColumn="1" w:lastColumn="0" w:noHBand="0" w:noVBand="1"/>
      </w:tblPr>
      <w:tblGrid>
        <w:gridCol w:w="4466"/>
        <w:gridCol w:w="808"/>
        <w:gridCol w:w="779"/>
        <w:gridCol w:w="794"/>
        <w:gridCol w:w="705"/>
        <w:gridCol w:w="828"/>
        <w:gridCol w:w="820"/>
        <w:gridCol w:w="798"/>
        <w:gridCol w:w="78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t>OneDrive для бизнеса (план 1)</w:t>
            </w:r>
            <w:r>
              <w:fldChar w:fldCharType="begin"/>
            </w:r>
            <w:r>
              <w:instrText xml:space="preserve"> XE "OneDrive для бизнеса (план 1)"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none" w:sz="4" w:space="0" w:color="BFBFBF"/>
              <w:left w:val="none" w:sz="4" w:space="0" w:color="6E6E6E"/>
              <w:bottom w:val="none" w:sz="4" w:space="0" w:color="BFBFBF"/>
              <w:right w:val="none" w:sz="4" w:space="0" w:color="6E6E6E"/>
            </w:tcBorders>
          </w:tcPr>
          <w:p w:rsidR="00F77E8B" w:rsidRDefault="00BF144A">
            <w:pPr>
              <w:pStyle w:val="ProductList-TableBody"/>
            </w:pPr>
            <w:r>
              <w:t>OneDrive для бизнеса (план 2)</w:t>
            </w:r>
            <w:r>
              <w:fldChar w:fldCharType="begin"/>
            </w:r>
            <w:r>
              <w:instrText xml:space="preserve"> XE "OneDrive для бизнеса (план 2)" </w:instrText>
            </w:r>
            <w:r>
              <w:fldChar w:fldCharType="end"/>
            </w:r>
            <w:r>
              <w:t xml:space="preserve"> (лицензия на подписку «на пользователя»)</w:t>
            </w:r>
            <w:r>
              <w:fldChar w:fldCharType="begin"/>
            </w:r>
            <w:r>
              <w:instrText xml:space="preserve"> XE "" </w:instrText>
            </w:r>
            <w:r>
              <w:fldChar w:fldCharType="end"/>
            </w:r>
          </w:p>
        </w:tc>
        <w:tc>
          <w:tcPr>
            <w:tcW w:w="860" w:type="dxa"/>
            <w:tcBorders>
              <w:top w:val="none"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24" w:name="_Sec777"/>
      <w:r>
        <w:t>2. Существенные условия для продуктов</w:t>
      </w:r>
      <w:bookmarkEnd w:id="324"/>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7">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25" w:name="_Sec667"/>
      <w:r>
        <w:t>Project Online</w:t>
      </w:r>
      <w:bookmarkEnd w:id="325"/>
      <w:r>
        <w:fldChar w:fldCharType="begin"/>
      </w:r>
      <w:r>
        <w:instrText xml:space="preserve"> TC "</w:instrText>
      </w:r>
      <w:bookmarkStart w:id="326" w:name="_Toc444075252"/>
      <w:r>
        <w:instrText>Project Online</w:instrText>
      </w:r>
      <w:bookmarkEnd w:id="326"/>
      <w:r>
        <w:instrText>" \l 3</w:instrText>
      </w:r>
      <w:r>
        <w:fldChar w:fldCharType="end"/>
      </w:r>
    </w:p>
    <w:p w:rsidR="00F77E8B" w:rsidRDefault="00BF144A">
      <w:pPr>
        <w:pStyle w:val="ProductList-Offering1SubSection"/>
        <w:outlineLvl w:val="3"/>
      </w:pPr>
      <w:bookmarkStart w:id="327" w:name="_Sec723"/>
      <w:r>
        <w:t>1. Период доступности Продуктов</w:t>
      </w:r>
      <w:bookmarkEnd w:id="327"/>
    </w:p>
    <w:tbl>
      <w:tblPr>
        <w:tblStyle w:val="PURTable"/>
        <w:tblW w:w="0" w:type="dxa"/>
        <w:tblLook w:val="04A0" w:firstRow="1" w:lastRow="0" w:firstColumn="1" w:lastColumn="0" w:noHBand="0" w:noVBand="1"/>
      </w:tblPr>
      <w:tblGrid>
        <w:gridCol w:w="4462"/>
        <w:gridCol w:w="808"/>
        <w:gridCol w:w="778"/>
        <w:gridCol w:w="793"/>
        <w:gridCol w:w="705"/>
        <w:gridCol w:w="827"/>
        <w:gridCol w:w="820"/>
        <w:gridCol w:w="798"/>
        <w:gridCol w:w="793"/>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Project Online</w:t>
            </w:r>
            <w:r>
              <w:fldChar w:fldCharType="begin"/>
            </w:r>
            <w:r>
              <w:instrText xml:space="preserve"> XE "Project Online"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Project Lite</w:t>
            </w:r>
            <w:r>
              <w:fldChar w:fldCharType="begin"/>
            </w:r>
            <w:r>
              <w:instrText xml:space="preserve"> XE "Project Lite"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28" w:name="_Sec778"/>
      <w:r>
        <w:t>2. Существенные условия для продуктов</w:t>
      </w:r>
      <w:bookmarkEnd w:id="328"/>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8">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29" w:name="_Sec668"/>
      <w:r>
        <w:t>SharePoint Online</w:t>
      </w:r>
      <w:bookmarkEnd w:id="329"/>
      <w:r>
        <w:fldChar w:fldCharType="begin"/>
      </w:r>
      <w:r>
        <w:instrText xml:space="preserve"> TC "</w:instrText>
      </w:r>
      <w:bookmarkStart w:id="330" w:name="_Toc444075253"/>
      <w:r>
        <w:instrText>SharePoint Online</w:instrText>
      </w:r>
      <w:bookmarkEnd w:id="330"/>
      <w:r>
        <w:instrText>" \l 3</w:instrText>
      </w:r>
      <w:r>
        <w:fldChar w:fldCharType="end"/>
      </w:r>
    </w:p>
    <w:p w:rsidR="00F77E8B" w:rsidRDefault="00BF144A">
      <w:pPr>
        <w:pStyle w:val="ProductList-Offering1SubSection"/>
        <w:outlineLvl w:val="3"/>
      </w:pPr>
      <w:bookmarkStart w:id="331" w:name="_Sec724"/>
      <w:r>
        <w:t>1. Период доступности Продуктов</w:t>
      </w:r>
      <w:bookmarkEnd w:id="331"/>
    </w:p>
    <w:tbl>
      <w:tblPr>
        <w:tblStyle w:val="PURTable"/>
        <w:tblW w:w="0" w:type="dxa"/>
        <w:tblLook w:val="04A0" w:firstRow="1" w:lastRow="0" w:firstColumn="1" w:lastColumn="0" w:noHBand="0" w:noVBand="1"/>
      </w:tblPr>
      <w:tblGrid>
        <w:gridCol w:w="4469"/>
        <w:gridCol w:w="807"/>
        <w:gridCol w:w="777"/>
        <w:gridCol w:w="792"/>
        <w:gridCol w:w="704"/>
        <w:gridCol w:w="827"/>
        <w:gridCol w:w="819"/>
        <w:gridCol w:w="797"/>
        <w:gridCol w:w="792"/>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single" w:sz="6" w:space="0" w:color="FFFFFF"/>
              <w:right w:val="none" w:sz="4" w:space="0" w:color="6E6E6E"/>
            </w:tcBorders>
          </w:tcPr>
          <w:p w:rsidR="00F77E8B" w:rsidRDefault="00BF144A">
            <w:pPr>
              <w:pStyle w:val="ProductList-TableBody"/>
            </w:pPr>
            <w:r>
              <w:t xml:space="preserve">SharePoint Online (план 1) </w:t>
            </w:r>
            <w:r>
              <w:fldChar w:fldCharType="begin"/>
            </w:r>
            <w:r>
              <w:instrText xml:space="preserve"> XE "SharePoint Online (план 1) " </w:instrText>
            </w:r>
            <w:r>
              <w:fldChar w:fldCharType="end"/>
            </w:r>
            <w:r>
              <w:t>(лицензия на подписку, «на пользователя»)</w:t>
            </w:r>
          </w:p>
        </w:tc>
        <w:tc>
          <w:tcPr>
            <w:tcW w:w="860" w:type="dxa"/>
            <w:tcBorders>
              <w:top w:val="single" w:sz="6" w:space="0" w:color="FFFFFF"/>
              <w:left w:val="none" w:sz="4" w:space="0" w:color="6E6E6E"/>
              <w:bottom w:val="single" w:sz="6" w:space="0" w:color="FFFFF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single" w:sz="6" w:space="0" w:color="FFFFFF"/>
              <w:left w:val="none" w:sz="4" w:space="0" w:color="6E6E6E"/>
              <w:bottom w:val="single" w:sz="6" w:space="0" w:color="FFFFFF"/>
              <w:right w:val="none" w:sz="4" w:space="0" w:color="6E6E6E"/>
            </w:tcBorders>
          </w:tcPr>
          <w:p w:rsidR="00F77E8B" w:rsidRDefault="00BF144A">
            <w:pPr>
              <w:pStyle w:val="ProductList-TableBody"/>
            </w:pPr>
            <w:r>
              <w:t xml:space="preserve">SharePoint Online (план 1) Add-on </w:t>
            </w:r>
            <w:r>
              <w:fldChar w:fldCharType="begin"/>
            </w:r>
            <w:r>
              <w:instrText xml:space="preserve"> XE "SharePoint Online (план 1) Add-on " </w:instrText>
            </w:r>
            <w:r>
              <w:fldChar w:fldCharType="end"/>
            </w:r>
            <w:r>
              <w:t>(лицензия на подписку, «на пользователя»)</w:t>
            </w:r>
          </w:p>
        </w:tc>
        <w:tc>
          <w:tcPr>
            <w:tcW w:w="860" w:type="dxa"/>
            <w:tcBorders>
              <w:top w:val="single" w:sz="6" w:space="0" w:color="FFFFFF"/>
              <w:left w:val="none" w:sz="4" w:space="0" w:color="6E6E6E"/>
              <w:bottom w:val="single" w:sz="6" w:space="0" w:color="FFFFF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single" w:sz="6" w:space="0" w:color="FFFFFF"/>
              <w:left w:val="none" w:sz="4" w:space="0" w:color="6E6E6E"/>
              <w:bottom w:val="single" w:sz="6" w:space="0" w:color="FFFFFF"/>
              <w:right w:val="none" w:sz="4" w:space="0" w:color="6E6E6E"/>
            </w:tcBorders>
          </w:tcPr>
          <w:p w:rsidR="00F77E8B" w:rsidRDefault="00BF144A">
            <w:pPr>
              <w:pStyle w:val="ProductList-TableBody"/>
            </w:pPr>
            <w:r>
              <w:t>SharePoint Online (план 2)</w:t>
            </w:r>
            <w:r>
              <w:fldChar w:fldCharType="begin"/>
            </w:r>
            <w:r>
              <w:instrText xml:space="preserve"> XE "SharePoint Online (план 2)"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single" w:sz="6" w:space="0" w:color="FFFFF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t>Office 365 с дополнительным хранилищем (1 ГБ)</w:t>
            </w:r>
            <w:r>
              <w:fldChar w:fldCharType="begin"/>
            </w:r>
            <w:r>
              <w:instrText xml:space="preserve"> XE "Office 365 с дополнительным хранилищем (1 ГБ)" </w:instrText>
            </w:r>
            <w:r>
              <w:fldChar w:fldCharType="end"/>
            </w:r>
            <w:r>
              <w:t xml:space="preserve"> (дополнительная лицензия на подписку)</w:t>
            </w:r>
          </w:p>
        </w:tc>
        <w:tc>
          <w:tcPr>
            <w:tcW w:w="860" w:type="dxa"/>
            <w:tcBorders>
              <w:top w:val="single" w:sz="6" w:space="0" w:color="FFFFF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332" w:name="_Sec779"/>
      <w:r>
        <w:t>2. Существенные условия для продуктов</w:t>
      </w:r>
      <w:bookmarkEnd w:id="332"/>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9">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Только планы K</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Необходимое условие: Подписная лицензия «на пользователя» дополнительных компонентов</w:t>
      </w:r>
    </w:p>
    <w:p w:rsidR="00F77E8B" w:rsidRDefault="00BF144A">
      <w:pPr>
        <w:pStyle w:val="ProductList-Body"/>
      </w:pPr>
      <w:r>
        <w:t xml:space="preserve">Подробнее о дополнительных компонентах см. в подразделе о Подписных лицензиях «на пользователя» для дополнительных компонентов набора приложений </w:t>
      </w:r>
      <w:hyperlink w:anchor="_Sec634">
        <w:r>
          <w:rPr>
            <w:color w:val="00467F"/>
            <w:u w:val="single"/>
          </w:rPr>
          <w:t>Office 365</w:t>
        </w:r>
      </w:hyperlink>
      <w:r>
        <w:t>.</w:t>
      </w:r>
    </w:p>
    <w:p w:rsidR="00F77E8B" w:rsidRDefault="00F77E8B">
      <w:pPr>
        <w:pStyle w:val="ProductList-Body"/>
      </w:pPr>
    </w:p>
    <w:p w:rsidR="00F77E8B" w:rsidRDefault="00BF144A">
      <w:pPr>
        <w:pStyle w:val="ProductList-ClauseHeading"/>
        <w:outlineLvl w:val="4"/>
      </w:pPr>
      <w:r>
        <w:t>2.2 SharePoint Online (план 1) с Yammer и SharePoint Online (план 2) с выкупом ключа Yammer</w:t>
      </w:r>
    </w:p>
    <w:p w:rsidR="00F77E8B" w:rsidRDefault="00BF144A">
      <w:pPr>
        <w:pStyle w:val="ProductList-Body"/>
      </w:pPr>
      <w:r>
        <w:t>Подписки на SharePoint Online (план 1) с Yammer или SharePoint Online (план 2) с Yammer, лицензируемые по соглашениям Open, Open Value или Open Value Subscription, могут быть активированы до 31 октября 2015 г., после этой даты для продукта, который включает какую-либо из этих служб, могут использоваться неактивированные подписки.</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33" w:name="_Sec669"/>
      <w:r>
        <w:t>Skype для бизнеса Online</w:t>
      </w:r>
      <w:bookmarkEnd w:id="333"/>
      <w:r>
        <w:fldChar w:fldCharType="begin"/>
      </w:r>
      <w:r>
        <w:instrText xml:space="preserve"> TC "</w:instrText>
      </w:r>
      <w:bookmarkStart w:id="334" w:name="_Toc444075254"/>
      <w:r>
        <w:instrText>Skype для бизнеса Online</w:instrText>
      </w:r>
      <w:bookmarkEnd w:id="334"/>
      <w:r>
        <w:instrText>" \l 3</w:instrText>
      </w:r>
      <w:r>
        <w:fldChar w:fldCharType="end"/>
      </w:r>
    </w:p>
    <w:p w:rsidR="00F77E8B" w:rsidRDefault="00BF144A">
      <w:pPr>
        <w:pStyle w:val="ProductList-Offering1SubSection"/>
        <w:outlineLvl w:val="3"/>
      </w:pPr>
      <w:bookmarkStart w:id="335" w:name="_Sec725"/>
      <w:r>
        <w:t>1. Период доступности Продуктов</w:t>
      </w:r>
      <w:bookmarkEnd w:id="335"/>
    </w:p>
    <w:tbl>
      <w:tblPr>
        <w:tblStyle w:val="PURTable"/>
        <w:tblW w:w="0" w:type="dxa"/>
        <w:tblLook w:val="04A0" w:firstRow="1" w:lastRow="0" w:firstColumn="1" w:lastColumn="0" w:noHBand="0" w:noVBand="1"/>
      </w:tblPr>
      <w:tblGrid>
        <w:gridCol w:w="4466"/>
        <w:gridCol w:w="808"/>
        <w:gridCol w:w="779"/>
        <w:gridCol w:w="794"/>
        <w:gridCol w:w="705"/>
        <w:gridCol w:w="828"/>
        <w:gridCol w:w="820"/>
        <w:gridCol w:w="798"/>
        <w:gridCol w:w="78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t>Skype для бизнеса Online (план 1)</w:t>
            </w:r>
            <w:r>
              <w:fldChar w:fldCharType="begin"/>
            </w:r>
            <w:r>
              <w:instrText xml:space="preserve"> XE "Skype для бизнеса Online (план 1)" </w:instrText>
            </w:r>
            <w:r>
              <w:fldChar w:fldCharType="end"/>
            </w:r>
            <w:r>
              <w:t xml:space="preserve"> (лицензия на подписку «на пользователя»)</w:t>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Skype для бизнеса Online (план 1) Add-on</w:t>
            </w:r>
            <w:r>
              <w:fldChar w:fldCharType="begin"/>
            </w:r>
            <w:r>
              <w:instrText xml:space="preserve"> XE "Skype для бизнеса Online (план 1) Add-on"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Skype для бизнеса Online (план 2)</w:t>
            </w:r>
            <w:r>
              <w:fldChar w:fldCharType="begin"/>
            </w:r>
            <w:r>
              <w:instrText xml:space="preserve"> XE "Skype для бизнеса Online (план 2)"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none" w:sz="4" w:space="0" w:color="BFBFBF"/>
              <w:left w:val="none" w:sz="4" w:space="0" w:color="6E6E6E"/>
              <w:bottom w:val="dashed" w:sz="4" w:space="0" w:color="BFBFBF"/>
              <w:right w:val="none" w:sz="4" w:space="0" w:color="6E6E6E"/>
            </w:tcBorders>
          </w:tcPr>
          <w:p w:rsidR="00F77E8B" w:rsidRDefault="00BF144A">
            <w:pPr>
              <w:pStyle w:val="ProductList-TableBody"/>
            </w:pPr>
            <w:r>
              <w:t>Облачная УАТС в Skype для бизнеса Online</w:t>
            </w:r>
            <w:r>
              <w:fldChar w:fldCharType="begin"/>
            </w:r>
            <w:r>
              <w:instrText xml:space="preserve"> XE "Облачная УАТС в Skype для бизнеса Online" </w:instrText>
            </w:r>
            <w:r>
              <w:fldChar w:fldCharType="end"/>
            </w:r>
            <w:r>
              <w:t xml:space="preserve"> (лицензия на подписку, «на пользователя»)</w:t>
            </w:r>
          </w:p>
        </w:tc>
        <w:tc>
          <w:tcPr>
            <w:tcW w:w="860" w:type="dxa"/>
            <w:tcBorders>
              <w:top w:val="none"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 xml:space="preserve">Проведение конференций через ТСОП в Skype для бизнеса Online </w:t>
            </w:r>
            <w:r>
              <w:fldChar w:fldCharType="begin"/>
            </w:r>
            <w:r>
              <w:instrText xml:space="preserve"> XE "Проведение конференций через ТСОП в Skype для бизнеса Online " </w:instrText>
            </w:r>
            <w:r>
              <w:fldChar w:fldCharType="end"/>
            </w:r>
            <w:r>
              <w:t>(лицензия на подписку, «на пользователя»)</w:t>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none" w:sz="4" w:space="0" w:color="BFBFBF"/>
              <w:left w:val="none" w:sz="4" w:space="0" w:color="6E6E6E"/>
              <w:bottom w:val="dashed" w:sz="4" w:space="0" w:color="BFBFBF"/>
              <w:right w:val="none" w:sz="4" w:space="0" w:color="6E6E6E"/>
            </w:tcBorders>
          </w:tcPr>
          <w:p w:rsidR="00F77E8B" w:rsidRDefault="00BF144A">
            <w:pPr>
              <w:pStyle w:val="ProductList-TableBody"/>
            </w:pPr>
            <w:r>
              <w:t>Звонки через ТСОП в Skype для бизнеса Online</w:t>
            </w:r>
            <w:r>
              <w:fldChar w:fldCharType="begin"/>
            </w:r>
            <w:r>
              <w:instrText xml:space="preserve"> XE "Звонки через ТСОП в Skype для бизнеса Online" </w:instrText>
            </w:r>
            <w:r>
              <w:fldChar w:fldCharType="end"/>
            </w:r>
            <w:r>
              <w:t xml:space="preserve"> (лицензия на подписку, «на пользователя»)</w:t>
            </w:r>
          </w:p>
        </w:tc>
        <w:tc>
          <w:tcPr>
            <w:tcW w:w="860" w:type="dxa"/>
            <w:tcBorders>
              <w:top w:val="none"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 xml:space="preserve">Лицензия Plus CAL на Skype для бизнеса </w:t>
            </w:r>
            <w:r>
              <w:fldChar w:fldCharType="begin"/>
            </w:r>
            <w:r>
              <w:instrText xml:space="preserve"> XE "Лицензия Plus CAL на Skype для бизнеса " </w:instrText>
            </w:r>
            <w:r>
              <w:fldChar w:fldCharType="end"/>
            </w:r>
            <w:r>
              <w:t>(лицензия на подписку, «на пользователя»)</w:t>
            </w:r>
          </w:p>
        </w:tc>
        <w:tc>
          <w:tcPr>
            <w:tcW w:w="860" w:type="dxa"/>
            <w:tcBorders>
              <w:top w:val="dashed" w:sz="4" w:space="0" w:color="BFBFB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36" w:name="_Sec780"/>
      <w:r>
        <w:t>2. Существенные условия для продуктов</w:t>
      </w:r>
      <w:bookmarkEnd w:id="336"/>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0">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Lync для Mac 2011</w:t>
      </w:r>
    </w:p>
    <w:p w:rsidR="00F77E8B" w:rsidRDefault="00BF144A">
      <w:pPr>
        <w:pStyle w:val="ProductList-Body"/>
      </w:pPr>
      <w:r>
        <w:t>Для использования Skype для бизнеса Online — план 1 и план 2 — необходимо отдельно приобрести и установить Skype для бизнеса 2015 (или Lync для Mac 2011</w:t>
      </w:r>
      <w:r>
        <w:fldChar w:fldCharType="begin"/>
      </w:r>
      <w:r>
        <w:instrText xml:space="preserve"> XE "Lync для Mac 2011" </w:instrText>
      </w:r>
      <w:r>
        <w:fldChar w:fldCharType="end"/>
      </w:r>
      <w:r>
        <w:t xml:space="preserve">), что позволит получить доступ ко всему набору возможностей Skype для бизнеса Online (план 1 и 2). В качестве ограниченного по времени предложения клиенты, имеющие лицензию на Skype для бизнеса Online, получают одну лицензионную копию Lync для Mac 2011 бесплатно с каждой пробной Лицензией или платной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Лицензией</w:t>
      </w:r>
      <w:r>
        <w:fldChar w:fldCharType="end"/>
      </w:r>
      <w:r>
        <w:t xml:space="preserve"> на подписку на Skype для бизнеса Online. Это программное обеспечение можно использовать только со Skype для бизнеса Online, и все права на использование программного обеспечения заканчиваются после истечения срока действия основной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подписку или перехода на следующую версию Skype для бизнеса Online в зависимости от того, какое событие наступит первым. Клиенты могут использовать бесплатный клиент Skype для бизнеса Basic 2015 для работы с пользователями, у которых установлена Windows.</w:t>
      </w:r>
    </w:p>
    <w:p w:rsidR="00F77E8B" w:rsidRDefault="00F77E8B">
      <w:pPr>
        <w:pStyle w:val="ProductList-Body"/>
      </w:pPr>
    </w:p>
    <w:p w:rsidR="00F77E8B" w:rsidRDefault="00BF144A">
      <w:pPr>
        <w:pStyle w:val="ProductList-ClauseHeading"/>
        <w:outlineLvl w:val="4"/>
      </w:pPr>
      <w:r>
        <w:t>2.2 Необходимое условие: Подписная лицензия «на пользователя» дополнительных компонентов</w:t>
      </w:r>
    </w:p>
    <w:p w:rsidR="00F77E8B" w:rsidRDefault="00BF144A">
      <w:pPr>
        <w:pStyle w:val="ProductList-Body"/>
      </w:pPr>
      <w:r>
        <w:t xml:space="preserve">Подробнее о дополнительных компонентах см. в подразделе о Подписных лицензиях «на пользователя» для дополнительных компонентов набора приложений </w:t>
      </w:r>
      <w:hyperlink w:anchor="_Sec634">
        <w:r>
          <w:rPr>
            <w:color w:val="00467F"/>
            <w:u w:val="single"/>
          </w:rPr>
          <w:t>Office 365</w:t>
        </w:r>
      </w:hyperlink>
      <w:r>
        <w:t>.</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GroupHeading"/>
        <w:outlineLvl w:val="1"/>
      </w:pPr>
      <w:bookmarkStart w:id="337" w:name="_Sec635"/>
      <w:r>
        <w:t>Другие веб-службы</w:t>
      </w:r>
      <w:bookmarkEnd w:id="337"/>
      <w:r>
        <w:fldChar w:fldCharType="begin"/>
      </w:r>
      <w:r>
        <w:instrText xml:space="preserve"> TC "</w:instrText>
      </w:r>
      <w:bookmarkStart w:id="338" w:name="_Toc444075255"/>
      <w:r>
        <w:instrText>Другие веб-службы</w:instrText>
      </w:r>
      <w:bookmarkEnd w:id="338"/>
      <w:r>
        <w:instrText>" \l 2</w:instrText>
      </w:r>
      <w:r>
        <w:fldChar w:fldCharType="end"/>
      </w:r>
    </w:p>
    <w:p w:rsidR="00F77E8B" w:rsidRDefault="00BF144A">
      <w:pPr>
        <w:pStyle w:val="ProductList-Offering2HeadingNoBorder"/>
        <w:outlineLvl w:val="2"/>
      </w:pPr>
      <w:bookmarkStart w:id="339" w:name="_Sec670"/>
      <w:r>
        <w:t>Bing Maps</w:t>
      </w:r>
      <w:bookmarkEnd w:id="339"/>
      <w:r>
        <w:fldChar w:fldCharType="begin"/>
      </w:r>
      <w:r>
        <w:instrText xml:space="preserve"> TC "</w:instrText>
      </w:r>
      <w:bookmarkStart w:id="340" w:name="_Toc444075256"/>
      <w:r>
        <w:instrText>Bing Maps</w:instrText>
      </w:r>
      <w:bookmarkEnd w:id="340"/>
      <w:r>
        <w:instrText>" \l 3</w:instrText>
      </w:r>
      <w:r>
        <w:fldChar w:fldCharType="end"/>
      </w:r>
    </w:p>
    <w:p w:rsidR="00F77E8B" w:rsidRDefault="00BF144A">
      <w:pPr>
        <w:pStyle w:val="ProductList-Offering1SubSection"/>
        <w:outlineLvl w:val="3"/>
      </w:pPr>
      <w:bookmarkStart w:id="341" w:name="_Sec726"/>
      <w:r>
        <w:t>1. Период доступности Продуктов</w:t>
      </w:r>
      <w:bookmarkEnd w:id="341"/>
    </w:p>
    <w:tbl>
      <w:tblPr>
        <w:tblStyle w:val="PURTable"/>
        <w:tblW w:w="0" w:type="dxa"/>
        <w:tblLook w:val="04A0" w:firstRow="1" w:lastRow="0" w:firstColumn="1" w:lastColumn="0" w:noHBand="0" w:noVBand="1"/>
      </w:tblPr>
      <w:tblGrid>
        <w:gridCol w:w="4472"/>
        <w:gridCol w:w="807"/>
        <w:gridCol w:w="778"/>
        <w:gridCol w:w="793"/>
        <w:gridCol w:w="704"/>
        <w:gridCol w:w="827"/>
        <w:gridCol w:w="820"/>
        <w:gridCol w:w="798"/>
        <w:gridCol w:w="785"/>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Карты Bing для предприятий (ежемесячный взнос по подписке)</w:t>
            </w:r>
            <w:r>
              <w:fldChar w:fldCharType="begin"/>
            </w:r>
            <w:r>
              <w:instrText xml:space="preserve"> XE "Карты Bing для предприятий (ежемесячный взнос по подписке)"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Карты Bing: использование внутреннего веб-сайта (ежемесячная подписка на 100 000 транзакций)</w:t>
            </w:r>
            <w:r>
              <w:fldChar w:fldCharType="begin"/>
            </w:r>
            <w:r>
              <w:instrText xml:space="preserve"> XE "Карты Bing: использование внутреннего веб-сайта (ежемесячная подписка на 100 000 транзакций)"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Карты Bing: использование внутреннего веб-сайта (ежемесячная подписка на 500 000 транзакций и более)</w:t>
            </w:r>
            <w:r>
              <w:fldChar w:fldCharType="begin"/>
            </w:r>
            <w:r>
              <w:instrText xml:space="preserve"> XE "Карты Bing: использование внутреннего веб-сайта (ежемесячная подписка на 500 000 транзакций и более)"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Карты Bing «на известного пользователя» (ежемесячная подписка)</w:t>
            </w:r>
            <w:r>
              <w:fldChar w:fldCharType="begin"/>
            </w:r>
            <w:r>
              <w:instrText xml:space="preserve"> XE "Карты Bing «на известного пользователя» (ежемесячная подписка)"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Карты Bing: пакет на 5000 известных пользователей (ежемесячная подписка)</w:t>
            </w:r>
            <w:r>
              <w:fldChar w:fldCharType="begin"/>
            </w:r>
            <w:r>
              <w:instrText xml:space="preserve"> XE "Карты Bing: пакет на 5000 известных пользователей (ежемесячная подписка)"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Облегченная версия Карт Bing: пакет на 500 известных пользователей (ежемесячная подписка)</w:t>
            </w:r>
            <w:r>
              <w:fldChar w:fldCharType="begin"/>
            </w:r>
            <w:r>
              <w:instrText xml:space="preserve"> XE "Облегченная версия Карт Bing: пакет на 500 известных пользователей (ежемесячная подписка)"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Облегченная версия Карт Bing: пакет на 5000 известных пользователей (ежемесячная подписка)</w:t>
            </w:r>
            <w:r>
              <w:fldChar w:fldCharType="begin"/>
            </w:r>
            <w:r>
              <w:instrText xml:space="preserve"> XE "Облегченная версия Карт Bing: пакет на 5000 известных пользователей (ежемесячная подписка)"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Карты Bing: управление лицензиями для Windows (для Европы или Северной Америки)</w:t>
            </w:r>
            <w:r>
              <w:fldChar w:fldCharType="begin"/>
            </w:r>
            <w:r>
              <w:instrText xml:space="preserve"> XE "Карты Bing: управление лицензиями для Windows (для Европы или Северной Америки)"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Карты Bing: управление лицензиями для Windows (ежемесячный взнос по подписке на платформу)</w:t>
            </w:r>
            <w:r>
              <w:fldChar w:fldCharType="begin"/>
            </w:r>
            <w:r>
              <w:instrText xml:space="preserve"> XE "Карты Bing: управление лицензиями для Windows (ежемесячный взнос по подписке на платформу)"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rPr>
                <w:color w:val="000000"/>
              </w:rPr>
              <w:t>Карты Bing: использование общедоступного веб-сайта (ежемесячная подписка на 100 000 транзакций)</w:t>
            </w:r>
            <w:r>
              <w:fldChar w:fldCharType="begin"/>
            </w:r>
            <w:r>
              <w:instrText xml:space="preserve"> XE "Карты Bing: использование общедоступного веб-сайта (ежемесячная подписка на 100 000 транзакций)"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Карты Bing: использование общедоступного веб-сайта (ежемесячная подписка на 500 000 транзакций и более)</w:t>
            </w:r>
            <w:r>
              <w:fldChar w:fldCharType="begin"/>
            </w:r>
            <w:r>
              <w:instrText xml:space="preserve"> XE "Карты Bing: использование общедоступного веб-сайта (ежемесячная подписка на 500 000 транзакций и более)"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42" w:name="_Sec781"/>
      <w:r>
        <w:t>2. Существенные условия для продуктов</w:t>
      </w:r>
      <w:bookmarkEnd w:id="342"/>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1">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Платные транзакции</w:t>
      </w:r>
    </w:p>
    <w:p w:rsidR="00F77E8B" w:rsidRDefault="00BF144A">
      <w:pPr>
        <w:pStyle w:val="ProductList-Body"/>
      </w:pPr>
      <w:r>
        <w:t>Каждая Лицензия на подписку Add-on на «Карты Bing: использование общедоступного веб-сайта» и «Карты Bing: использование внутреннего веб-сайта» дает Клиенту право выполнять определенное количество Платных транзакций, указанных в наименовании Продукта. В дату истечения срока действия соглашения о регистрации все приобретенные и неиспользованные Платные транзакции утрачиваются.</w:t>
      </w:r>
    </w:p>
    <w:p w:rsidR="00F77E8B" w:rsidRDefault="00F77E8B">
      <w:pPr>
        <w:pStyle w:val="ProductList-Body"/>
      </w:pPr>
    </w:p>
    <w:p w:rsidR="00F77E8B" w:rsidRDefault="00BF144A">
      <w:pPr>
        <w:pStyle w:val="ProductList-ClauseHeading"/>
        <w:outlineLvl w:val="4"/>
      </w:pPr>
      <w:r>
        <w:t>2.2 Карты Bing Platinum (лицензия на подписку Add-on)</w:t>
      </w:r>
    </w:p>
    <w:p w:rsidR="00F77E8B" w:rsidRDefault="00BF144A">
      <w:pPr>
        <w:pStyle w:val="ProductList-Body"/>
      </w:pPr>
      <w:r>
        <w:t>Лицензия на подписку Add-on на Карты Bing Platinum, которую можно приобрести только один раз для каждого соглашения о регистрации, имеет ограничение использования в 400 млн Платных транзакций в год. Клиентам, которые превысят это ограничение, необходимо будет приобрести дополнительные Платные транзакции.</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43" w:name="_Sec672"/>
      <w:r>
        <w:t>Microsoft Learning</w:t>
      </w:r>
      <w:bookmarkEnd w:id="343"/>
      <w:r>
        <w:fldChar w:fldCharType="begin"/>
      </w:r>
      <w:r>
        <w:instrText xml:space="preserve"> TC "</w:instrText>
      </w:r>
      <w:bookmarkStart w:id="344" w:name="_Toc444075257"/>
      <w:r>
        <w:instrText>Microsoft Learning</w:instrText>
      </w:r>
      <w:bookmarkEnd w:id="344"/>
      <w:r>
        <w:instrText>" \l 3</w:instrText>
      </w:r>
      <w:r>
        <w:fldChar w:fldCharType="end"/>
      </w:r>
    </w:p>
    <w:p w:rsidR="00F77E8B" w:rsidRDefault="00BF144A">
      <w:pPr>
        <w:pStyle w:val="ProductList-Offering1SubSection"/>
        <w:outlineLvl w:val="3"/>
      </w:pPr>
      <w:bookmarkStart w:id="345" w:name="_Sec728"/>
      <w:r>
        <w:t>1. Период доступности Продуктов</w:t>
      </w:r>
      <w:bookmarkEnd w:id="345"/>
    </w:p>
    <w:tbl>
      <w:tblPr>
        <w:tblStyle w:val="PURTable"/>
        <w:tblW w:w="0" w:type="dxa"/>
        <w:tblLook w:val="04A0" w:firstRow="1" w:lastRow="0" w:firstColumn="1" w:lastColumn="0" w:noHBand="0" w:noVBand="1"/>
      </w:tblPr>
      <w:tblGrid>
        <w:gridCol w:w="4466"/>
        <w:gridCol w:w="808"/>
        <w:gridCol w:w="778"/>
        <w:gridCol w:w="794"/>
        <w:gridCol w:w="705"/>
        <w:gridCol w:w="828"/>
        <w:gridCol w:w="820"/>
        <w:gridCol w:w="799"/>
        <w:gridCol w:w="78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Библиотека Microsoft Learning E-Reference Library</w:t>
            </w:r>
            <w:r>
              <w:fldChar w:fldCharType="begin"/>
            </w:r>
            <w:r>
              <w:instrText xml:space="preserve"> XE "Библиотека Microsoft Learning E-Reference Library"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000000"/>
              </w:rPr>
              <w:t>OL</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Learning MCP 1 Exam Vouchers</w:t>
            </w:r>
            <w:r>
              <w:fldChar w:fldCharType="begin"/>
            </w:r>
            <w:r>
              <w:instrText xml:space="preserve"> XE "Microsoft Learning MCP 1 Exam Vouchers" </w:instrText>
            </w:r>
            <w:r>
              <w:fldChar w:fldCharType="end"/>
            </w:r>
            <w:r>
              <w:t xml:space="preserve"> (лицензия на подписку, «на службы»)</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Learning MCP 30 Exam Vouchers</w:t>
            </w:r>
            <w:r>
              <w:fldChar w:fldCharType="begin"/>
            </w:r>
            <w:r>
              <w:instrText xml:space="preserve"> XE "Microsoft Learning MCP 30 Exam Vouchers" </w:instrText>
            </w:r>
            <w:r>
              <w:fldChar w:fldCharType="end"/>
            </w:r>
            <w:r>
              <w:t xml:space="preserve"> (лицензия на подписку, «на пользователя»)</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000000"/>
              </w:rPr>
              <w:t>OL</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dashed" w:sz="4" w:space="0" w:color="BFBFBF"/>
              <w:right w:val="none" w:sz="4" w:space="0" w:color="6E6E6E"/>
            </w:tcBorders>
          </w:tcPr>
          <w:p w:rsidR="00F77E8B" w:rsidRDefault="00BF144A">
            <w:pPr>
              <w:pStyle w:val="ProductList-TableBody"/>
            </w:pPr>
            <w:r>
              <w:t>Microsoft Learning MTA 250 Exam Site License</w:t>
            </w:r>
            <w:r>
              <w:fldChar w:fldCharType="begin"/>
            </w:r>
            <w:r>
              <w:instrText xml:space="preserve"> XE "Microsoft Learning MTA 250 Exam Site License" </w:instrText>
            </w:r>
            <w:r>
              <w:fldChar w:fldCharType="end"/>
            </w:r>
            <w:r>
              <w:t xml:space="preserve"> (лицензия на подписку, «на службы»)</w:t>
            </w:r>
          </w:p>
        </w:tc>
        <w:tc>
          <w:tcPr>
            <w:tcW w:w="860" w:type="dxa"/>
            <w:tcBorders>
              <w:top w:val="dashed" w:sz="4" w:space="0" w:color="BFBFB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t>Microsoft Learning MOS 500 Exam Site License</w:t>
            </w:r>
            <w:r>
              <w:fldChar w:fldCharType="begin"/>
            </w:r>
            <w:r>
              <w:instrText xml:space="preserve"> XE "Microsoft Learning MOS 500 Exam Site License" </w:instrText>
            </w:r>
            <w:r>
              <w:fldChar w:fldCharType="end"/>
            </w:r>
            <w:r>
              <w:t xml:space="preserve"> (лицензия на подписку, «на службы»)</w:t>
            </w:r>
          </w:p>
        </w:tc>
        <w:tc>
          <w:tcPr>
            <w:tcW w:w="86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rsidR="00F77E8B" w:rsidRDefault="00BF144A">
      <w:pPr>
        <w:pStyle w:val="ProductList-Offering1SubSection"/>
        <w:outlineLvl w:val="3"/>
      </w:pPr>
      <w:bookmarkStart w:id="346" w:name="_Sec783"/>
      <w:r>
        <w:t>2. Существенные условия для продуктов</w:t>
      </w:r>
      <w:bookmarkEnd w:id="346"/>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2">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pPr>
    </w:p>
    <w:p w:rsidR="00F77E8B" w:rsidRDefault="00BF144A">
      <w:pPr>
        <w:pStyle w:val="ProductList-ClauseHeading"/>
        <w:outlineLvl w:val="4"/>
      </w:pPr>
      <w:r>
        <w:t>2.1 Ваучеры</w:t>
      </w:r>
    </w:p>
    <w:p w:rsidR="00F77E8B" w:rsidRDefault="00BF144A">
      <w:pPr>
        <w:pStyle w:val="ProductList-Body"/>
      </w:pPr>
      <w:r>
        <w:t xml:space="preserve">Ваучеры предоставляются при покупке и действуют в течение 12 месяцев после ее даты. </w:t>
      </w:r>
    </w:p>
    <w:p w:rsidR="00F77E8B" w:rsidRDefault="00F77E8B">
      <w:pPr>
        <w:pStyle w:val="ProductList-Body"/>
      </w:pPr>
    </w:p>
    <w:p w:rsidR="00F77E8B" w:rsidRDefault="00BF144A">
      <w:pPr>
        <w:pStyle w:val="ProductList-ClauseHeading"/>
        <w:outlineLvl w:val="4"/>
      </w:pPr>
      <w:r>
        <w:t>2.2 Специалист по Microsoft Office (MOS) и лицензия на сайт сертификационных экзаменов для получения статуса Партнера по обучению технологиям Microsoft (MTA)</w:t>
      </w:r>
    </w:p>
    <w:p w:rsidR="00F77E8B" w:rsidRDefault="00BF144A">
      <w:pPr>
        <w:pStyle w:val="ProductList-Body"/>
      </w:pPr>
      <w:r>
        <w:t xml:space="preserve">Для использования этой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сайт клиент должен будет стать центром тестирования, авторизованным на портале Certiport. Срок действия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сайт истекает через 12 месяцев со дня ее приобретения. Все неиспользованные сертификационные экзамены будут потеряны.</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47" w:name="_Sec673"/>
      <w:r>
        <w:t>Microsoft Translator</w:t>
      </w:r>
      <w:bookmarkEnd w:id="347"/>
      <w:r>
        <w:fldChar w:fldCharType="begin"/>
      </w:r>
      <w:r>
        <w:instrText xml:space="preserve"> TC "</w:instrText>
      </w:r>
      <w:bookmarkStart w:id="348" w:name="_Toc444075258"/>
      <w:r>
        <w:instrText>Microsoft Translator</w:instrText>
      </w:r>
      <w:bookmarkEnd w:id="348"/>
      <w:r>
        <w:instrText>" \l 3</w:instrText>
      </w:r>
      <w:r>
        <w:fldChar w:fldCharType="end"/>
      </w:r>
    </w:p>
    <w:p w:rsidR="00F77E8B" w:rsidRDefault="00BF144A">
      <w:pPr>
        <w:pStyle w:val="ProductList-Offering1SubSection"/>
        <w:outlineLvl w:val="3"/>
      </w:pPr>
      <w:bookmarkStart w:id="349" w:name="_Sec729"/>
      <w:r>
        <w:t>1. Период доступности Продуктов</w:t>
      </w:r>
      <w:bookmarkEnd w:id="349"/>
    </w:p>
    <w:tbl>
      <w:tblPr>
        <w:tblStyle w:val="PURTable"/>
        <w:tblW w:w="0" w:type="dxa"/>
        <w:tblLook w:val="04A0" w:firstRow="1" w:lastRow="0" w:firstColumn="1" w:lastColumn="0" w:noHBand="0" w:noVBand="1"/>
      </w:tblPr>
      <w:tblGrid>
        <w:gridCol w:w="4447"/>
        <w:gridCol w:w="810"/>
        <w:gridCol w:w="782"/>
        <w:gridCol w:w="797"/>
        <w:gridCol w:w="706"/>
        <w:gridCol w:w="829"/>
        <w:gridCol w:w="822"/>
        <w:gridCol w:w="801"/>
        <w:gridCol w:w="790"/>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rPr>
                <w:color w:val="000000"/>
              </w:rPr>
              <w:t>Microsoft Translator API</w:t>
            </w:r>
            <w:r>
              <w:fldChar w:fldCharType="begin"/>
            </w:r>
            <w:r>
              <w:instrText xml:space="preserve"> XE "Microsoft Translator API"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50" w:name="_Sec784"/>
      <w:r>
        <w:t>2. Существенные условия для продуктов</w:t>
      </w:r>
      <w:bookmarkEnd w:id="350"/>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3">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51" w:name="_Sec674"/>
      <w:r>
        <w:t>Power BI Pro</w:t>
      </w:r>
      <w:bookmarkEnd w:id="351"/>
      <w:r>
        <w:fldChar w:fldCharType="begin"/>
      </w:r>
      <w:r>
        <w:instrText xml:space="preserve"> TC "</w:instrText>
      </w:r>
      <w:bookmarkStart w:id="352" w:name="_Toc444075259"/>
      <w:r>
        <w:instrText>Power BI Pro</w:instrText>
      </w:r>
      <w:bookmarkEnd w:id="352"/>
      <w:r>
        <w:instrText>" \l 3</w:instrText>
      </w:r>
      <w:r>
        <w:fldChar w:fldCharType="end"/>
      </w:r>
    </w:p>
    <w:p w:rsidR="00F77E8B" w:rsidRDefault="00BF144A">
      <w:pPr>
        <w:pStyle w:val="ProductList-Offering1SubSection"/>
        <w:outlineLvl w:val="3"/>
      </w:pPr>
      <w:bookmarkStart w:id="353" w:name="_Sec730"/>
      <w:r>
        <w:t>1. Период доступности Продуктов</w:t>
      </w:r>
      <w:bookmarkEnd w:id="353"/>
    </w:p>
    <w:tbl>
      <w:tblPr>
        <w:tblStyle w:val="PURTable"/>
        <w:tblW w:w="0" w:type="dxa"/>
        <w:tblLook w:val="04A0" w:firstRow="1" w:lastRow="0" w:firstColumn="1" w:lastColumn="0" w:noHBand="0" w:noVBand="1"/>
      </w:tblPr>
      <w:tblGrid>
        <w:gridCol w:w="4442"/>
        <w:gridCol w:w="810"/>
        <w:gridCol w:w="782"/>
        <w:gridCol w:w="796"/>
        <w:gridCol w:w="706"/>
        <w:gridCol w:w="829"/>
        <w:gridCol w:w="822"/>
        <w:gridCol w:w="801"/>
        <w:gridCol w:w="796"/>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rPr>
                <w:color w:val="FFFFFF"/>
              </w:rPr>
              <w:t>Точка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dashed" w:sz="4" w:space="0" w:color="BFBFBF"/>
              <w:right w:val="none" w:sz="4" w:space="0" w:color="6E6E6E"/>
            </w:tcBorders>
          </w:tcPr>
          <w:p w:rsidR="00F77E8B" w:rsidRDefault="00BF144A">
            <w:pPr>
              <w:pStyle w:val="ProductList-TableBody"/>
            </w:pPr>
            <w:r>
              <w:rPr>
                <w:color w:val="000000"/>
              </w:rPr>
              <w:t>Power BI Pro</w:t>
            </w:r>
            <w:r>
              <w:fldChar w:fldCharType="begin"/>
            </w:r>
            <w:r>
              <w:instrText xml:space="preserve"> XE "Power BI Pro"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5020" w:type="dxa"/>
            <w:tcBorders>
              <w:top w:val="dashed" w:sz="4" w:space="0" w:color="BFBFBF"/>
              <w:left w:val="none" w:sz="4" w:space="0" w:color="6E6E6E"/>
              <w:bottom w:val="none" w:sz="4" w:space="0" w:color="BFBFBF"/>
              <w:right w:val="none" w:sz="4" w:space="0" w:color="6E6E6E"/>
            </w:tcBorders>
          </w:tcPr>
          <w:p w:rsidR="00F77E8B" w:rsidRDefault="00BF144A">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rsidR="00F77E8B" w:rsidRDefault="00BF144A">
      <w:pPr>
        <w:pStyle w:val="ProductList-Offering1SubSection"/>
        <w:outlineLvl w:val="3"/>
      </w:pPr>
      <w:bookmarkStart w:id="354" w:name="_Sec785"/>
      <w:r>
        <w:t>2. Существенные условия для продуктов</w:t>
      </w:r>
      <w:bookmarkEnd w:id="354"/>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4">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2HeadingNoBorder"/>
        <w:outlineLvl w:val="2"/>
      </w:pPr>
      <w:bookmarkStart w:id="355" w:name="_Sec676"/>
      <w:r>
        <w:t>Yammer Enterprise;</w:t>
      </w:r>
      <w:bookmarkEnd w:id="355"/>
      <w:r>
        <w:fldChar w:fldCharType="begin"/>
      </w:r>
      <w:r>
        <w:instrText xml:space="preserve"> TC "</w:instrText>
      </w:r>
      <w:bookmarkStart w:id="356" w:name="_Toc444075260"/>
      <w:r>
        <w:instrText>Yammer Enterprise;</w:instrText>
      </w:r>
      <w:bookmarkEnd w:id="356"/>
      <w:r>
        <w:instrText>" \l 3</w:instrText>
      </w:r>
      <w:r>
        <w:fldChar w:fldCharType="end"/>
      </w:r>
    </w:p>
    <w:p w:rsidR="00F77E8B" w:rsidRDefault="00BF144A">
      <w:pPr>
        <w:pStyle w:val="ProductList-Offering1SubSection"/>
        <w:outlineLvl w:val="3"/>
      </w:pPr>
      <w:bookmarkStart w:id="357" w:name="_Sec732"/>
      <w:r>
        <w:t>1. Период доступности Продуктов</w:t>
      </w:r>
      <w:bookmarkEnd w:id="357"/>
    </w:p>
    <w:tbl>
      <w:tblPr>
        <w:tblStyle w:val="PURTable"/>
        <w:tblW w:w="0" w:type="dxa"/>
        <w:tblLook w:val="04A0" w:firstRow="1" w:lastRow="0" w:firstColumn="1" w:lastColumn="0" w:noHBand="0" w:noVBand="1"/>
      </w:tblPr>
      <w:tblGrid>
        <w:gridCol w:w="4447"/>
        <w:gridCol w:w="810"/>
        <w:gridCol w:w="783"/>
        <w:gridCol w:w="797"/>
        <w:gridCol w:w="706"/>
        <w:gridCol w:w="829"/>
        <w:gridCol w:w="822"/>
        <w:gridCol w:w="801"/>
        <w:gridCol w:w="789"/>
      </w:tblGrid>
      <w:tr w:rsidR="00F77E8B">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pPr>
            <w:r>
              <w:rPr>
                <w:color w:val="FFFFFF"/>
              </w:rPr>
              <w:t>Службы Интернета</w:t>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F77E8B" w:rsidRDefault="00BF144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F77E8B">
        <w:tc>
          <w:tcPr>
            <w:tcW w:w="5020" w:type="dxa"/>
            <w:tcBorders>
              <w:top w:val="single" w:sz="6" w:space="0" w:color="FFFFFF"/>
              <w:left w:val="none" w:sz="4" w:space="0" w:color="6E6E6E"/>
              <w:bottom w:val="none" w:sz="4" w:space="0" w:color="BFBFBF"/>
              <w:right w:val="none" w:sz="4" w:space="0" w:color="6E6E6E"/>
            </w:tcBorders>
          </w:tcPr>
          <w:p w:rsidR="00F77E8B" w:rsidRDefault="00BF144A">
            <w:pPr>
              <w:pStyle w:val="ProductList-TableBody"/>
            </w:pPr>
            <w:r>
              <w:rPr>
                <w:color w:val="000000"/>
              </w:rPr>
              <w:t>Yammer Enterprise;</w:t>
            </w:r>
            <w:r>
              <w:fldChar w:fldCharType="begin"/>
            </w:r>
            <w:r>
              <w:instrText xml:space="preserve"> XE "Yammer Enterprise;"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F77E8B" w:rsidRDefault="00BF144A">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"Open License и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F77E8B" w:rsidRDefault="00BF144A">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bl>
    <w:p w:rsidR="00F77E8B" w:rsidRDefault="00BF144A">
      <w:pPr>
        <w:pStyle w:val="ProductList-Offering1SubSection"/>
        <w:outlineLvl w:val="3"/>
      </w:pPr>
      <w:bookmarkStart w:id="358" w:name="_Sec787"/>
      <w:r>
        <w:t>2. Существенные условия для продуктов</w:t>
      </w:r>
      <w:bookmarkEnd w:id="358"/>
    </w:p>
    <w:tbl>
      <w:tblPr>
        <w:tblStyle w:val="PURTable"/>
        <w:tblW w:w="0" w:type="dxa"/>
        <w:tblLook w:val="04A0" w:firstRow="1" w:lastRow="0" w:firstColumn="1" w:lastColumn="0" w:noHBand="0" w:noVBand="1"/>
      </w:tblPr>
      <w:tblGrid>
        <w:gridCol w:w="3618"/>
        <w:gridCol w:w="3586"/>
        <w:gridCol w:w="3586"/>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5">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продленный срок: Все</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Специальные предложения: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F77E8B" w:rsidRDefault="00BF144A">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Право на сокращение (SCE): Неприменимо</w:t>
            </w:r>
          </w:p>
        </w:tc>
      </w:tr>
      <w:tr w:rsidR="00F77E8B">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BF144A">
            <w:pPr>
              <w:pStyle w:val="ProductList-TableBody"/>
            </w:pPr>
            <w:r>
              <w:rPr>
                <w:color w:val="404040"/>
              </w:rPr>
              <w:t>Преимущества использования для студентов.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fldChar w:fldCharType="begin"/>
            </w:r>
            <w:r>
              <w:instrText xml:space="preserve"> AutoTextList   \s NoStyle \t "Право на сверочный заказ: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 </w:instrText>
            </w:r>
            <w:r>
              <w:fldChar w:fldCharType="separate"/>
            </w:r>
            <w:r>
              <w:rPr>
                <w:color w:val="0563C1"/>
              </w:rPr>
              <w:t>Право на сверочный заказ</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F77E8B" w:rsidRDefault="00F77E8B">
            <w:pPr>
              <w:pStyle w:val="ProductList-TableBody"/>
            </w:pPr>
          </w:p>
        </w:tc>
      </w:tr>
    </w:tbl>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F77E8B">
      <w:pPr>
        <w:sectPr w:rsidR="00F77E8B">
          <w:headerReference w:type="default" r:id="rId136"/>
          <w:footerReference w:type="default" r:id="rId137"/>
          <w:type w:val="continuous"/>
          <w:pgSz w:w="12240" w:h="15840" w:code="1"/>
          <w:pgMar w:top="1170" w:right="720" w:bottom="720" w:left="720" w:header="432" w:footer="288" w:gutter="0"/>
          <w:cols w:space="360"/>
        </w:sectPr>
      </w:pPr>
    </w:p>
    <w:p w:rsidR="00F77E8B" w:rsidRDefault="00BF144A">
      <w:pPr>
        <w:pStyle w:val="ProductList-SectionHeading"/>
        <w:pageBreakBefore/>
        <w:outlineLvl w:val="0"/>
      </w:pPr>
      <w:bookmarkStart w:id="359" w:name="_Sec549"/>
      <w:bookmarkEnd w:id="215"/>
      <w:r>
        <w:t>Глоссарий</w:t>
      </w:r>
      <w:r>
        <w:fldChar w:fldCharType="begin"/>
      </w:r>
      <w:r>
        <w:instrText xml:space="preserve"> TC "</w:instrText>
      </w:r>
      <w:bookmarkStart w:id="360" w:name="_Toc444075261"/>
      <w:r>
        <w:instrText>Глоссарий</w:instrText>
      </w:r>
      <w:bookmarkEnd w:id="360"/>
      <w:r>
        <w:instrText>" \l 1</w:instrText>
      </w:r>
      <w:r>
        <w:fldChar w:fldCharType="end"/>
      </w:r>
    </w:p>
    <w:p w:rsidR="00F77E8B" w:rsidRDefault="00BF144A">
      <w:pPr>
        <w:pStyle w:val="ProductList-Offering1Heading"/>
        <w:outlineLvl w:val="1"/>
      </w:pPr>
      <w:bookmarkStart w:id="361" w:name="_Sec550"/>
      <w:r>
        <w:t>Характеристики</w:t>
      </w:r>
      <w:bookmarkEnd w:id="361"/>
      <w:r>
        <w:fldChar w:fldCharType="begin"/>
      </w:r>
      <w:r>
        <w:instrText xml:space="preserve"> TC "</w:instrText>
      </w:r>
      <w:bookmarkStart w:id="362" w:name="_Toc444075262"/>
      <w:r>
        <w:instrText>Характеристики</w:instrText>
      </w:r>
      <w:bookmarkEnd w:id="362"/>
      <w:r>
        <w:instrText>" \l 2</w:instrText>
      </w:r>
      <w:r>
        <w:fldChar w:fldCharType="end"/>
      </w:r>
    </w:p>
    <w:p w:rsidR="00F77E8B" w:rsidRDefault="00BF144A">
      <w:pPr>
        <w:pStyle w:val="ProductList-BodySpaced"/>
      </w:pPr>
      <w:r>
        <w:t>Характеристики приведены в таблицах в каждом Описании продукта. Они указывают на права или условия, применимые к Продуктам.</w:t>
      </w:r>
    </w:p>
    <w:p w:rsidR="00F77E8B" w:rsidRDefault="00F77E8B">
      <w:pPr>
        <w:pStyle w:val="ProductList-BodySpaced"/>
      </w:pPr>
    </w:p>
    <w:p w:rsidR="00F77E8B" w:rsidRDefault="00BF144A">
      <w:pPr>
        <w:pStyle w:val="ProductList-BodySpaced"/>
      </w:pPr>
      <w:r>
        <w:rPr>
          <w:b/>
          <w:color w:val="00188F"/>
        </w:rPr>
        <w:t>Дополнительное программное обеспечение</w:t>
      </w:r>
      <w:r>
        <w:t>: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w:t>
      </w:r>
    </w:p>
    <w:p w:rsidR="00F77E8B" w:rsidRDefault="00BF144A">
      <w:pPr>
        <w:pStyle w:val="ProductList-BodySpaced"/>
      </w:pPr>
      <w:r>
        <w:rPr>
          <w:b/>
          <w:color w:val="00188F"/>
        </w:rPr>
        <w:t>Требование к клиентскому доступу</w:t>
      </w:r>
      <w:r>
        <w:t>: Здесь указывается, необходимы ли для доступа к Серверному продукту лицензии CAL на «пользователя» или «на устройство».</w:t>
      </w:r>
    </w:p>
    <w:p w:rsidR="00F77E8B" w:rsidRDefault="00BF144A">
      <w:pPr>
        <w:pStyle w:val="ProductList-BodySpaced"/>
      </w:pPr>
      <w:r>
        <w:rPr>
          <w:b/>
          <w:color w:val="00188F"/>
        </w:rPr>
        <w:t>Аварийное восстановление</w:t>
      </w:r>
      <w:r>
        <w:t xml:space="preserve">: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w:t>
      </w:r>
      <w:hyperlink w:anchor="_Sec588">
        <w:r>
          <w:rPr>
            <w:color w:val="00467F"/>
            <w:u w:val="single"/>
          </w:rPr>
          <w:t>«Серверы — права на аварийное восстановление»</w:t>
        </w:r>
      </w:hyperlink>
      <w:hyperlink w:anchor="_Sec564">
        <w:r>
          <w:rPr>
            <w:color w:val="00467F"/>
            <w:u w:val="single"/>
          </w:rPr>
          <w:t>Приложения B</w:t>
        </w:r>
      </w:hyperlink>
      <w:r>
        <w:t xml:space="preserve"> «Software Assurance».</w:t>
      </w:r>
    </w:p>
    <w:p w:rsidR="00F77E8B" w:rsidRDefault="00BF144A">
      <w:pPr>
        <w:pStyle w:val="ProductList-BodySpaced"/>
      </w:pPr>
      <w:r>
        <w:rPr>
          <w:b/>
          <w:color w:val="00188F"/>
        </w:rPr>
        <w:t>Выпуски с меньшими функциональными возможностями</w:t>
      </w:r>
      <w:r>
        <w:t>: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w:t>
      </w:r>
    </w:p>
    <w:p w:rsidR="00F77E8B" w:rsidRDefault="00BF144A">
      <w:pPr>
        <w:pStyle w:val="ProductList-BodySpaced"/>
      </w:pPr>
      <w:r>
        <w:rPr>
          <w:b/>
          <w:color w:val="00188F"/>
        </w:rPr>
        <w:t>Право на продленный срок</w:t>
      </w:r>
      <w:r>
        <w:t>: Веб-службы, в отношении которых допускается продленный срок в соответствии с положениями лицензионного соглашения Enterprise и Enterprise Subscription.</w:t>
      </w:r>
    </w:p>
    <w:p w:rsidR="00F77E8B" w:rsidRDefault="00BF144A">
      <w:pPr>
        <w:pStyle w:val="ProductList-BodySpaced"/>
      </w:pPr>
      <w:r>
        <w:rPr>
          <w:b/>
          <w:color w:val="00188F"/>
        </w:rPr>
        <w:t>Требование к доступу внешних пользователей</w:t>
      </w:r>
      <w:r>
        <w:t xml:space="preserve">: Конкретные требования или условия относительно лицензий для доступа </w:t>
      </w:r>
      <w:r>
        <w:fldChar w:fldCharType="begin"/>
      </w:r>
      <w:r>
        <w:instrText xml:space="preserve"> AutoTextList   \s NoStyle \t "Внешние пользователи — пользователи, которые не являются сотрудниками, подрядчиками или агентами Клиента или его Аффилированных лиц." </w:instrText>
      </w:r>
      <w:r>
        <w:fldChar w:fldCharType="separate"/>
      </w:r>
      <w:r>
        <w:rPr>
          <w:color w:val="0563C1"/>
        </w:rPr>
        <w:t>Внешних пользователей</w:t>
      </w:r>
      <w:r>
        <w:fldChar w:fldCharType="end"/>
      </w:r>
      <w:r>
        <w:t>.</w:t>
      </w:r>
    </w:p>
    <w:p w:rsidR="00F77E8B" w:rsidRDefault="00BF144A">
      <w:pPr>
        <w:pStyle w:val="ProductList-BodySpaced"/>
      </w:pPr>
      <w:r>
        <w:rPr>
          <w:b/>
          <w:color w:val="00188F"/>
        </w:rPr>
        <w:t>Права перехода на резервный ресурс в случае отказа устройства</w:t>
      </w:r>
      <w:r>
        <w:t xml:space="preserve">: Преимущество SA, позволяющее Клиентам запускать пассивные Экземпляры Продукта для отработки отказа вместе с программным обеспечением, работающим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 когда ожидается событие отработки отказа. Пассивные Экземпляры для отработки отказа можно запускать в отдельной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или на другом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выделенном для нужд Клиента. Права на отработку отказа действуют только в тех случаях, когда число лицензий, которые потребовались бы для запуска пассивных Экземпляров для отработки отказа, не превышает число лицензий, необходимых для запуска соответствующих производственных Экземпляров.</w:t>
      </w:r>
    </w:p>
    <w:p w:rsidR="00F77E8B" w:rsidRDefault="00BF144A">
      <w:pPr>
        <w:pStyle w:val="ProductList-BodySpaced"/>
      </w:pPr>
      <w:r>
        <w:rPr>
          <w:b/>
          <w:color w:val="00188F"/>
        </w:rPr>
        <w:t>Облако сообщества для государственных организаций (только в США)</w:t>
      </w:r>
      <w:r>
        <w:t xml:space="preserve">: Веб-службы, доступные исключительно соответствующим федеральным, местным государственными органами США или государственными органами штата Права на использование служб облака сообщества для государственных организаций идентичны правам для аналогичных многопользовательских служб, если не указано иное. Веб-службы, которые предлагаются как службы облака сообщества для государственных организаций, не дают права на резервирование Лицензий. Соответствующие Веб-службы предлагаются как облачные службы сообщества для государственных организаций и облачные службы сообщества для негосударственных организаций. Клиенты могут быть подготовлены к работе в одной из таких служб, но не в комбинации обеих. Веб-службы, определенные как облако сообщества для государственных организаций, не могут быть развернуты в том же домене, что и службы облака сообщества для негосударственных организаций. </w:t>
      </w:r>
    </w:p>
    <w:p w:rsidR="00F77E8B" w:rsidRDefault="00BF144A">
      <w:pPr>
        <w:pStyle w:val="ProductList-BodySpaced"/>
      </w:pPr>
      <w:r>
        <w:rPr>
          <w:b/>
          <w:color w:val="00188F"/>
        </w:rPr>
        <w:t>Включенные технологии</w:t>
      </w:r>
      <w:r>
        <w:t>: Другие компоненты Microsoft, содержащиеся в Продукте. См. подробные сведения в разделе «Включенные технологии» Универсальных прав лицензии.</w:t>
      </w:r>
    </w:p>
    <w:p w:rsidR="00F77E8B" w:rsidRDefault="00BF144A">
      <w:pPr>
        <w:pStyle w:val="ProductList-BodySpaced"/>
      </w:pPr>
      <w:r>
        <w:rPr>
          <w:b/>
          <w:color w:val="00188F"/>
        </w:rPr>
        <w:t>Перемещение лицензий</w:t>
      </w:r>
      <w:r>
        <w:t xml:space="preserve">: Предоставляемые клиентам с SA права на переназначение лицензий вне рамок стандартной временной шкалы или на использование Продуктов на мультитенантных серверах вне переделов их собственных центров обработки данных. См. подробные сведения в разделе «Перемещение лицензий» </w:t>
      </w:r>
      <w:hyperlink w:anchor="_Sec564">
        <w:r>
          <w:rPr>
            <w:color w:val="00467F"/>
            <w:u w:val="single"/>
          </w:rPr>
          <w:t>Приложения В</w:t>
        </w:r>
      </w:hyperlink>
      <w:r>
        <w:t xml:space="preserve"> «Software Assurance».</w:t>
      </w:r>
    </w:p>
    <w:p w:rsidR="00F77E8B" w:rsidRDefault="00BF144A">
      <w:pPr>
        <w:pStyle w:val="ProductList-BodySpaced"/>
      </w:pPr>
      <w:r>
        <w:rPr>
          <w:b/>
          <w:color w:val="00188F"/>
        </w:rPr>
        <w:t>Условия лицензии</w:t>
      </w:r>
      <w:r>
        <w:t>: Условия, регулирующие развертывание и использование Продукта.</w:t>
      </w:r>
    </w:p>
    <w:p w:rsidR="00F77E8B" w:rsidRDefault="00BF144A">
      <w:pPr>
        <w:pStyle w:val="ProductList-BodySpaced"/>
      </w:pPr>
      <w:r>
        <w:rPr>
          <w:b/>
          <w:color w:val="00188F"/>
        </w:rPr>
        <w:t>Права на переход</w:t>
      </w:r>
      <w:r>
        <w:t>: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Клиент также может иметь нестандартные права на использование более ранних версий тех же или других Продуктов вместо лицензированной версии.</w:t>
      </w:r>
    </w:p>
    <w:p w:rsidR="00F77E8B" w:rsidRDefault="00BF144A">
      <w:pPr>
        <w:pStyle w:val="ProductList-BodySpaced"/>
      </w:pPr>
      <w:r>
        <w:rPr>
          <w:b/>
          <w:color w:val="00188F"/>
        </w:rPr>
        <w:t>Необходимое условие</w:t>
      </w:r>
      <w:r>
        <w:t>: Указание на определенные дополнительные условия, которые должны выполняться при покупке лицензий для Продукта.</w:t>
      </w:r>
    </w:p>
    <w:p w:rsidR="00F77E8B" w:rsidRDefault="00BF144A">
      <w:pPr>
        <w:pStyle w:val="ProductList-BodySpaced"/>
      </w:pPr>
      <w:r>
        <w:rPr>
          <w:b/>
          <w:color w:val="00188F"/>
        </w:rPr>
        <w:t>Необходимое условие (SA)</w:t>
      </w:r>
      <w:r>
        <w:t>:Указание на определенные дополнительные условия, которые должны выполняться при покупке покрытия SA для Продукта.</w:t>
      </w:r>
    </w:p>
    <w:p w:rsidR="00F77E8B" w:rsidRDefault="00BF144A">
      <w:pPr>
        <w:pStyle w:val="ProductList-BodySpaced"/>
      </w:pPr>
      <w:r>
        <w:rPr>
          <w:b/>
          <w:color w:val="00188F"/>
        </w:rPr>
        <w:t>Предыдущая версия</w:t>
      </w:r>
      <w:r>
        <w:t>: Более ранние версии Продукта и их Даты доступности.</w:t>
      </w:r>
    </w:p>
    <w:p w:rsidR="00F77E8B" w:rsidRDefault="00BF144A">
      <w:pPr>
        <w:pStyle w:val="ProductList-BodySpaced"/>
      </w:pPr>
      <w:r>
        <w:rPr>
          <w:b/>
          <w:color w:val="00188F"/>
        </w:rPr>
        <w:t>Уведомления</w:t>
      </w:r>
      <w:r>
        <w:t xml:space="preserve">: Описание уведомлений, применимых к Продукту. См. подробные сведения в разделе «Уведомления» в </w:t>
      </w:r>
      <w:hyperlink w:anchor="_Sec537">
        <w:r>
          <w:rPr>
            <w:color w:val="00467F"/>
            <w:u w:val="single"/>
          </w:rPr>
          <w:t>Универсальных условиях лицензии</w:t>
        </w:r>
      </w:hyperlink>
      <w:r>
        <w:t>.</w:t>
      </w:r>
    </w:p>
    <w:p w:rsidR="00F77E8B" w:rsidRDefault="00BF144A">
      <w:pPr>
        <w:pStyle w:val="ProductList-BodySpaced"/>
      </w:pPr>
      <w:r>
        <w:rPr>
          <w:b/>
          <w:color w:val="00188F"/>
        </w:rPr>
        <w:t>Программа Online Subscription (OSP)</w:t>
      </w:r>
      <w:r>
        <w:t>: Продукт доступен в рамках программы Online Subscription.</w:t>
      </w:r>
    </w:p>
    <w:p w:rsidR="00F77E8B" w:rsidRDefault="00BF144A">
      <w:pPr>
        <w:pStyle w:val="ProductList-BodySpaced"/>
      </w:pPr>
      <w:r>
        <w:rPr>
          <w:b/>
          <w:color w:val="00188F"/>
        </w:rPr>
        <w:t>Категория продуктов</w:t>
      </w:r>
      <w:r>
        <w:t>: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w:t>
      </w:r>
    </w:p>
    <w:p w:rsidR="00F77E8B" w:rsidRDefault="00BF144A">
      <w:pPr>
        <w:pStyle w:val="ProductList-BodySpaced"/>
      </w:pPr>
      <w:r>
        <w:rPr>
          <w:b/>
          <w:color w:val="00188F"/>
        </w:rPr>
        <w:t>Условия лицензии для конкретного продукта</w:t>
      </w:r>
      <w:r>
        <w:t>: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w:t>
      </w:r>
    </w:p>
    <w:p w:rsidR="00F77E8B" w:rsidRDefault="00BF144A">
      <w:pPr>
        <w:pStyle w:val="ProductList-BodySpaced"/>
      </w:pPr>
      <w:r>
        <w:rPr>
          <w:b/>
          <w:color w:val="00188F"/>
        </w:rPr>
        <w:t>Специальные предложения</w:t>
      </w:r>
      <w:r>
        <w:t xml:space="preserve">: Указание на специальные предложения с ограниченным временем действия в отношении Продукта согласно описанию в </w:t>
      </w:r>
      <w:hyperlink w:anchor="_Sec572">
        <w:r>
          <w:rPr>
            <w:color w:val="00467F"/>
            <w:u w:val="single"/>
          </w:rPr>
          <w:t>Приложении E</w:t>
        </w:r>
      </w:hyperlink>
      <w:r>
        <w:t xml:space="preserve"> — «Специальные предложения».</w:t>
      </w:r>
    </w:p>
    <w:p w:rsidR="00F77E8B" w:rsidRDefault="00BF144A">
      <w:pPr>
        <w:pStyle w:val="ProductList-BodySpaced"/>
      </w:pPr>
      <w:r>
        <w:rPr>
          <w:b/>
          <w:color w:val="00188F"/>
        </w:rPr>
        <w:t>Исключение из соответствующих пользователей</w:t>
      </w:r>
      <w:r>
        <w:t xml:space="preserve">: Исключение, применяемое к пользователям, которые имеют доступ к Продуктам только по одной из данных лицензий. Эти пользователи исключаются из числа Соответствующих пользователей в рамках соглашения о корпоративном лицензировании Клиента даже в том случае, когда какое-либо иное положение этого соглашения говорит об обратном. </w:t>
      </w:r>
    </w:p>
    <w:p w:rsidR="00F77E8B" w:rsidRDefault="00BF144A">
      <w:pPr>
        <w:pStyle w:val="ProductList-BodySpaced"/>
      </w:pPr>
      <w:r>
        <w:rPr>
          <w:b/>
          <w:color w:val="00188F"/>
        </w:rPr>
        <w:t>Право на сокращение</w:t>
      </w:r>
      <w:r>
        <w:t>: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w:t>
      </w:r>
    </w:p>
    <w:p w:rsidR="00F77E8B" w:rsidRDefault="00BF144A">
      <w:pPr>
        <w:pStyle w:val="ProductList-BodySpaced"/>
      </w:pPr>
      <w:r>
        <w:rPr>
          <w:b/>
          <w:color w:val="00188F"/>
        </w:rPr>
        <w:t>Право на сокращение (SCE)</w:t>
      </w:r>
      <w:r>
        <w:t>: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w:t>
      </w:r>
    </w:p>
    <w:p w:rsidR="00F77E8B" w:rsidRDefault="00BF144A">
      <w:pPr>
        <w:pStyle w:val="ProductList-BodySpaced"/>
      </w:pPr>
      <w:r>
        <w:rPr>
          <w:b/>
          <w:color w:val="00188F"/>
        </w:rPr>
        <w:t>Права на использование продуктов вне офиса</w:t>
      </w:r>
      <w:r>
        <w:t xml:space="preserve">: Преимущество SA, предоставляющее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определенные права на доступ и на использование. Основной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пользователь</w:t>
      </w:r>
      <w:r>
        <w:fldChar w:fldCharType="end"/>
      </w:r>
      <w:r>
        <w:t xml:space="preserve"> может использовать Соответствующее устройство третьего лица (i) для удаленного доступа к разрешенным Экземплярам или копиям программного обеспечения, которые работают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Серверах</w:t>
      </w:r>
      <w:r>
        <w:fldChar w:fldCharType="end"/>
      </w:r>
      <w:r>
        <w:t xml:space="preserve">, выделенных для нужд Клиента, и для удаленного использования таких Экземпляров или копий, (ii) для локального использования разрешенного Экземпляра или копии в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(iii) для локального доступа к разрешенному Экземпляру или копии программного обеспечения на USB-накопителе посредством функции Windows to Go, в каждом случае – исключительно в рабочих целях, когда пользователь находится вне офиса Клиента. Другие пользователи не могут работать с программным обеспечением по той же самой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в то же самое время. Даже если соглашением о корпоративном лицензировании Клиента предусмотрено иное, к Соответствующим компьютерам и Устройствам не относятся какие-либо Соответствующие устройства третьих лиц, с помощью которых пользователи Клиента получают доступ к программному обеспечению и другим базовым продуктам и используют это программное обеспечение и базовые продукты исключительно в рамках Прав на использование продуктов вне офиса.</w:t>
      </w:r>
    </w:p>
    <w:p w:rsidR="00F77E8B" w:rsidRDefault="00BF144A">
      <w:pPr>
        <w:pStyle w:val="ProductList-BodySpaced"/>
      </w:pPr>
      <w:r>
        <w:rPr>
          <w:b/>
          <w:color w:val="00188F"/>
        </w:rPr>
        <w:t>Самостоятельное размещение</w:t>
      </w:r>
      <w:r>
        <w:t xml:space="preserve">: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w:t>
      </w:r>
      <w:hyperlink w:anchor="_Sec564">
        <w:r>
          <w:rPr>
            <w:color w:val="00467F"/>
            <w:u w:val="single"/>
          </w:rPr>
          <w:t>Приложения B</w:t>
        </w:r>
      </w:hyperlink>
      <w:r>
        <w:t xml:space="preserve"> «Software Assurance».</w:t>
      </w:r>
    </w:p>
    <w:p w:rsidR="00F77E8B" w:rsidRDefault="00BF144A">
      <w:pPr>
        <w:pStyle w:val="ProductList-BodySpaced"/>
      </w:pPr>
      <w:r>
        <w:rPr>
          <w:b/>
          <w:color w:val="00188F"/>
        </w:rPr>
        <w:t>Категория с преимуществами SA</w:t>
      </w:r>
      <w:r>
        <w:t xml:space="preserve">. Категория Продукта, указываемая с целью определения Преимуществ SA, которые в широком смысле применяются к этой Категории продуктов, как описано в </w:t>
      </w:r>
      <w:hyperlink w:anchor="_Sec564">
        <w:r>
          <w:rPr>
            <w:color w:val="00467F"/>
            <w:u w:val="single"/>
          </w:rPr>
          <w:t>Приложении В</w:t>
        </w:r>
      </w:hyperlink>
      <w:r>
        <w:t xml:space="preserve"> «Software Assurance».</w:t>
      </w:r>
    </w:p>
    <w:p w:rsidR="00F77E8B" w:rsidRDefault="00BF144A">
      <w:pPr>
        <w:pStyle w:val="ProductList-BodySpaced"/>
      </w:pPr>
      <w:r>
        <w:rPr>
          <w:b/>
          <w:color w:val="00188F"/>
        </w:rPr>
        <w:t>Преимущества использования для студентов</w:t>
      </w:r>
      <w:r>
        <w:t>: Учреждения, которые лицензируют соответствующий Продукт по Количеству сотрудников организации, могут также лицензировать Продукт для использования Студентами Учреждения без дополнительной платы. Соответствующий Продукт и Продукт, для которого доступна программа «Преимущества использования для студентов», указан в Описании продукта. Такие Лицензии для студентов могут не входить в число минимального требуемого количества заказываемых лицензий.</w:t>
      </w:r>
    </w:p>
    <w:p w:rsidR="00F77E8B" w:rsidRDefault="00BF144A">
      <w:pPr>
        <w:pStyle w:val="ProductList-BodySpaced"/>
      </w:pPr>
      <w:r>
        <w:rPr>
          <w:b/>
          <w:color w:val="00188F"/>
        </w:rPr>
        <w:t>Набор</w:t>
      </w:r>
      <w:r>
        <w:t xml:space="preserve">: Продукт, состоящий из компонентов, которые также лицензируется отдельно. Набор лицензируется по одной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которая назначается одному пользователю или устройству и позволяет использовать все его компоненты на одном устройстве с назначенной лицензией или одному пользователю с назначенной лицензией. Не допускается разделение компонентов Набора и их использование на отдельных устройствах или отдельными пользователями.</w:t>
      </w:r>
    </w:p>
    <w:p w:rsidR="00F77E8B" w:rsidRDefault="00BF144A">
      <w:pPr>
        <w:pStyle w:val="ProductList-BodySpaced"/>
      </w:pPr>
      <w:r>
        <w:rPr>
          <w:b/>
          <w:color w:val="00188F"/>
        </w:rPr>
        <w:t>Право на сверочный заказ</w:t>
      </w:r>
      <w:r>
        <w:t>. Подписная Лицензия на Веб-службу, которую клиент с Соглашением Enterprise или Enterprise Subscription может заказать через процедуру сверочного или годового заказа вместо ежемесячного.</w:t>
      </w:r>
    </w:p>
    <w:p w:rsidR="00F77E8B" w:rsidRDefault="00BF144A">
      <w:pPr>
        <w:pStyle w:val="ProductList-BodySpaced"/>
      </w:pPr>
      <w:r>
        <w:rPr>
          <w:b/>
          <w:color w:val="00188F"/>
        </w:rPr>
        <w:t>Скидка UTD</w:t>
      </w:r>
      <w:r>
        <w:t xml:space="preserve">. Скидка Up to Date доступна клиентам в рамках Соглашения Open Value Subscription при заказе лицензий на Продукт в течение первого года действия соглашения, если при этом уже имеется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на соответствующий Продукт.</w:t>
      </w:r>
    </w:p>
    <w:p w:rsidR="00F77E8B" w:rsidRDefault="00F77E8B">
      <w:pPr>
        <w:pStyle w:val="ProductList-BodySpaced"/>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Spaced"/>
      </w:pPr>
    </w:p>
    <w:p w:rsidR="00F77E8B" w:rsidRDefault="00BF144A">
      <w:pPr>
        <w:pStyle w:val="ProductList-Offering1Heading"/>
        <w:outlineLvl w:val="1"/>
      </w:pPr>
      <w:bookmarkStart w:id="363" w:name="_Sec551"/>
      <w:r>
        <w:t>Значения ячеек</w:t>
      </w:r>
      <w:bookmarkEnd w:id="363"/>
      <w:r>
        <w:fldChar w:fldCharType="begin"/>
      </w:r>
      <w:r>
        <w:instrText xml:space="preserve"> TC "</w:instrText>
      </w:r>
      <w:bookmarkStart w:id="364" w:name="_Toc444075263"/>
      <w:r>
        <w:instrText>Значения ячеек</w:instrText>
      </w:r>
      <w:bookmarkEnd w:id="364"/>
      <w:r>
        <w:instrText>" \l 2</w:instrText>
      </w:r>
      <w:r>
        <w:fldChar w:fldCharType="end"/>
      </w:r>
    </w:p>
    <w:p w:rsidR="00F77E8B" w:rsidRDefault="00BF144A">
      <w:pPr>
        <w:pStyle w:val="ProductList-BodySpaced"/>
      </w:pPr>
      <w:r>
        <w:t>Значения ячеек используются в таблице «Доступность продуктов по программе» в каждом Описании продукта для обозначения условий предоставления Продукта в рамках каждой отдельной программы. Эти условия предоставления описаны в соглашениях по программе корпоративного лицензирования.</w:t>
      </w:r>
    </w:p>
    <w:p w:rsidR="00F77E8B" w:rsidRDefault="00F77E8B">
      <w:pPr>
        <w:pStyle w:val="ProductList-BodySpaced"/>
      </w:pPr>
    </w:p>
    <w:p w:rsidR="00F77E8B" w:rsidRDefault="00BF144A">
      <w:pPr>
        <w:pStyle w:val="ProductList-BodySpaced"/>
      </w:pPr>
      <w:r>
        <w:rPr>
          <w:b/>
          <w:color w:val="00188F"/>
        </w:rPr>
        <w:t>A</w:t>
      </w:r>
      <w:r>
        <w:t xml:space="preserve"> = </w:t>
      </w:r>
      <w:r>
        <w:rPr>
          <w:color w:val="00188F"/>
        </w:rPr>
        <w:t>Дополнительный продукт</w:t>
      </w:r>
      <w:r>
        <w:t>: Продукт предлагается как Дополнительный продукт.</w:t>
      </w:r>
    </w:p>
    <w:p w:rsidR="00F77E8B" w:rsidRDefault="00BF144A">
      <w:pPr>
        <w:pStyle w:val="ProductList-BodySpaced"/>
      </w:pPr>
      <w:r>
        <w:rPr>
          <w:b/>
          <w:color w:val="00188F"/>
        </w:rPr>
        <w:t>AO</w:t>
      </w:r>
      <w:r>
        <w:t xml:space="preserve"> = </w:t>
      </w:r>
      <w:r>
        <w:rPr>
          <w:color w:val="00188F"/>
        </w:rPr>
        <w:t>Дополнительный продукт для всей организации</w:t>
      </w:r>
      <w:r>
        <w:t>: Продукт предлагается как Дополнительный продукт, который заказывается для всей организации.</w:t>
      </w:r>
    </w:p>
    <w:p w:rsidR="00F77E8B" w:rsidRDefault="00BF144A">
      <w:pPr>
        <w:pStyle w:val="ProductList-BodySpaced"/>
      </w:pPr>
      <w:r>
        <w:rPr>
          <w:b/>
          <w:color w:val="00188F"/>
        </w:rPr>
        <w:t>AP</w:t>
      </w:r>
      <w:r>
        <w:t xml:space="preserve"> = </w:t>
      </w:r>
      <w:r>
        <w:rPr>
          <w:color w:val="00188F"/>
        </w:rPr>
        <w:t>Платформа приложений</w:t>
      </w:r>
      <w:r>
        <w:t>. Продукт предлагается как платформа приложений.</w:t>
      </w:r>
    </w:p>
    <w:p w:rsidR="00F77E8B" w:rsidRDefault="00BF144A">
      <w:pPr>
        <w:pStyle w:val="ProductList-BodySpaced"/>
      </w:pPr>
      <w:r>
        <w:rPr>
          <w:b/>
          <w:color w:val="00188F"/>
        </w:rPr>
        <w:t>C</w:t>
      </w:r>
      <w:r>
        <w:t xml:space="preserve"> = </w:t>
      </w:r>
      <w:r>
        <w:rPr>
          <w:color w:val="00188F"/>
        </w:rPr>
        <w:t>Основная инфраструктура</w:t>
      </w:r>
      <w:r>
        <w:t>: Продукт предлагается как продукт основной инфраструктуры.</w:t>
      </w:r>
    </w:p>
    <w:p w:rsidR="00F77E8B" w:rsidRDefault="00BF144A">
      <w:pPr>
        <w:pStyle w:val="ProductList-BodySpaced"/>
      </w:pPr>
      <w:r>
        <w:rPr>
          <w:b/>
          <w:color w:val="00188F"/>
        </w:rPr>
        <w:t>CP</w:t>
      </w:r>
      <w:r>
        <w:t xml:space="preserve"> = </w:t>
      </w:r>
      <w:r>
        <w:rPr>
          <w:color w:val="00188F"/>
        </w:rPr>
        <w:t>Пользовательская платформа для настольных компьютеров</w:t>
      </w:r>
      <w:r>
        <w:t>. Продукт предлагается как пользовательская платформа для настольных компьютеров в рамках соглашения Open или Open Value Subscription для коммерческих или государственных клиентов при выборе варианта лицензирования всех настольных компьютеров организации/компании.</w:t>
      </w:r>
    </w:p>
    <w:p w:rsidR="00F77E8B" w:rsidRDefault="00BF144A">
      <w:pPr>
        <w:pStyle w:val="ProductList-BodySpaced"/>
      </w:pPr>
      <w:r>
        <w:rPr>
          <w:b/>
          <w:color w:val="00188F"/>
        </w:rPr>
        <w:t>E</w:t>
      </w:r>
      <w:r>
        <w:t xml:space="preserve"> = </w:t>
      </w:r>
      <w:r>
        <w:rPr>
          <w:color w:val="00188F"/>
        </w:rPr>
        <w:t>Базовый продукт</w:t>
      </w:r>
      <w:r>
        <w:t>: Продукт предлагается как Базовый продукт, а не для настольного компьютера.</w:t>
      </w:r>
    </w:p>
    <w:p w:rsidR="00F77E8B" w:rsidRDefault="00BF144A">
      <w:pPr>
        <w:pStyle w:val="ProductList-BodySpaced"/>
      </w:pPr>
      <w:r>
        <w:rPr>
          <w:b/>
          <w:color w:val="00188F"/>
        </w:rPr>
        <w:t>ED</w:t>
      </w:r>
      <w:r>
        <w:t xml:space="preserve"> = </w:t>
      </w:r>
      <w:r>
        <w:rPr>
          <w:color w:val="00188F"/>
        </w:rPr>
        <w:t>Настольный компьютер Education</w:t>
      </w:r>
      <w:r>
        <w:t>: Продукт предлагается как платформа для настольных компьютеров для обучения с лицензией Enterprise CAL Suite или Core CAL Suite в рамках программ Enrollment for Education Solutions и Open Value Subscription – Education Solutions.</w:t>
      </w:r>
    </w:p>
    <w:p w:rsidR="00F77E8B" w:rsidRDefault="00BF144A">
      <w:pPr>
        <w:pStyle w:val="ProductList-BodySpaced"/>
      </w:pPr>
      <w:r>
        <w:rPr>
          <w:b/>
          <w:color w:val="00188F"/>
        </w:rPr>
        <w:t>EO</w:t>
      </w:r>
      <w:r>
        <w:t xml:space="preserve"> = </w:t>
      </w:r>
      <w:r>
        <w:rPr>
          <w:color w:val="00188F"/>
        </w:rPr>
        <w:t>Базовая Веб-служба</w:t>
      </w:r>
      <w:r>
        <w:t xml:space="preserve">. Веб-служба предлагается как базовая Веб-служба или Веб-служба платформы и удовлетворяет требованиям к Базовым продуктам. Для EO в случае лицензий Core CAL и Enterprise CAL Suite требуется соответствующая лицензия CAL Suite Bridge. </w:t>
      </w:r>
    </w:p>
    <w:p w:rsidR="00F77E8B" w:rsidRDefault="00BF144A">
      <w:pPr>
        <w:pStyle w:val="ProductList-BodySpaced"/>
      </w:pPr>
      <w:r>
        <w:rPr>
          <w:b/>
          <w:color w:val="00188F"/>
        </w:rPr>
        <w:t>EP</w:t>
      </w:r>
      <w:r>
        <w:t xml:space="preserve"> = </w:t>
      </w:r>
      <w:r>
        <w:rPr>
          <w:color w:val="00188F"/>
        </w:rPr>
        <w:t>Платформа для настольных компьютеров Enterprise</w:t>
      </w:r>
      <w:r>
        <w:t>: Продукт предлагается как Базовый продукт, который также является платформой для настольных компьютеров enterprise.</w:t>
      </w:r>
    </w:p>
    <w:p w:rsidR="00F77E8B" w:rsidRDefault="00BF144A">
      <w:pPr>
        <w:pStyle w:val="ProductList-BodySpaced"/>
      </w:pPr>
      <w:r>
        <w:rPr>
          <w:b/>
          <w:color w:val="00188F"/>
        </w:rPr>
        <w:t>ID</w:t>
      </w:r>
      <w:r>
        <w:t xml:space="preserve">= </w:t>
      </w:r>
      <w:r>
        <w:rPr>
          <w:color w:val="00188F"/>
        </w:rPr>
        <w:t>Industry Device</w:t>
      </w:r>
      <w:r>
        <w:t>: Продукт предлагается в рамках программы Industry Device.</w:t>
      </w:r>
    </w:p>
    <w:p w:rsidR="00F77E8B" w:rsidRDefault="00BF144A">
      <w:pPr>
        <w:pStyle w:val="ProductList-BodySpaced"/>
      </w:pPr>
      <w:r>
        <w:rPr>
          <w:b/>
          <w:color w:val="00188F"/>
        </w:rPr>
        <w:t>OA</w:t>
      </w:r>
      <w:r>
        <w:t xml:space="preserve"> = </w:t>
      </w:r>
      <w:r>
        <w:rPr>
          <w:color w:val="00188F"/>
        </w:rPr>
        <w:t>Open License для SA (Software Assurance) и L/SA (лицензия и Software Assurance)</w:t>
      </w:r>
      <w:r>
        <w:t>. Доступно в рамках программы Open License при условии приобретения L&amp;SA (Лицензии и Software Assurance) и Software Assurance. В рамках Программ Open License и/или Open Value каждая Лицензия приравнивается к пяти Лицензиям, составляющим минимальный первоначальный заказ.</w:t>
      </w:r>
    </w:p>
    <w:p w:rsidR="00F77E8B" w:rsidRDefault="00BF144A">
      <w:pPr>
        <w:pStyle w:val="ProductList-BodySpaced"/>
      </w:pPr>
      <w:r>
        <w:rPr>
          <w:b/>
          <w:color w:val="00188F"/>
        </w:rPr>
        <w:t>OF</w:t>
      </w:r>
      <w:r>
        <w:t xml:space="preserve"> = </w:t>
      </w:r>
      <w:r>
        <w:rPr>
          <w:color w:val="00188F"/>
        </w:rPr>
        <w:t>Open License и Open Value</w:t>
      </w:r>
      <w:r>
        <w:t>. Доступно только в рамках программ Open License и Open Value. В рамках Программ Open License и/или Open Value каждая Лицензия приравнивается к пяти Лицензиям, составляющим минимальный первоначальный заказ.</w:t>
      </w:r>
    </w:p>
    <w:p w:rsidR="00F77E8B" w:rsidRDefault="00BF144A">
      <w:pPr>
        <w:pStyle w:val="ProductList-BodySpaced"/>
      </w:pPr>
      <w:r>
        <w:rPr>
          <w:b/>
          <w:color w:val="00188F"/>
        </w:rPr>
        <w:t>OS</w:t>
      </w:r>
      <w:r>
        <w:t xml:space="preserve">= </w:t>
      </w:r>
      <w:r>
        <w:rPr>
          <w:color w:val="00188F"/>
        </w:rPr>
        <w:t>Open License и Open Value для SA (Software Assurance) и L/SA (Лицензия и Software Assurance)</w:t>
      </w:r>
      <w:r>
        <w:t>: Доступно в рамках программ Open License и Open Value при условии приобретения L&amp;SA (Лицензии и Software Assurance) и Software Assurance. В рамках Программ Open License и/или Open Value каждая Лицензия приравнивается к пяти Лицензиям, составляющим минимальный первоначальный заказ.</w:t>
      </w:r>
    </w:p>
    <w:p w:rsidR="00F77E8B" w:rsidRDefault="00BF144A">
      <w:pPr>
        <w:pStyle w:val="ProductList-BodySpaced"/>
      </w:pPr>
      <w:r>
        <w:rPr>
          <w:b/>
          <w:color w:val="00188F"/>
        </w:rPr>
        <w:t>OVS</w:t>
      </w:r>
      <w:r>
        <w:t xml:space="preserve"> = </w:t>
      </w:r>
      <w:r>
        <w:rPr>
          <w:color w:val="00188F"/>
        </w:rPr>
        <w:t>Только в рамках Open Value Subscription</w:t>
      </w:r>
      <w:r>
        <w:t>. Продукт доступен только в рамках Open Value Subscription.</w:t>
      </w:r>
    </w:p>
    <w:p w:rsidR="00F77E8B" w:rsidRDefault="00BF144A">
      <w:pPr>
        <w:pStyle w:val="ProductList-BodySpaced"/>
      </w:pPr>
      <w:r>
        <w:rPr>
          <w:b/>
          <w:color w:val="00188F"/>
        </w:rPr>
        <w:t>OW</w:t>
      </w:r>
      <w:r>
        <w:t xml:space="preserve"> = </w:t>
      </w:r>
      <w:r>
        <w:rPr>
          <w:color w:val="00188F"/>
        </w:rPr>
        <w:t>Для всей Организации</w:t>
      </w:r>
      <w:r>
        <w:t>. Вариант приобретения для всех компьютеров Организации.</w:t>
      </w:r>
    </w:p>
    <w:p w:rsidR="00F77E8B" w:rsidRDefault="00BF144A">
      <w:pPr>
        <w:pStyle w:val="ProductList-BodySpaced"/>
      </w:pPr>
      <w:r>
        <w:rPr>
          <w:b/>
          <w:color w:val="00188F"/>
        </w:rPr>
        <w:t>P</w:t>
      </w:r>
      <w:r>
        <w:t xml:space="preserve"> = </w:t>
      </w:r>
      <w:r>
        <w:rPr>
          <w:color w:val="00188F"/>
        </w:rPr>
        <w:t>Для части Организации в рамках Open Value</w:t>
      </w:r>
      <w:r>
        <w:t xml:space="preserve">. Продукт предлагается для части компьютеров Организации в рамках Open Value. </w:t>
      </w:r>
    </w:p>
    <w:p w:rsidR="00F77E8B" w:rsidRDefault="00BF144A">
      <w:pPr>
        <w:pStyle w:val="ProductList-BodySpaced"/>
      </w:pPr>
      <w:r>
        <w:rPr>
          <w:b/>
          <w:color w:val="00188F"/>
        </w:rPr>
        <w:t>PP</w:t>
      </w:r>
      <w:r>
        <w:t xml:space="preserve">= </w:t>
      </w:r>
      <w:r>
        <w:rPr>
          <w:color w:val="00188F"/>
        </w:rPr>
        <w:t>Платформа Professional Desktop</w:t>
      </w:r>
      <w:r>
        <w:t xml:space="preserve">: Продукт предлагается как Базовый продукт, который также является платформой professional desktop. </w:t>
      </w:r>
    </w:p>
    <w:p w:rsidR="00F77E8B" w:rsidRDefault="00BF144A">
      <w:pPr>
        <w:pStyle w:val="ProductList-BodySpaced"/>
      </w:pPr>
      <w:r>
        <w:rPr>
          <w:b/>
          <w:color w:val="00188F"/>
        </w:rPr>
        <w:t>SD</w:t>
      </w:r>
      <w:r>
        <w:t xml:space="preserve">= </w:t>
      </w:r>
      <w:r>
        <w:rPr>
          <w:color w:val="00188F"/>
        </w:rPr>
        <w:t>Платформа для настольных компьютеров School</w:t>
      </w:r>
      <w:r>
        <w:t>: Продукт предлагается как платформа для настольных компьютеров образовательных учреждений с лицензией Enterprise CAL Suite или Core CAL Suite в рамках Соглашений Campus и School. SD приравнивается к 3 единицам.</w:t>
      </w:r>
    </w:p>
    <w:p w:rsidR="00F77E8B" w:rsidRDefault="00BF144A">
      <w:pPr>
        <w:pStyle w:val="ProductList-BodySpaced"/>
      </w:pPr>
      <w:r>
        <w:rPr>
          <w:b/>
          <w:color w:val="00188F"/>
        </w:rPr>
        <w:t>ST</w:t>
      </w:r>
      <w:r>
        <w:t xml:space="preserve"> = </w:t>
      </w:r>
      <w:r>
        <w:rPr>
          <w:color w:val="00188F"/>
        </w:rPr>
        <w:t>Предложение Student</w:t>
      </w:r>
      <w:r>
        <w:t>. Заказ Продуктов, доступных по Предложению Student, должен размещаться по полному Количеству учащихся.</w:t>
      </w:r>
    </w:p>
    <w:p w:rsidR="00F77E8B" w:rsidRDefault="00BF144A">
      <w:pPr>
        <w:pStyle w:val="ProductList-BodySpaced"/>
      </w:pPr>
      <w:r>
        <w:rPr>
          <w:b/>
          <w:color w:val="00188F"/>
        </w:rPr>
        <w:t>SP</w:t>
      </w:r>
      <w:r>
        <w:t xml:space="preserve"> = </w:t>
      </w:r>
      <w:r>
        <w:rPr>
          <w:color w:val="00188F"/>
        </w:rPr>
        <w:t>Серверные продукты и продукты-средства</w:t>
      </w:r>
      <w:r>
        <w:t>. Продукт относится к серверным продуктам и продуктам-средствам и предлагается по Соглашению о регистрации Server and Cloud Enrollment.</w:t>
      </w:r>
    </w:p>
    <w:p w:rsidR="00F77E8B" w:rsidRDefault="00BF144A">
      <w:pPr>
        <w:pStyle w:val="ProductList-BodySpaced"/>
      </w:pPr>
      <w:r>
        <w:rPr>
          <w:b/>
          <w:color w:val="00188F"/>
        </w:rPr>
        <w:t>UC</w:t>
      </w:r>
      <w:r>
        <w:t xml:space="preserve"> = </w:t>
      </w:r>
      <w:r>
        <w:rPr>
          <w:color w:val="00188F"/>
        </w:rPr>
        <w:t>Служба облака сообщества для государственных организаций США</w:t>
      </w:r>
      <w:r>
        <w:t>. Веб-служба предлагается как Служба облака сообщества для государственных организаций США.</w:t>
      </w:r>
    </w:p>
    <w:p w:rsidR="00F77E8B" w:rsidRDefault="00F77E8B">
      <w:pPr>
        <w:pStyle w:val="ProductList-BodySpaced"/>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Spaced"/>
      </w:pPr>
    </w:p>
    <w:p w:rsidR="00F77E8B" w:rsidRDefault="00BF144A">
      <w:pPr>
        <w:pStyle w:val="ProductList-Offering1Heading"/>
        <w:outlineLvl w:val="1"/>
      </w:pPr>
      <w:bookmarkStart w:id="365" w:name="_Sec552"/>
      <w:r>
        <w:t>Заголовки столбцов</w:t>
      </w:r>
      <w:bookmarkEnd w:id="365"/>
      <w:r>
        <w:fldChar w:fldCharType="begin"/>
      </w:r>
      <w:r>
        <w:instrText xml:space="preserve"> TC "</w:instrText>
      </w:r>
      <w:bookmarkStart w:id="366" w:name="_Toc444075264"/>
      <w:r>
        <w:instrText>Заголовки столбцов</w:instrText>
      </w:r>
      <w:bookmarkEnd w:id="366"/>
      <w:r>
        <w:instrText>" \l 2</w:instrText>
      </w:r>
      <w:r>
        <w:fldChar w:fldCharType="end"/>
      </w:r>
    </w:p>
    <w:p w:rsidR="00F77E8B" w:rsidRDefault="00BF144A">
      <w:pPr>
        <w:pStyle w:val="ProductList-BodySpaced"/>
      </w:pPr>
      <w:r>
        <w:t>Заголовки столбцов используются в таблице «Доступность продуктов по программе» в каждом Описании продукта для упорядочивания сведений в зависимости от программы, условий предложения, количества баллов и сроков предоставления.</w:t>
      </w:r>
    </w:p>
    <w:p w:rsidR="00F77E8B" w:rsidRDefault="00F77E8B">
      <w:pPr>
        <w:pStyle w:val="ProductList-BodySpaced"/>
      </w:pPr>
    </w:p>
    <w:p w:rsidR="00F77E8B" w:rsidRDefault="00BF144A">
      <w:pPr>
        <w:pStyle w:val="ProductList-BodySpaced"/>
      </w:pPr>
      <w:r>
        <w:rPr>
          <w:b/>
          <w:color w:val="00188F"/>
        </w:rPr>
        <w:t>DA</w:t>
      </w:r>
      <w:r>
        <w:t xml:space="preserve">= </w:t>
      </w:r>
      <w:r>
        <w:rPr>
          <w:color w:val="00188F"/>
        </w:rPr>
        <w:t>Дата доступности</w:t>
      </w:r>
      <w:r>
        <w:t>: Это первая дата доступности Продукта, представленная в формате «месяц/год». В случае программного обеспечения это дата, начиная с которой Microsoft предоставляет возможность заказа лицензий или возможность загрузки лицензий через Центр услуг корпоративного лицензирования (VLSC), в зависимости от того, какое событие наступит раньше.</w:t>
      </w:r>
    </w:p>
    <w:p w:rsidR="00F77E8B" w:rsidRDefault="00BF144A">
      <w:pPr>
        <w:pStyle w:val="ProductList-BodySpaced"/>
      </w:pPr>
      <w:r>
        <w:rPr>
          <w:b/>
          <w:color w:val="00188F"/>
        </w:rPr>
        <w:t>EA/EAS</w:t>
      </w:r>
      <w:r>
        <w:t xml:space="preserve"> = </w:t>
      </w:r>
      <w:r>
        <w:rPr>
          <w:color w:val="00188F"/>
        </w:rPr>
        <w:t>Соглашения Enterprise и Enterprise Subscription</w:t>
      </w:r>
      <w:r>
        <w:t>. Сюда относятся Соглашения Enterprise и Соглашения о регистрации Enterprise Subscription, в том числе Соглашение о регистрации Server Cloud.</w:t>
      </w:r>
    </w:p>
    <w:p w:rsidR="00F77E8B" w:rsidRDefault="00BF144A">
      <w:pPr>
        <w:pStyle w:val="ProductList-BodySpaced"/>
      </w:pPr>
      <w:r>
        <w:rPr>
          <w:b/>
          <w:color w:val="00188F"/>
        </w:rPr>
        <w:t>EES</w:t>
      </w:r>
      <w:r>
        <w:t xml:space="preserve"> = </w:t>
      </w:r>
      <w:r>
        <w:rPr>
          <w:color w:val="00188F"/>
        </w:rPr>
        <w:t>Соглашение Enrollment for Education Solutions</w:t>
      </w:r>
      <w:r>
        <w:t>. Сюда относится Соглашение Enrollment for Education Solutions и Соглашение о регистрации School в рамках Соглашения Campus и School (CASA).</w:t>
      </w:r>
    </w:p>
    <w:p w:rsidR="00F77E8B" w:rsidRDefault="00BF144A">
      <w:pPr>
        <w:pStyle w:val="ProductList-BodySpaced"/>
      </w:pPr>
      <w:r>
        <w:rPr>
          <w:b/>
          <w:color w:val="00188F"/>
        </w:rPr>
        <w:t>L</w:t>
      </w:r>
      <w:r>
        <w:t xml:space="preserve"> = </w:t>
      </w:r>
      <w:r>
        <w:rPr>
          <w:color w:val="00188F"/>
        </w:rPr>
        <w:t>Лицензия</w:t>
      </w:r>
      <w:r>
        <w:t>: Количество баллов, которое присваивается за указанную Лицензию на программное обеспечение. Если количество баллов указано в круглых скобках, это количество по Соглашению CASA.</w:t>
      </w:r>
    </w:p>
    <w:p w:rsidR="00F77E8B" w:rsidRDefault="00BF144A">
      <w:pPr>
        <w:pStyle w:val="ProductList-BodySpaced"/>
      </w:pPr>
      <w:r>
        <w:rPr>
          <w:b/>
          <w:color w:val="00188F"/>
        </w:rPr>
        <w:t xml:space="preserve">L/SA </w:t>
      </w:r>
      <w:r>
        <w:t xml:space="preserve">= </w:t>
      </w:r>
      <w:r>
        <w:rPr>
          <w:color w:val="00188F"/>
        </w:rPr>
        <w:t>Лицензия и Software Assurance</w:t>
      </w:r>
      <w:r>
        <w:t>. Количество баллов, которое присваивается при одновременном предложении покупки Лицензии и Software Assurance.</w:t>
      </w:r>
    </w:p>
    <w:p w:rsidR="00F77E8B" w:rsidRDefault="00BF144A">
      <w:pPr>
        <w:pStyle w:val="ProductList-BodySpaced"/>
      </w:pPr>
      <w:r>
        <w:rPr>
          <w:b/>
          <w:color w:val="00188F"/>
        </w:rPr>
        <w:t>MPSA</w:t>
      </w:r>
      <w:r>
        <w:t xml:space="preserve"> = </w:t>
      </w:r>
      <w:r>
        <w:rPr>
          <w:color w:val="00188F"/>
        </w:rPr>
        <w:t>Соглашение Microsoft Products and Services Agreement</w:t>
      </w:r>
      <w:r>
        <w:t>.</w:t>
      </w:r>
    </w:p>
    <w:p w:rsidR="00F77E8B" w:rsidRDefault="00BF144A">
      <w:pPr>
        <w:pStyle w:val="ProductList-BodySpaced"/>
      </w:pPr>
      <w:r>
        <w:rPr>
          <w:b/>
          <w:color w:val="00188F"/>
        </w:rPr>
        <w:t>OL</w:t>
      </w:r>
      <w:r>
        <w:t xml:space="preserve"> = </w:t>
      </w:r>
      <w:r>
        <w:rPr>
          <w:color w:val="00188F"/>
        </w:rPr>
        <w:t>Соглашение Open License</w:t>
      </w:r>
      <w:r>
        <w:t>. В соответствующих случаях Open License включает Open License, Academic Open License, Open License для государственных организаций и Charity Open License.</w:t>
      </w:r>
    </w:p>
    <w:p w:rsidR="00F77E8B" w:rsidRDefault="00BF144A">
      <w:pPr>
        <w:pStyle w:val="ProductList-BodySpaced"/>
      </w:pPr>
      <w:r>
        <w:rPr>
          <w:b/>
        </w:rPr>
        <w:t>OV/OVS</w:t>
      </w:r>
      <w:r>
        <w:rPr>
          <w:color w:val="000000"/>
        </w:rPr>
        <w:t xml:space="preserve">= </w:t>
      </w:r>
      <w:r>
        <w:t xml:space="preserve">Соглашения Open Value и Open Value Subscription: Включает Open Value, Open Value Subscription, Open Value для государственных организаций и Open Value Subscription для государственных организаций. </w:t>
      </w:r>
    </w:p>
    <w:p w:rsidR="00F77E8B" w:rsidRDefault="00BF144A">
      <w:pPr>
        <w:pStyle w:val="ProductList-BodySpaced"/>
      </w:pPr>
      <w:r>
        <w:rPr>
          <w:b/>
          <w:color w:val="00188F"/>
        </w:rPr>
        <w:t>OVS-ES</w:t>
      </w:r>
      <w:r>
        <w:t xml:space="preserve"> = </w:t>
      </w:r>
      <w:r>
        <w:rPr>
          <w:color w:val="00188F"/>
        </w:rPr>
        <w:t>Соглашение Open Value Subscription – Education Solutions</w:t>
      </w:r>
      <w:r>
        <w:t>.</w:t>
      </w:r>
    </w:p>
    <w:p w:rsidR="00F77E8B" w:rsidRDefault="00BF144A">
      <w:pPr>
        <w:pStyle w:val="ProductList-BodySpaced"/>
      </w:pPr>
      <w:r>
        <w:rPr>
          <w:b/>
          <w:color w:val="00188F"/>
        </w:rPr>
        <w:t>Point</w:t>
      </w:r>
      <w:r>
        <w:t xml:space="preserve"> = Присваиваемая Продукту стоимость, которая используется для определения ценового уровня, применимого к соглашению о корпоративном лицензировании Клиента.</w:t>
      </w:r>
    </w:p>
    <w:p w:rsidR="00F77E8B" w:rsidRDefault="00BF144A">
      <w:pPr>
        <w:pStyle w:val="ProductList-BodySpaced"/>
      </w:pPr>
      <w:r>
        <w:rPr>
          <w:b/>
          <w:color w:val="00188F"/>
        </w:rPr>
        <w:t>SA</w:t>
      </w:r>
      <w:r>
        <w:t xml:space="preserve"> = </w:t>
      </w:r>
      <w:r>
        <w:rPr>
          <w:color w:val="00188F"/>
        </w:rPr>
        <w:t>Software Assurance</w:t>
      </w:r>
      <w:r>
        <w:t>: Количество баллов, которое присваивается при предложении Software Assurance для указанного программного обеспечения.</w:t>
      </w:r>
    </w:p>
    <w:p w:rsidR="00F77E8B" w:rsidRDefault="00BF144A">
      <w:pPr>
        <w:pStyle w:val="ProductList-BodySpaced"/>
      </w:pPr>
      <w:r>
        <w:rPr>
          <w:b/>
          <w:color w:val="00188F"/>
        </w:rPr>
        <w:t>S/S+</w:t>
      </w:r>
      <w:r>
        <w:t xml:space="preserve"> = </w:t>
      </w:r>
      <w:r>
        <w:rPr>
          <w:color w:val="00188F"/>
        </w:rPr>
        <w:t>Соглашения Select и Select Plus</w:t>
      </w:r>
      <w:r>
        <w:t>. Сюда также относятся Соглашения Select для образовательных учреждений, Select Plus для образовательных учреждений, Select для государственных организаций и Select Plus для государственных организаций.</w:t>
      </w:r>
    </w:p>
    <w:p w:rsidR="00F77E8B" w:rsidRDefault="00F77E8B">
      <w:pPr>
        <w:pStyle w:val="ProductList-BodySpaced"/>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Spaced"/>
      </w:pPr>
    </w:p>
    <w:p w:rsidR="00F77E8B" w:rsidRDefault="00BF144A">
      <w:pPr>
        <w:pStyle w:val="ProductList-Offering1Heading"/>
        <w:outlineLvl w:val="1"/>
      </w:pPr>
      <w:bookmarkStart w:id="367" w:name="_Sec553"/>
      <w:r>
        <w:t>Определения</w:t>
      </w:r>
      <w:bookmarkEnd w:id="367"/>
      <w:r>
        <w:fldChar w:fldCharType="begin"/>
      </w:r>
      <w:r>
        <w:instrText xml:space="preserve"> TC "</w:instrText>
      </w:r>
      <w:bookmarkStart w:id="368" w:name="_Toc444075265"/>
      <w:r>
        <w:instrText>Определения</w:instrText>
      </w:r>
      <w:bookmarkEnd w:id="368"/>
      <w:r>
        <w:instrText>" \l 2</w:instrText>
      </w:r>
      <w:r>
        <w:fldChar w:fldCharType="end"/>
      </w:r>
    </w:p>
    <w:p w:rsidR="00F77E8B" w:rsidRDefault="00BF144A">
      <w:pPr>
        <w:pStyle w:val="ProductList-BodySpaced"/>
      </w:pPr>
      <w:r>
        <w:rPr>
          <w:b/>
        </w:rPr>
        <w:t>Лицензия на дополнительный компонент</w:t>
      </w:r>
      <w:r>
        <w:t xml:space="preserve"> — это лицензия, приобретаемая в дополнение к ранее приобретенной Соответствующей лицензии (или набору Соответствующих лицензий), связанная с ней и назначаемая одному Соответствующему пользователю (в соответствии с определением в Соглашении о регистрации Клиента). В отношении каждой лицензии на дополнительный компонент по подписке «на пользователя», не оговоренной отдельно в Условиях для веб-служб, действуют условия лицензии, применимые к полной лицензии «на пользователя» по подписке на ту же службу.  </w:t>
      </w:r>
    </w:p>
    <w:p w:rsidR="00F77E8B" w:rsidRDefault="00BF144A">
      <w:pPr>
        <w:pStyle w:val="ProductList-BodySpaced"/>
      </w:pPr>
      <w:r>
        <w:rPr>
          <w:b/>
          <w:color w:val="00188F"/>
        </w:rPr>
        <w:t>Дополнительная клиентская лицензия</w:t>
      </w:r>
      <w:r>
        <w:t xml:space="preserve"> –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Клиентская лицензия</w:t>
      </w:r>
      <w:r>
        <w:fldChar w:fldCharType="end"/>
      </w:r>
      <w:r>
        <w:t xml:space="preserve">, которая должна использоваться в сочетании с базовой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Клиентской лицензией</w:t>
      </w:r>
      <w:r>
        <w:fldChar w:fldCharType="end"/>
      </w:r>
      <w:r>
        <w:t>.</w:t>
      </w:r>
    </w:p>
    <w:p w:rsidR="00F77E8B" w:rsidRDefault="00BF144A">
      <w:pPr>
        <w:pStyle w:val="ProductList-BodySpaced"/>
      </w:pPr>
      <w:r>
        <w:rPr>
          <w:b/>
          <w:color w:val="00188F"/>
        </w:rPr>
        <w:t>Дополнительная лицензия External Connector</w:t>
      </w:r>
      <w:r>
        <w:t xml:space="preserve"> – </w:t>
      </w:r>
      <w:r>
        <w:fldChar w:fldCharType="begin"/>
      </w:r>
      <w:r>
        <w:instrText xml:space="preserve"> AutoTextList   \s NoStyle \t "Лицензия External Connector — Лицензия, которая назначается Серверу, выделенному для нужд Клиента, и дает право Внешним пользователям получать доступ к серверному программному обеспечению соответствующей версии или более ранней версии." </w:instrText>
      </w:r>
      <w:r>
        <w:fldChar w:fldCharType="separate"/>
      </w:r>
      <w:r>
        <w:rPr>
          <w:color w:val="0563C1"/>
        </w:rPr>
        <w:t>лицензия External Connector</w:t>
      </w:r>
      <w:r>
        <w:fldChar w:fldCharType="end"/>
      </w:r>
      <w:r>
        <w:t xml:space="preserve">, которая должна использоваться в сочетании с базовой </w:t>
      </w:r>
      <w:r>
        <w:fldChar w:fldCharType="begin"/>
      </w:r>
      <w:r>
        <w:instrText xml:space="preserve"> AutoTextList   \s NoStyle \t "Лицензия External Connector — Лицензия, которая назначается Серверу, выделенному для нужд Клиента, и дает право Внешним пользователям получать доступ к серверному программному обеспечению соответствующей версии или более ранней версии." </w:instrText>
      </w:r>
      <w:r>
        <w:fldChar w:fldCharType="separate"/>
      </w:r>
      <w:r>
        <w:rPr>
          <w:color w:val="0563C1"/>
        </w:rPr>
        <w:t>Лицензией External Connector</w:t>
      </w:r>
      <w:r>
        <w:fldChar w:fldCharType="end"/>
      </w:r>
      <w:r>
        <w:t>.</w:t>
      </w:r>
    </w:p>
    <w:p w:rsidR="00F77E8B" w:rsidRDefault="00BF144A">
      <w:pPr>
        <w:pStyle w:val="ProductList-BodySpaced"/>
      </w:pPr>
      <w:r>
        <w:rPr>
          <w:b/>
          <w:color w:val="00188F"/>
        </w:rPr>
        <w:t>CAL</w:t>
      </w:r>
      <w:r>
        <w:t xml:space="preserve"> – клиентская лицензия, которая в зависимости от ситуации может назначаться пользователю или устройству. Лицензия CAL «на пользователя» дает право одному пользователю получать доступ к серверному программному обеспечению соответствующей версии или более ранней версии с любого устройства. Лицензия CAL «на устройство» дает право любым пользователям получать доступ к серверному программному обеспечению соответствующей версии или более ранней версии с одного устройства. Клиентские лицензии дают право на доступ только к серверному программному обеспечению, работающему на Лицензированных серверах Клиента.</w:t>
      </w:r>
    </w:p>
    <w:p w:rsidR="00F77E8B" w:rsidRDefault="00BF144A">
      <w:pPr>
        <w:pStyle w:val="ProductList-BodySpaced"/>
      </w:pPr>
      <w:r>
        <w:rPr>
          <w:b/>
          <w:color w:val="00188F"/>
        </w:rPr>
        <w:t>Лицензия, соответствующая клиентской лицензии</w:t>
      </w:r>
      <w:r>
        <w:t xml:space="preserve"> – </w:t>
      </w:r>
      <w:r>
        <w:fldChar w:fldCharType="begin"/>
      </w:r>
      <w:r>
        <w:instrText xml:space="preserve"> AutoTextList   \s NoStyle \t "Подписная лицензия (SL) — подписная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лицензия на подписку</w:t>
      </w:r>
      <w:r>
        <w:fldChar w:fldCharType="end"/>
      </w:r>
      <w:r>
        <w:t xml:space="preserve"> «на пользователя» или </w:t>
      </w:r>
      <w:r>
        <w:fldChar w:fldCharType="begin"/>
      </w:r>
      <w:r>
        <w:instrText xml:space="preserve"> AutoTextList   \s NoStyle \t "Лицензия External Connector — Лицензия, которая назначается Серверу, выделенному для нужд Клиента, и дает право Внешним пользователям получать доступ к серверному программному обеспечению соответствующей версии или более ранней версии." </w:instrText>
      </w:r>
      <w:r>
        <w:fldChar w:fldCharType="separate"/>
      </w:r>
      <w:r>
        <w:rPr>
          <w:color w:val="0563C1"/>
        </w:rPr>
        <w:t>лицензия External Connector</w:t>
      </w:r>
      <w:r>
        <w:fldChar w:fldCharType="end"/>
      </w:r>
      <w:r>
        <w:t xml:space="preserve">, указанная в таблице «Доступ к серверному программному обеспечению» для Продукта, либо лицензия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CAL</w:t>
      </w:r>
      <w:r>
        <w:fldChar w:fldCharType="end"/>
      </w:r>
      <w:r>
        <w:t xml:space="preserve"> suite или </w:t>
      </w:r>
      <w:r>
        <w:fldChar w:fldCharType="begin"/>
      </w:r>
      <w:r>
        <w:instrText xml:space="preserve"> AutoTextList   \s NoStyle \t "Подписная лицензия (SL) — подписная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лицензия на подписку</w:t>
      </w:r>
      <w:r>
        <w:fldChar w:fldCharType="end"/>
      </w:r>
      <w:r>
        <w:t xml:space="preserve">, как указано в Таблице лицензий, соответствующих лицензиям CAL, </w:t>
      </w:r>
      <w:hyperlink w:anchor="_Sec591">
        <w:r>
          <w:rPr>
            <w:color w:val="00467F"/>
            <w:u w:val="single"/>
          </w:rPr>
          <w:t>Приложение A</w:t>
        </w:r>
      </w:hyperlink>
      <w:r>
        <w:t xml:space="preserve">. Лицензия CAL suite считается Лицензией, соответствующей лицензии CAL, только если Клиент приобрел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после наступления Даты доступности Серверного продукта или если на эту Дату доступности у него было активное покрытие SA.</w:t>
      </w:r>
    </w:p>
    <w:p w:rsidR="00F77E8B" w:rsidRDefault="00BF144A">
      <w:pPr>
        <w:pStyle w:val="ProductList-BodySpaced"/>
      </w:pPr>
      <w:r>
        <w:rPr>
          <w:b/>
          <w:color w:val="00188F"/>
        </w:rPr>
        <w:t>Клиентская операционная среда</w:t>
      </w:r>
      <w:r>
        <w:t xml:space="preserve"> –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в которой выполняется клиентская операционная система.</w:t>
      </w:r>
    </w:p>
    <w:p w:rsidR="00F77E8B" w:rsidRDefault="00BF144A">
      <w:pPr>
        <w:pStyle w:val="ProductList-BodySpaced"/>
      </w:pPr>
      <w:r>
        <w:rPr>
          <w:b/>
          <w:color w:val="00188F"/>
        </w:rPr>
        <w:t>Кластерное приложение HPC</w:t>
      </w:r>
      <w:r>
        <w:t xml:space="preserve"> – приложение для высокопроизводительных вычислительных систем, позволяющее параллельно решать сложные вычислительные задачи или набор тесно связанных вычислительных задач. Кластерные приложения HPC разделяют сложную вычислительную задачу на набор работ и заданий, координацию которых выполняет планировщик заданий, например, предоставляемый в составе Microsoft HPC Pack или аналогичного межплатформенного программного обеспечения HPC. Этот планировщик заданий распределяет работы и задания для параллельного выполнения одним или несколькими компьютерами, которые работают в рамках одного кластера HPC.</w:t>
      </w:r>
    </w:p>
    <w:p w:rsidR="00F77E8B" w:rsidRDefault="00BF144A">
      <w:pPr>
        <w:pStyle w:val="ProductList-BodySpaced"/>
      </w:pPr>
      <w:r>
        <w:rPr>
          <w:b/>
          <w:color w:val="00188F"/>
        </w:rPr>
        <w:t>Узел кластера</w:t>
      </w:r>
      <w:r>
        <w:t xml:space="preserve"> – устройство, предназначенное для запуска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Кластерных приложений HPC</w:t>
      </w:r>
      <w:r>
        <w:fldChar w:fldCharType="end"/>
      </w:r>
      <w:r>
        <w:t xml:space="preserve"> или предоставляющее службы планирования задач для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Кластерных приложений HPC</w:t>
      </w:r>
      <w:r>
        <w:fldChar w:fldCharType="end"/>
      </w:r>
      <w:r>
        <w:t>.</w:t>
      </w:r>
    </w:p>
    <w:p w:rsidR="00F77E8B" w:rsidRDefault="00BF144A">
      <w:pPr>
        <w:pStyle w:val="ProductList-BodySpaced"/>
      </w:pPr>
      <w:r>
        <w:rPr>
          <w:b/>
          <w:color w:val="00188F"/>
        </w:rPr>
        <w:t>Коэффициент ядер</w:t>
      </w:r>
      <w:r>
        <w:t xml:space="preserve"> – связанное с конкретным </w:t>
      </w:r>
      <w:r>
        <w:fldChar w:fldCharType="begin"/>
      </w:r>
      <w:r>
        <w:instrText xml:space="preserve"> AutoTextList   \s NoStyle \t "Физический процессор — это процессор в физическом устройстве." </w:instrText>
      </w:r>
      <w:r>
        <w:fldChar w:fldCharType="separate"/>
      </w:r>
      <w:r>
        <w:rPr>
          <w:color w:val="0563C1"/>
        </w:rPr>
        <w:t>Физическим процессором</w:t>
      </w:r>
      <w:r>
        <w:fldChar w:fldCharType="end"/>
      </w:r>
      <w:r>
        <w:t xml:space="preserve"> числовое значение, которое используется для определения количества Лицензий, необходимых для лицензирования всех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Физических ядер</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w:t>
      </w:r>
    </w:p>
    <w:p w:rsidR="00F77E8B" w:rsidRDefault="00BF144A">
      <w:pPr>
        <w:pStyle w:val="ProductList-BodySpaced"/>
      </w:pPr>
      <w:r>
        <w:rPr>
          <w:b/>
          <w:color w:val="00188F"/>
        </w:rPr>
        <w:t>Узел Cycle Harvesting</w:t>
      </w:r>
      <w:r>
        <w:t xml:space="preserve"> – устройство, не предназначенное для запуска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Кластерных приложений HPC</w:t>
      </w:r>
      <w:r>
        <w:fldChar w:fldCharType="end"/>
      </w:r>
      <w:r>
        <w:t xml:space="preserve"> или служб планирования заданий для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Кластерных приложений HPC</w:t>
      </w:r>
      <w:r>
        <w:fldChar w:fldCharType="end"/>
      </w:r>
      <w:r>
        <w:t>.</w:t>
      </w:r>
    </w:p>
    <w:p w:rsidR="00F77E8B" w:rsidRDefault="00BF144A">
      <w:pPr>
        <w:pStyle w:val="ProductList-BodySpaced"/>
      </w:pPr>
      <w:r>
        <w:rPr>
          <w:b/>
          <w:color w:val="00188F"/>
        </w:rPr>
        <w:t>Лицензия External Connector</w:t>
      </w:r>
      <w:r>
        <w:t xml:space="preserve"> – Лицензия, которая назначается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Серверу</w:t>
      </w:r>
      <w:r>
        <w:fldChar w:fldCharType="end"/>
      </w:r>
      <w:r>
        <w:t xml:space="preserve">, выделенному для нужд Клиента, и дает право </w:t>
      </w:r>
      <w:r>
        <w:fldChar w:fldCharType="begin"/>
      </w:r>
      <w:r>
        <w:instrText xml:space="preserve"> AutoTextList   \s NoStyle \t "Внешние пользователи — пользователи, которые не являются сотрудниками, подрядчиками или агентами Клиента или его Аффилированных лиц." </w:instrText>
      </w:r>
      <w:r>
        <w:fldChar w:fldCharType="separate"/>
      </w:r>
      <w:r>
        <w:rPr>
          <w:color w:val="0563C1"/>
        </w:rPr>
        <w:t>Внешним пользователям</w:t>
      </w:r>
      <w:r>
        <w:fldChar w:fldCharType="end"/>
      </w:r>
      <w:r>
        <w:t xml:space="preserve"> получать доступ к серверному программному обеспечению соответствующей версии или более ранней версии.</w:t>
      </w:r>
    </w:p>
    <w:p w:rsidR="00F77E8B" w:rsidRDefault="00BF144A">
      <w:pPr>
        <w:pStyle w:val="ProductList-BodySpaced"/>
      </w:pPr>
      <w:r>
        <w:rPr>
          <w:b/>
          <w:color w:val="00188F"/>
        </w:rPr>
        <w:t>Внешние пользователи</w:t>
      </w:r>
      <w:r>
        <w:t xml:space="preserve"> – пользователи, которые не являются сотрудниками, подрядчиками или агентами Клиента или его Аффилированных лиц.</w:t>
      </w:r>
    </w:p>
    <w:p w:rsidR="00F77E8B" w:rsidRDefault="00BF144A">
      <w:pPr>
        <w:pStyle w:val="ProductList-BodySpaced"/>
      </w:pPr>
      <w:r>
        <w:rPr>
          <w:b/>
          <w:color w:val="00188F"/>
        </w:rPr>
        <w:t>Аппаратный поток</w:t>
      </w:r>
      <w:r>
        <w:t xml:space="preserve"> –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Физическое ядро</w:t>
      </w:r>
      <w:r>
        <w:fldChar w:fldCharType="end"/>
      </w:r>
      <w:r>
        <w:t xml:space="preserve"> или гиперпоток </w:t>
      </w:r>
      <w:r>
        <w:fldChar w:fldCharType="begin"/>
      </w:r>
      <w:r>
        <w:instrText xml:space="preserve"> AutoTextList   \s NoStyle \t "Физический процессор — это процессор в физическом устройстве." </w:instrText>
      </w:r>
      <w:r>
        <w:fldChar w:fldCharType="separate"/>
      </w:r>
      <w:r>
        <w:rPr>
          <w:color w:val="0563C1"/>
        </w:rPr>
        <w:t>Физического процессора</w:t>
      </w:r>
      <w:r>
        <w:fldChar w:fldCharType="end"/>
      </w:r>
      <w:r>
        <w:t>.</w:t>
      </w:r>
    </w:p>
    <w:p w:rsidR="00F77E8B" w:rsidRDefault="00BF144A">
      <w:pPr>
        <w:pStyle w:val="ProductList-BodySpaced"/>
      </w:pPr>
      <w:r>
        <w:rPr>
          <w:b/>
          <w:color w:val="00188F"/>
        </w:rPr>
        <w:t>Рабочая нагрузка высокопроизводительных вычислительных систем (HPC)</w:t>
      </w:r>
      <w:r>
        <w:t xml:space="preserve"> означает нагрузку, при которой для запуска Узла кластера </w:t>
      </w:r>
      <w:r>
        <w:fldChar w:fldCharType="begin"/>
      </w:r>
      <w:r>
        <w:instrText xml:space="preserve"> AutoTextList   \s NoStyle \t "Узел кластера — это устройство, предназначенное для запуска Кластерных приложений HPC или предоставляющее службы планирования задач для Кластерных приложений HPC." </w:instrText>
      </w:r>
      <w:r>
        <w:fldChar w:fldCharType="separate"/>
      </w:r>
      <w:r>
        <w:rPr>
          <w:color w:val="0563C1"/>
        </w:rPr>
        <w:t>используется</w:t>
      </w:r>
      <w:r>
        <w:fldChar w:fldCharType="end"/>
      </w:r>
      <w:r>
        <w:t xml:space="preserve"> программное обеспечение вместе с другим программным обеспечением, но только в тех случаях, </w:t>
      </w:r>
      <w:r>
        <w:fldChar w:fldCharType="begin"/>
      </w:r>
      <w:r>
        <w:instrText xml:space="preserve"> AutoTextList   \s NoStyle \t "Узел кластера — это устройство, предназначенное для запуска Кластерных приложений HPC или предоставляющее службы планирования задач для Кластерных приложений HPC." </w:instrText>
      </w:r>
      <w:r>
        <w:fldChar w:fldCharType="separate"/>
      </w:r>
      <w:r>
        <w:rPr>
          <w:color w:val="0563C1"/>
        </w:rPr>
        <w:t>когда это требуется для обеспечения безопасности, хранения, улучшения</w:t>
      </w:r>
      <w:r>
        <w:fldChar w:fldCharType="end"/>
      </w:r>
      <w:r>
        <w:t xml:space="preserve"> производительности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и управления системами в узле кластера для поддержки кластерных приложений HPC.</w:t>
      </w:r>
      <w:r>
        <w:fldChar w:fldCharType="end"/>
      </w:r>
      <w:r>
        <w:t>.</w:t>
      </w:r>
    </w:p>
    <w:p w:rsidR="00F77E8B" w:rsidRDefault="00BF144A">
      <w:pPr>
        <w:pStyle w:val="ProductList-BodySpaced"/>
      </w:pPr>
      <w:r>
        <w:rPr>
          <w:b/>
          <w:color w:val="00188F"/>
        </w:rPr>
        <w:t>Экземпляр</w:t>
      </w:r>
      <w:r>
        <w:t xml:space="preserve"> – образ программного обеспечения, созданный посредством выполнения процедуры установки программного обеспечения или путем копирования существующего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w:t>
      </w:r>
    </w:p>
    <w:p w:rsidR="00F77E8B" w:rsidRDefault="00BF144A">
      <w:pPr>
        <w:pStyle w:val="ProductList-BodySpaced"/>
      </w:pPr>
      <w:r>
        <w:rPr>
          <w:b/>
          <w:color w:val="00188F"/>
        </w:rPr>
        <w:t xml:space="preserve">Лицензия </w:t>
      </w:r>
      <w:r>
        <w:t>означает право на загрузку, установку и использование Продукта, а также доступ к нему.</w:t>
      </w:r>
    </w:p>
    <w:p w:rsidR="00F77E8B" w:rsidRDefault="00BF144A">
      <w:pPr>
        <w:pStyle w:val="ProductList-BodySpaced"/>
      </w:pPr>
      <w:r>
        <w:rPr>
          <w:b/>
          <w:color w:val="00188F"/>
        </w:rPr>
        <w:t>Лицензированное устройство</w:t>
      </w:r>
      <w:r>
        <w:t xml:space="preserve">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w:t>
      </w:r>
    </w:p>
    <w:p w:rsidR="00F77E8B" w:rsidRDefault="00BF144A">
      <w:pPr>
        <w:pStyle w:val="ProductList-BodySpaced"/>
      </w:pPr>
      <w:r>
        <w:rPr>
          <w:b/>
          <w:color w:val="00188F"/>
        </w:rPr>
        <w:t xml:space="preserve">Партнер программы «Перемещение лицензий с помощью Software Assurance» </w:t>
      </w:r>
      <w:r>
        <w:t xml:space="preserve">– субъект, соответствующий описанию на веб-странице </w:t>
      </w:r>
      <w:hyperlink r:id="rId138">
        <w:r>
          <w:rPr>
            <w:color w:val="00467F"/>
            <w:u w:val="single"/>
          </w:rPr>
          <w:t>http://www.microsoft.com/licensing/software-assurance/license-mobility.aspx</w:t>
        </w:r>
      </w:hyperlink>
      <w:r>
        <w:t xml:space="preserve"> и уполномоченный Microsoft предоставлять удаленный доступ к программному обеспечению клиентов на общих серверах. </w:t>
      </w:r>
    </w:p>
    <w:p w:rsidR="00F77E8B" w:rsidRDefault="00BF144A">
      <w:pPr>
        <w:pStyle w:val="ProductList-BodySpaced"/>
      </w:pPr>
      <w:r>
        <w:rPr>
          <w:b/>
          <w:color w:val="00188F"/>
        </w:rPr>
        <w:t xml:space="preserve">Лицензированный сервер </w:t>
      </w:r>
      <w:r>
        <w:t xml:space="preserve">– отдельный, выделенный для нужд Клиента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которому назначена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В рамках данного определения каждый изолированный раздел устройства или стоечный модуль считается отдельным Сервером.</w:t>
      </w:r>
    </w:p>
    <w:p w:rsidR="00F77E8B" w:rsidRDefault="00BF144A">
      <w:pPr>
        <w:pStyle w:val="ProductList-BodySpaced"/>
      </w:pPr>
      <w:r>
        <w:rPr>
          <w:b/>
        </w:rPr>
        <w:t>Лицензированный пользователь</w:t>
      </w:r>
      <w:r>
        <w:t xml:space="preserve"> – отдельное лицо, которому назначена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w:t>
      </w:r>
    </w:p>
    <w:p w:rsidR="00F77E8B" w:rsidRDefault="00BF144A">
      <w:pPr>
        <w:pStyle w:val="ProductList-BodySpaced"/>
      </w:pPr>
      <w:r>
        <w:rPr>
          <w:b/>
          <w:color w:val="00188F"/>
        </w:rPr>
        <w:t>Лицензия на управление (ML)</w:t>
      </w:r>
      <w:r>
        <w:t xml:space="preserve"> – Лицензия, которая дает право на управление одной или несколькими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с помощью серверного программного обеспечения соответствующей версии или какой-либо предыдущей версии. Существует две категории Лицензий на управление: Серверная лицензия на управление и Клиентская лицензия на управление. Существует три вида Клиентских лицензий на управление: «на пользователя», «на операционную среду» и «на устройство». Первая из них дает право на управление любой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xml:space="preserve">, доступ к которой имеет один пользователь, вторая — на управление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xml:space="preserve">, доступ к которой имеют любые пользователи, а третья (Core CAL or Enterprise CAL Suite) — на управление любой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xml:space="preserve"> на одном устройстве.</w:t>
      </w:r>
    </w:p>
    <w:p w:rsidR="00F77E8B" w:rsidRDefault="00BF144A">
      <w:pPr>
        <w:pStyle w:val="ProductList-BodySpaced"/>
      </w:pPr>
      <w:r>
        <w:rPr>
          <w:b/>
          <w:color w:val="00188F"/>
        </w:rPr>
        <w:t>Лицензия, соответствующая лицензии на управление</w:t>
      </w:r>
      <w:r>
        <w:t xml:space="preserve"> – лицензия на подписку «на пользователя», указанная в таблице «Лицензия на управление» для Продукта, либо лицензия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CAL</w:t>
      </w:r>
      <w:r>
        <w:fldChar w:fldCharType="end"/>
      </w:r>
      <w:r>
        <w:t xml:space="preserve"> suite или </w:t>
      </w:r>
      <w:r>
        <w:fldChar w:fldCharType="begin"/>
      </w:r>
      <w:r>
        <w:instrText xml:space="preserve"> AutoTextList   \s NoStyle \t "Подписная лицензия (SL) — подписная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лицензия на подписку</w:t>
      </w:r>
      <w:r>
        <w:fldChar w:fldCharType="end"/>
      </w:r>
      <w:r>
        <w:t xml:space="preserve">, как указано в Таблице лицензий, соответствующих лицензиям на управление, </w:t>
      </w:r>
      <w:hyperlink w:anchor="_Sec591">
        <w:r>
          <w:rPr>
            <w:color w:val="00467F"/>
            <w:u w:val="single"/>
          </w:rPr>
          <w:t>Приложение А</w:t>
        </w:r>
      </w:hyperlink>
      <w:r>
        <w:t xml:space="preserve">. Лицензия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CAL</w:t>
      </w:r>
      <w:r>
        <w:fldChar w:fldCharType="end"/>
      </w:r>
      <w:r>
        <w:t xml:space="preserve"> suite считается Лицензией, соответствующей лицензии на управление, только если Клиент приобрел лицензию после наступления Даты доступности Серверного продукта или если на эту Дату доступности у него было активное покрытие SA.</w:t>
      </w:r>
    </w:p>
    <w:p w:rsidR="00F77E8B" w:rsidRDefault="00BF144A">
      <w:pPr>
        <w:pStyle w:val="ProductList-BodySpaced"/>
      </w:pPr>
      <w:r>
        <w:rPr>
          <w:b/>
          <w:color w:val="00188F"/>
        </w:rPr>
        <w:t xml:space="preserve">Управление операционной средой </w:t>
      </w:r>
      <w:r>
        <w:t xml:space="preserve">– запрос или прием данных, настройка или отправка инструкций оборудованию или программному обеспечению в прямой или косвенной связи с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xml:space="preserve">. В это понятие не входит обнаружение устройства или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среды</w:t>
      </w:r>
      <w:r>
        <w:fldChar w:fldCharType="end"/>
      </w:r>
      <w:r>
        <w:t>.</w:t>
      </w:r>
    </w:p>
    <w:p w:rsidR="00F77E8B" w:rsidRDefault="00BF144A">
      <w:pPr>
        <w:pStyle w:val="ProductList-BodySpaced"/>
      </w:pPr>
      <w:r>
        <w:rPr>
          <w:b/>
          <w:color w:val="00188F"/>
        </w:rPr>
        <w:t>Операционная среда (OSE)</w:t>
      </w:r>
      <w:r>
        <w:t xml:space="preserve"> – Экземпляр операционной системы либо Экземпляр виртуальной (эмулированной) операционной системы или его часть, которые позволяют однозначно обозначать компьютер (основное имя компьютера или аналогичный уникальный идентификатор) или предоставить индивидуальные административные права, а также экземпляры приложений (при наличии), настроенные для работы с вышеуказанным Экземпляром операционной системы или его частями. Физические устройства могут включать одну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Физическую операционную среду</w:t>
      </w:r>
      <w:r>
        <w:fldChar w:fldCharType="end"/>
      </w:r>
      <w:r>
        <w:t xml:space="preserve"> и (или) одну или несколько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w:t>
      </w:r>
    </w:p>
    <w:p w:rsidR="00F77E8B" w:rsidRDefault="00BF144A">
      <w:pPr>
        <w:pStyle w:val="ProductList-BodySpaced"/>
      </w:pPr>
      <w:r>
        <w:rPr>
          <w:b/>
          <w:color w:val="00188F"/>
        </w:rPr>
        <w:t>Физическое ядро</w:t>
      </w:r>
      <w:r>
        <w:t xml:space="preserve"> – ядро </w:t>
      </w:r>
      <w:r>
        <w:fldChar w:fldCharType="begin"/>
      </w:r>
      <w:r>
        <w:instrText xml:space="preserve"> AutoTextList   \s NoStyle \t "Физический процессор — это процессор в физическом устройстве." </w:instrText>
      </w:r>
      <w:r>
        <w:fldChar w:fldCharType="separate"/>
      </w:r>
      <w:r>
        <w:rPr>
          <w:color w:val="0563C1"/>
        </w:rPr>
        <w:t>Физического процессора</w:t>
      </w:r>
      <w:r>
        <w:fldChar w:fldCharType="end"/>
      </w:r>
      <w:r>
        <w:t>.</w:t>
      </w:r>
    </w:p>
    <w:p w:rsidR="00F77E8B" w:rsidRDefault="00BF144A">
      <w:pPr>
        <w:pStyle w:val="ProductList-BodySpaced"/>
      </w:pPr>
      <w:r>
        <w:rPr>
          <w:b/>
          <w:color w:val="00188F"/>
        </w:rPr>
        <w:t>Физическая операционная среда</w:t>
      </w:r>
      <w:r>
        <w:t xml:space="preserve"> –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xml:space="preserve">, настраиваемая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среды</w:t>
      </w:r>
      <w:r>
        <w:fldChar w:fldCharType="end"/>
      </w:r>
      <w:r>
        <w:t>.</w:t>
      </w:r>
    </w:p>
    <w:p w:rsidR="00F77E8B" w:rsidRDefault="00BF144A">
      <w:pPr>
        <w:pStyle w:val="ProductList-BodySpaced"/>
      </w:pPr>
      <w:r>
        <w:rPr>
          <w:b/>
          <w:color w:val="00188F"/>
        </w:rPr>
        <w:t xml:space="preserve">Физический процессор </w:t>
      </w:r>
      <w:r>
        <w:t>– процессор в физическом устройстве.</w:t>
      </w:r>
    </w:p>
    <w:p w:rsidR="00F77E8B" w:rsidRDefault="00BF144A">
      <w:pPr>
        <w:pStyle w:val="ProductList-BodySpaced"/>
      </w:pPr>
      <w:r>
        <w:rPr>
          <w:b/>
          <w:color w:val="00188F"/>
        </w:rPr>
        <w:t>Основной пользователь</w:t>
      </w:r>
      <w:r>
        <w:t xml:space="preserve"> – лицо, использующее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более 50 % времени в течение 90-дневного периода.</w:t>
      </w:r>
    </w:p>
    <w:p w:rsidR="00F77E8B" w:rsidRDefault="00BF144A">
      <w:pPr>
        <w:pStyle w:val="ProductList-BodySpaced"/>
      </w:pPr>
      <w:r>
        <w:rPr>
          <w:b/>
          <w:color w:val="00188F"/>
        </w:rPr>
        <w:t>Рабочая среда</w:t>
      </w:r>
      <w:r>
        <w:t xml:space="preserve"> – любая Физическая или Виртуальная операционная система, управляющая рабочей нагрузкой или получающая доступ к производственным данным, или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Физическая операционная среда</w:t>
      </w:r>
      <w:r>
        <w:fldChar w:fldCharType="end"/>
      </w:r>
      <w:r>
        <w:t xml:space="preserve"> использующая одну или несколько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 управляющих рабочими нагрузками или получающих доступ к производственным данным.</w:t>
      </w:r>
    </w:p>
    <w:p w:rsidR="00F77E8B" w:rsidRDefault="00BF144A">
      <w:pPr>
        <w:pStyle w:val="ProductList-BodySpaced"/>
      </w:pPr>
      <w:r>
        <w:rPr>
          <w:b/>
          <w:color w:val="00188F"/>
        </w:rPr>
        <w:t>Соответствующее устройство третьего лица</w:t>
      </w:r>
      <w:r>
        <w:t xml:space="preserve"> – устройство, которое не контролируется прямо или косвенно Клиентом или его Аффилированными лицами (например, общедоступный киоск третьего лица).</w:t>
      </w:r>
    </w:p>
    <w:p w:rsidR="00F77E8B" w:rsidRDefault="00BF144A">
      <w:pPr>
        <w:pStyle w:val="ProductList-BodySpaced"/>
      </w:pPr>
      <w:r>
        <w:rPr>
          <w:b/>
          <w:color w:val="00188F"/>
        </w:rPr>
        <w:t>Работающий экземпляр</w:t>
      </w:r>
      <w:r>
        <w:t xml:space="preserve"> –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программного обеспечения, который был загружен в память и для которого были выполнены одна или несколько инструкций. (Считается, что Клиент «Запустил экземпляр» программного обеспечения, если он загрузил его в память и выполнил одну или несколько из его инструкций.) Если Экземпляр запущен, он считается работающим, пока не будет удален из памяти (независимо от того, продолжается ли выполнение инструкций).</w:t>
      </w:r>
    </w:p>
    <w:p w:rsidR="00F77E8B" w:rsidRDefault="00BF144A">
      <w:pPr>
        <w:pStyle w:val="ProductList-BodySpaced"/>
      </w:pPr>
      <w:r>
        <w:rPr>
          <w:b/>
          <w:color w:val="00188F"/>
        </w:rPr>
        <w:t>Лицензия на подписку (SL)</w:t>
      </w:r>
      <w:r>
        <w:t xml:space="preserve"> –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на подписку, которая дает право на доступ к программному обеспечению или размещенной службе в течение определенного периода времени.</w:t>
      </w:r>
    </w:p>
    <w:p w:rsidR="00F77E8B" w:rsidRDefault="00BF144A">
      <w:pPr>
        <w:pStyle w:val="ProductList-BodySpaced"/>
      </w:pPr>
      <w:r>
        <w:rPr>
          <w:b/>
          <w:color w:val="00188F"/>
        </w:rPr>
        <w:t>Сервер</w:t>
      </w:r>
      <w:r>
        <w:t xml:space="preserve"> – физическое устройство, на котором может работать серверное программное обеспечение.</w:t>
      </w:r>
    </w:p>
    <w:p w:rsidR="00F77E8B" w:rsidRDefault="00BF144A">
      <w:pPr>
        <w:pStyle w:val="ProductList-BodySpaced"/>
      </w:pPr>
      <w:r>
        <w:rPr>
          <w:b/>
          <w:color w:val="00188F"/>
        </w:rPr>
        <w:t>Ферма серверов</w:t>
      </w:r>
      <w:r>
        <w:t xml:space="preserve"> – отдельный центр обработки данных или два центра обработки данных, физически расположенные в часовых поясах с разницей не более четырех часов или на территории Европейского союза (ЕС) или на территории Европейской ассоциации свободной торговли (ЕАСТ). Центр обработки данных можно переместить из одной Фермы серверов в другую, но не на краткосрочных основаниях. (ЕС — Европейский союз; ЕАСТ — Европейская ассоциация свободной торговли).</w:t>
      </w:r>
    </w:p>
    <w:p w:rsidR="00F77E8B" w:rsidRDefault="00BF144A">
      <w:pPr>
        <w:pStyle w:val="ProductList-BodySpaced"/>
      </w:pPr>
      <w:r>
        <w:rPr>
          <w:b/>
        </w:rPr>
        <w:t>Лицензия на повышение уровня</w:t>
      </w:r>
      <w:r>
        <w:t xml:space="preserve"> — это лицензия, приобретаемая в дополнение к ранее приобретенной базовой лицензии и связанная с ней. В отношении каждой лицензии на повышение уровня по подписке «на пользователя», не оговоренной отдельно в Условиях для веб-служб, действуют условия лицензии, применимые к аналогичной полной лицензии «на пользователя» по подписке.</w:t>
      </w:r>
    </w:p>
    <w:p w:rsidR="00F77E8B" w:rsidRDefault="00BF144A">
      <w:pPr>
        <w:pStyle w:val="ProductList-BodySpaced"/>
      </w:pPr>
      <w:r>
        <w:rPr>
          <w:b/>
          <w:color w:val="00188F"/>
        </w:rPr>
        <w:t>Виртуальное ядро</w:t>
      </w:r>
      <w:r>
        <w:t xml:space="preserve"> – единица вычислительной мощности в виртуальной аппаратной системе. Виртуальное ядро — это виртуальное представление одного или нескольких аппаратных потоков.</w:t>
      </w:r>
    </w:p>
    <w:p w:rsidR="00F77E8B" w:rsidRDefault="00BF144A">
      <w:pPr>
        <w:pStyle w:val="ProductList-BodySpaced"/>
      </w:pPr>
      <w:r>
        <w:rPr>
          <w:b/>
          <w:color w:val="00188F"/>
        </w:rPr>
        <w:t>Виртуальная операционная среда</w:t>
      </w:r>
      <w:r>
        <w:t xml:space="preserve"> –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настраиваемая для запуска в виртуальной аппаратной системе.</w:t>
      </w:r>
    </w:p>
    <w:p w:rsidR="00F77E8B" w:rsidRDefault="00BF144A">
      <w:pPr>
        <w:pStyle w:val="ProductList-BodySpaced"/>
      </w:pPr>
      <w:r>
        <w:rPr>
          <w:b/>
          <w:color w:val="00188F"/>
        </w:rPr>
        <w:t>Веб-загрузка</w:t>
      </w:r>
      <w:r>
        <w:t xml:space="preserve"> (также называемая «</w:t>
      </w:r>
      <w:r>
        <w:rPr>
          <w:color w:val="00188F"/>
        </w:rPr>
        <w:t>Веб-решения в Интернете</w:t>
      </w:r>
      <w:r>
        <w:t>») – общедоступные веб-страницы, веб-сайты, веб-приложения, веб-службы и/или услуги почты POP3. Пояснение: доступ к содержимому, сведениям и приложениям, которые обслуживаются программным обеспечением в рамках Веб-решения в Интернете, не ограничивается кругом сотрудников Клиента или его аффилированных лиц.</w:t>
      </w:r>
    </w:p>
    <w:p w:rsidR="00F77E8B" w:rsidRDefault="00BF144A">
      <w:pPr>
        <w:pStyle w:val="ProductList-BodySpaced"/>
      </w:pPr>
      <w:r>
        <w:t>Программное обеспечение в Веб-решениях в Интернете используется для запуска:</w:t>
      </w:r>
    </w:p>
    <w:p w:rsidR="00F77E8B" w:rsidRDefault="00BF144A" w:rsidP="00BF144A">
      <w:pPr>
        <w:pStyle w:val="ProductList-Bullet"/>
        <w:numPr>
          <w:ilvl w:val="0"/>
          <w:numId w:val="34"/>
        </w:numPr>
      </w:pPr>
      <w:r>
        <w:t>программного обеспечения веб-сервера (например, служб Microsoft IIS), а также агентов управления или безопасности (например, агента System Center Operations Manager);</w:t>
      </w:r>
    </w:p>
    <w:p w:rsidR="00F77E8B" w:rsidRDefault="00BF144A" w:rsidP="00BF144A">
      <w:pPr>
        <w:pStyle w:val="ProductList-Bullet"/>
        <w:numPr>
          <w:ilvl w:val="0"/>
          <w:numId w:val="34"/>
        </w:numPr>
      </w:pPr>
      <w:r>
        <w:t>программного обеспечения ядра базы данных (например, Microsoft SQL Server) исключительно для поддержки Веб-решений в Интернете;</w:t>
      </w:r>
    </w:p>
    <w:p w:rsidR="00F77E8B" w:rsidRDefault="00BF144A" w:rsidP="00BF144A">
      <w:pPr>
        <w:pStyle w:val="ProductList-Bullet"/>
        <w:numPr>
          <w:ilvl w:val="0"/>
          <w:numId w:val="34"/>
        </w:numPr>
      </w:pPr>
      <w:r>
        <w:t>запуска службы доменных имен (DNS) для разрешения имен Интернета в IP-адреса при условии, что это не является единственной функцией данного экземпляра программного обеспечения.</w:t>
      </w:r>
    </w:p>
    <w:p w:rsidR="00F77E8B" w:rsidRDefault="00BF144A">
      <w:pPr>
        <w:pStyle w:val="ProductList-BodySpaced"/>
      </w:pPr>
      <w:r>
        <w:rPr>
          <w:b/>
          <w:color w:val="00188F"/>
        </w:rPr>
        <w:t>Компоненты программного обеспечения Windows</w:t>
      </w:r>
      <w:r>
        <w:t xml:space="preserve"> – компоненты программного обеспечения Windows, которые входят в состав Продукта. Microsoft .NET Framework, компоненты Microsoft Data Access Component, программное обеспечение PowerShell и определенные библиотеки DLL, связанные с технологиями сборки Microsoft, Windows Identity Foundation, Библиотеки Windows для JavaScript, библиотеки Debghelp.dll и Веб-развертывания являются Компонентами программного обеспечения Windows.</w:t>
      </w:r>
    </w:p>
    <w:p w:rsidR="00F77E8B" w:rsidRDefault="00F77E8B">
      <w:pPr>
        <w:pStyle w:val="ProductList-BodySpaced"/>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Spaced"/>
      </w:pPr>
    </w:p>
    <w:p w:rsidR="00F77E8B" w:rsidRDefault="00F77E8B">
      <w:pPr>
        <w:sectPr w:rsidR="00F77E8B">
          <w:headerReference w:type="default" r:id="rId139"/>
          <w:footerReference w:type="default" r:id="rId140"/>
          <w:type w:val="continuous"/>
          <w:pgSz w:w="12240" w:h="15840" w:code="1"/>
          <w:pgMar w:top="1170" w:right="720" w:bottom="720" w:left="720" w:header="432" w:footer="288" w:gutter="0"/>
          <w:cols w:space="360"/>
        </w:sectPr>
      </w:pPr>
    </w:p>
    <w:p w:rsidR="00F77E8B" w:rsidRDefault="00BF144A">
      <w:pPr>
        <w:pStyle w:val="ProductList-SectionHeading"/>
        <w:pageBreakBefore/>
        <w:outlineLvl w:val="0"/>
      </w:pPr>
      <w:bookmarkStart w:id="369" w:name="_Sec591"/>
      <w:bookmarkEnd w:id="359"/>
      <w:r>
        <w:t>Приложение А — Лицензия, соответствующая клиентской лицензии CAL или клиентской лицензии на управление ML</w:t>
      </w:r>
      <w:r>
        <w:fldChar w:fldCharType="begin"/>
      </w:r>
      <w:r>
        <w:instrText xml:space="preserve"> TC "</w:instrText>
      </w:r>
      <w:bookmarkStart w:id="370" w:name="_Toc444075266"/>
      <w:r>
        <w:instrText>Приложение А — Лицензия, соответствующая клиентской лицензии CAL или клиентской лицензии на управление ML</w:instrText>
      </w:r>
      <w:bookmarkEnd w:id="370"/>
      <w:r>
        <w:instrText>" \l 1</w:instrText>
      </w:r>
      <w:r>
        <w:fldChar w:fldCharType="end"/>
      </w:r>
    </w:p>
    <w:p w:rsidR="00F77E8B" w:rsidRDefault="00BF144A">
      <w:pPr>
        <w:pStyle w:val="ProductList-Body"/>
      </w:pPr>
      <w:r>
        <w:t xml:space="preserve">Права на использование серверного программного обеспечения, запущенного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Клиента, или на </w:t>
      </w:r>
      <w:r>
        <w:fldChar w:fldCharType="begin"/>
      </w:r>
      <w:r>
        <w:instrText xml:space="preserve"> AutoTextList   \s NoStyle \t "Управление операционными средами — запрос или прием данных, настройка или отправка инструкций оборудованию или программному обеспечению в прямой или косвенной связи с операционной средой. В это понятие не входит обнаружение устройства или операционной среды." </w:instrText>
      </w:r>
      <w:r>
        <w:fldChar w:fldCharType="separate"/>
      </w:r>
      <w:r>
        <w:rPr>
          <w:color w:val="0563C1"/>
        </w:rPr>
        <w:t>Управление операционными средами</w:t>
      </w:r>
      <w:r>
        <w:fldChar w:fldCharType="end"/>
      </w:r>
      <w:r>
        <w:t xml:space="preserve"> предоставляются в рамках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клиентских лицензий</w:t>
      </w:r>
      <w:r>
        <w:fldChar w:fldCharType="end"/>
      </w:r>
      <w:r>
        <w:t xml:space="preserve"> и </w:t>
      </w:r>
      <w:r>
        <w:fldChar w:fldCharType="begin"/>
      </w:r>
      <w:r>
        <w:instrText xml:space="preserve"> AutoTextList   \s NoStyle \t "Подписная лицензия (SL) — подписная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Лицензий на подписку</w:t>
      </w:r>
      <w:r>
        <w:fldChar w:fldCharType="end"/>
      </w:r>
      <w:r>
        <w:t xml:space="preserve"> на «веб-службы». Если ячейка в рядке сервера выделена синим, это значит, что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Клиентская</w:t>
      </w:r>
      <w:r>
        <w:fldChar w:fldCharType="end"/>
      </w:r>
      <w:r>
        <w:t xml:space="preserve"> лицензия или </w:t>
      </w:r>
      <w:r>
        <w:fldChar w:fldCharType="begin"/>
      </w:r>
      <w:r>
        <w:instrText xml:space="preserve"> AutoTextList   \s NoStyle \t "Подписная лицензия (SL) — подписная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Лицензия на подписку</w:t>
      </w:r>
      <w:r>
        <w:fldChar w:fldCharType="end"/>
      </w:r>
      <w:r>
        <w:t xml:space="preserve"> в этом столбце соответствует требованиям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доступа к базовым или дополнительным функциям этого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Серверного</w:t>
      </w:r>
      <w:r>
        <w:fldChar w:fldCharType="end"/>
      </w:r>
      <w:r>
        <w:t xml:space="preserve"> продукта или управления ими. Чтобы соответствовать условиям доступа для текущей версии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Серверного</w:t>
      </w:r>
      <w:r>
        <w:fldChar w:fldCharType="end"/>
      </w:r>
      <w:r>
        <w:t xml:space="preserve"> продукта,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должны быть приобретены после Даты доступности Продукта или иметь активное покрытие Software Assurance на эту дату.</w:t>
      </w:r>
    </w:p>
    <w:p w:rsidR="00F77E8B" w:rsidRDefault="00F77E8B">
      <w:pPr>
        <w:pStyle w:val="ProductList-Body"/>
      </w:pPr>
    </w:p>
    <w:tbl>
      <w:tblPr>
        <w:tblStyle w:val="PURTable"/>
        <w:tblW w:w="0" w:type="dxa"/>
        <w:tblLook w:val="04A0" w:firstRow="1" w:lastRow="0" w:firstColumn="1" w:lastColumn="0" w:noHBand="0" w:noVBand="1"/>
      </w:tblPr>
      <w:tblGrid>
        <w:gridCol w:w="982"/>
        <w:gridCol w:w="511"/>
        <w:gridCol w:w="509"/>
        <w:gridCol w:w="507"/>
        <w:gridCol w:w="506"/>
        <w:gridCol w:w="638"/>
        <w:gridCol w:w="631"/>
        <w:gridCol w:w="635"/>
        <w:gridCol w:w="964"/>
        <w:gridCol w:w="631"/>
        <w:gridCol w:w="638"/>
        <w:gridCol w:w="631"/>
        <w:gridCol w:w="635"/>
        <w:gridCol w:w="964"/>
        <w:gridCol w:w="631"/>
        <w:gridCol w:w="779"/>
      </w:tblGrid>
      <w:tr w:rsidR="00F77E8B">
        <w:trPr>
          <w:cnfStyle w:val="100000000000" w:firstRow="1" w:lastRow="0" w:firstColumn="0" w:lastColumn="0" w:oddVBand="0" w:evenVBand="0" w:oddHBand="0" w:evenHBand="0" w:firstRowFirstColumn="0" w:firstRowLastColumn="0" w:lastRowFirstColumn="0" w:lastRowLastColumn="0"/>
        </w:trPr>
        <w:tc>
          <w:tcPr>
            <w:tcW w:w="620" w:type="dxa"/>
            <w:tcBorders>
              <w:top w:val="none" w:sz="4" w:space="0" w:color="6E6E6E"/>
              <w:left w:val="none" w:sz="24" w:space="0" w:color="808080"/>
              <w:bottom w:val="none" w:sz="4" w:space="0" w:color="BFBFBF"/>
              <w:right w:val="single" w:sz="6" w:space="0" w:color="FFFFFF"/>
            </w:tcBorders>
          </w:tcPr>
          <w:p w:rsidR="00F77E8B" w:rsidRDefault="00F77E8B">
            <w:pPr>
              <w:pStyle w:val="ProductList-TableBody"/>
            </w:pPr>
          </w:p>
        </w:tc>
        <w:tc>
          <w:tcPr>
            <w:tcW w:w="740" w:type="dxa"/>
            <w:gridSpan w:val="4"/>
            <w:tcBorders>
              <w:top w:val="single" w:sz="6" w:space="0" w:color="FFFFFF"/>
              <w:left w:val="single" w:sz="6" w:space="0" w:color="FFFFFF"/>
              <w:bottom w:val="none" w:sz="6" w:space="0" w:color="FFFFFF"/>
              <w:right w:val="single" w:sz="6" w:space="0" w:color="FFFFFF"/>
            </w:tcBorders>
            <w:shd w:val="clear" w:color="auto" w:fill="0072C6"/>
          </w:tcPr>
          <w:p w:rsidR="00F77E8B" w:rsidRDefault="00BF144A">
            <w:pPr>
              <w:pStyle w:val="ProductList-TableBody"/>
              <w:jc w:val="center"/>
            </w:pPr>
            <w:r>
              <w:rPr>
                <w:color w:val="FFFFFF"/>
              </w:rPr>
              <w:t xml:space="preserve"> Office 365 корпоративный</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F77E8B" w:rsidRDefault="00BF144A">
            <w:pPr>
              <w:pStyle w:val="ProductList-TableBody"/>
              <w:jc w:val="center"/>
            </w:pPr>
            <w:r>
              <w:rPr>
                <w:color w:val="FFFFFF"/>
              </w:rPr>
              <w:t>Лицензия Core CAL</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F77E8B" w:rsidRDefault="00BF144A">
            <w:pPr>
              <w:pStyle w:val="ProductList-TableBody"/>
              <w:jc w:val="center"/>
            </w:pPr>
            <w:r>
              <w:rPr>
                <w:color w:val="FFFFFF"/>
              </w:rPr>
              <w:t>Лицензия Enterprise CAL</w:t>
            </w:r>
          </w:p>
        </w:tc>
        <w:tc>
          <w:tcPr>
            <w:tcW w:w="740" w:type="dxa"/>
            <w:tcBorders>
              <w:top w:val="single" w:sz="6" w:space="0" w:color="FFFFFF"/>
              <w:left w:val="single" w:sz="6" w:space="0" w:color="FFFFFF"/>
              <w:bottom w:val="none" w:sz="6" w:space="0" w:color="FFFFFF"/>
              <w:right w:val="single" w:sz="6" w:space="0" w:color="FFFFFF"/>
            </w:tcBorders>
            <w:shd w:val="clear" w:color="auto" w:fill="0072C6"/>
          </w:tcPr>
          <w:p w:rsidR="00F77E8B" w:rsidRDefault="00BF144A">
            <w:pPr>
              <w:pStyle w:val="ProductList-TableBody"/>
              <w:jc w:val="center"/>
            </w:pPr>
            <w:r>
              <w:rPr>
                <w:color w:val="FFFFFF"/>
              </w:rPr>
              <w:t>Enterprise Mobility</w:t>
            </w:r>
          </w:p>
        </w:tc>
      </w:tr>
      <w:tr w:rsidR="00F77E8B">
        <w:tc>
          <w:tcPr>
            <w:tcW w:w="620" w:type="dxa"/>
            <w:tcBorders>
              <w:top w:val="none" w:sz="4" w:space="0" w:color="BFBFBF"/>
              <w:left w:val="none" w:sz="24" w:space="0" w:color="808080"/>
              <w:bottom w:val="single" w:sz="4" w:space="0" w:color="FFFFFF"/>
              <w:right w:val="single" w:sz="6" w:space="0" w:color="FFFFFF"/>
            </w:tcBorders>
          </w:tcPr>
          <w:p w:rsidR="00F77E8B" w:rsidRDefault="00BF144A">
            <w:pPr>
              <w:pStyle w:val="ProductList-TableBody"/>
            </w:pPr>
            <w:r>
              <w:t>Серверы</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E1</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E3</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E4</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E5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Набор</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Bridge 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Набор</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Bridge 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F77E8B" w:rsidRDefault="00BF144A">
            <w:pPr>
              <w:pStyle w:val="ProductList-TableBody"/>
              <w:jc w:val="center"/>
            </w:pPr>
            <w:r>
              <w:rPr>
                <w:color w:val="FFFFFF"/>
              </w:rPr>
              <w:t>Набор</w:t>
            </w: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Exchange Server 2016 Standard</w:t>
            </w: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793">
              <w:r w:rsidR="00BF144A">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620" w:type="dxa"/>
            <w:tcBorders>
              <w:top w:val="dashed" w:sz="4" w:space="0" w:color="BFBFBF"/>
              <w:left w:val="none" w:sz="24" w:space="0" w:color="808080"/>
              <w:bottom w:val="single" w:sz="4" w:space="0" w:color="FFFFFF"/>
              <w:right w:val="single" w:sz="6" w:space="0" w:color="FFFFFF"/>
            </w:tcBorders>
          </w:tcPr>
          <w:p w:rsidR="00F77E8B" w:rsidRDefault="003F111B">
            <w:pPr>
              <w:pStyle w:val="ProductList-TableBody"/>
            </w:pPr>
            <w:hyperlink w:anchor="_Sec793">
              <w:r w:rsidR="00BF144A">
                <w:rPr>
                  <w:color w:val="00467F"/>
                  <w:u w:val="single"/>
                </w:rPr>
                <w:t>Additive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Exchange Server 2016 Enterprise</w:t>
            </w: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793">
              <w:r w:rsidR="00BF144A">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620" w:type="dxa"/>
            <w:tcBorders>
              <w:top w:val="dashed" w:sz="4" w:space="0" w:color="BFBFBF"/>
              <w:left w:val="none" w:sz="24" w:space="0" w:color="808080"/>
              <w:bottom w:val="single" w:sz="4" w:space="0" w:color="FFFFFF"/>
              <w:right w:val="single" w:sz="6" w:space="0" w:color="FFFFFF"/>
            </w:tcBorders>
          </w:tcPr>
          <w:p w:rsidR="00F77E8B" w:rsidRDefault="003F111B">
            <w:pPr>
              <w:pStyle w:val="ProductList-TableBody"/>
            </w:pPr>
            <w:hyperlink w:anchor="_Sec793">
              <w:r w:rsidR="00BF144A">
                <w:rPr>
                  <w:color w:val="00467F"/>
                  <w:u w:val="single"/>
                </w:rPr>
                <w:t>Additive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SharePoint Server 2013</w:t>
            </w: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798">
              <w:r w:rsidR="00BF144A">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620" w:type="dxa"/>
            <w:tcBorders>
              <w:top w:val="dashed" w:sz="4" w:space="0" w:color="BFBFBF"/>
              <w:left w:val="none" w:sz="24" w:space="0" w:color="808080"/>
              <w:bottom w:val="single" w:sz="4" w:space="0" w:color="FFFFFF"/>
              <w:right w:val="single" w:sz="6" w:space="0" w:color="FFFFFF"/>
            </w:tcBorders>
          </w:tcPr>
          <w:p w:rsidR="00F77E8B" w:rsidRDefault="003F111B">
            <w:pPr>
              <w:pStyle w:val="ProductList-TableBody"/>
            </w:pPr>
            <w:hyperlink w:anchor="_Sec798">
              <w:r w:rsidR="00BF144A">
                <w:rPr>
                  <w:color w:val="00467F"/>
                  <w:u w:val="single"/>
                </w:rPr>
                <w:t>Additive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Microsoft Audit и Control Management Server 2013</w:t>
            </w:r>
          </w:p>
        </w:tc>
      </w:tr>
      <w:tr w:rsidR="00F77E8B">
        <w:tc>
          <w:tcPr>
            <w:tcW w:w="620" w:type="dxa"/>
            <w:tcBorders>
              <w:top w:val="dashed" w:sz="4" w:space="0" w:color="BFBFBF"/>
              <w:left w:val="none" w:sz="24" w:space="0" w:color="808080"/>
              <w:bottom w:val="single" w:sz="4" w:space="0" w:color="FFFFFF"/>
              <w:right w:val="single" w:sz="6" w:space="0" w:color="FFFFFF"/>
            </w:tcBorders>
          </w:tcPr>
          <w:p w:rsidR="00F77E8B" w:rsidRDefault="003F111B">
            <w:pPr>
              <w:pStyle w:val="ProductList-TableBody"/>
            </w:pPr>
            <w:hyperlink w:anchor="_Sec798">
              <w:r w:rsidR="00BF144A">
                <w:rPr>
                  <w:color w:val="00467F"/>
                  <w:u w:val="single"/>
                </w:rPr>
                <w:t>Base</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Skype для бизнеса Server 2015</w:t>
            </w: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799">
              <w:r w:rsidR="00BF144A">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799">
              <w:r w:rsidR="00BF144A">
                <w:rPr>
                  <w:color w:val="00467F"/>
                  <w:u w:val="single"/>
                </w:rPr>
                <w:t>Additive</w:t>
              </w:r>
            </w:hyperlink>
            <w:r w:rsidR="00BF144A">
              <w:t>(Ent)</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r>
      <w:tr w:rsidR="00F77E8B">
        <w:tc>
          <w:tcPr>
            <w:tcW w:w="620" w:type="dxa"/>
            <w:tcBorders>
              <w:top w:val="dashed" w:sz="4" w:space="0" w:color="BFBFBF"/>
              <w:left w:val="none" w:sz="24" w:space="0" w:color="808080"/>
              <w:bottom w:val="single" w:sz="4" w:space="0" w:color="FFFFFF"/>
              <w:right w:val="single" w:sz="6" w:space="0" w:color="FFFFFF"/>
            </w:tcBorders>
          </w:tcPr>
          <w:p w:rsidR="00F77E8B" w:rsidRDefault="003F111B">
            <w:pPr>
              <w:pStyle w:val="ProductList-TableBody"/>
            </w:pPr>
            <w:hyperlink w:anchor="_Sec799">
              <w:r w:rsidR="00BF144A">
                <w:rPr>
                  <w:color w:val="00467F"/>
                  <w:u w:val="single"/>
                </w:rPr>
                <w:t>Additive</w:t>
              </w:r>
            </w:hyperlink>
            <w:r w:rsidR="00BF144A">
              <w:t xml:space="preserve"> (Pls)</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Windows MultiPoint Server 2012 Standard</w:t>
            </w: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800">
              <w:r w:rsidR="00BF144A">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tcBorders>
              <w:top w:val="dashed" w:sz="4" w:space="0" w:color="BFBFBF"/>
              <w:left w:val="none" w:sz="24" w:space="0" w:color="808080"/>
              <w:bottom w:val="single" w:sz="4" w:space="0" w:color="FFFFFF"/>
              <w:right w:val="single" w:sz="6" w:space="0" w:color="FFFFFF"/>
            </w:tcBorders>
          </w:tcPr>
          <w:p w:rsidR="00F77E8B" w:rsidRDefault="003F111B">
            <w:pPr>
              <w:pStyle w:val="ProductList-TableBody"/>
            </w:pPr>
            <w:hyperlink w:anchor="_Sec800">
              <w:r w:rsidR="00BF144A">
                <w:rPr>
                  <w:color w:val="00467F"/>
                  <w:u w:val="single"/>
                </w:rPr>
                <w:t>Additive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Windows MultiPoint Server 2012 Premium</w:t>
            </w: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800">
              <w:r w:rsidR="00BF144A">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tcBorders>
              <w:top w:val="dashed" w:sz="4" w:space="0" w:color="BFBFBF"/>
              <w:left w:val="none" w:sz="24" w:space="0" w:color="808080"/>
              <w:bottom w:val="single" w:sz="4" w:space="0" w:color="FFFFFF"/>
              <w:right w:val="single" w:sz="6" w:space="0" w:color="FFFFFF"/>
            </w:tcBorders>
          </w:tcPr>
          <w:p w:rsidR="00F77E8B" w:rsidRDefault="003F111B">
            <w:pPr>
              <w:pStyle w:val="ProductList-TableBody"/>
            </w:pPr>
            <w:hyperlink w:anchor="_Sec800">
              <w:r w:rsidR="00BF144A">
                <w:rPr>
                  <w:color w:val="00467F"/>
                  <w:u w:val="single"/>
                </w:rPr>
                <w:t>Additive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Windows Server 2012 R2 Standard.</w:t>
            </w: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807">
              <w:r w:rsidR="00BF144A">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807">
              <w:r w:rsidR="00BF144A">
                <w:rPr>
                  <w:color w:val="00467F"/>
                  <w:u w:val="single"/>
                </w:rPr>
                <w:t>Additive</w:t>
              </w:r>
            </w:hyperlink>
            <w:r w:rsidR="00BF144A">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tcBorders>
              <w:top w:val="dashed" w:sz="4" w:space="0" w:color="BFBFBF"/>
              <w:left w:val="none" w:sz="24" w:space="0" w:color="808080"/>
              <w:bottom w:val="single" w:sz="4" w:space="0" w:color="FFFFFF"/>
              <w:right w:val="single" w:sz="6" w:space="0" w:color="FFFFFF"/>
            </w:tcBorders>
          </w:tcPr>
          <w:p w:rsidR="00F77E8B" w:rsidRDefault="003F111B">
            <w:pPr>
              <w:pStyle w:val="ProductList-TableBody"/>
            </w:pPr>
            <w:hyperlink w:anchor="_Sec807">
              <w:r w:rsidR="00BF144A">
                <w:rPr>
                  <w:color w:val="00467F"/>
                  <w:u w:val="single"/>
                </w:rPr>
                <w:t>Additive</w:t>
              </w:r>
            </w:hyperlink>
            <w:r w:rsidR="00BF144A">
              <w:t xml:space="preserve"> (FIM)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Windows Server 2012 R2 Data Center</w:t>
            </w: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807">
              <w:r w:rsidR="00BF144A">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tcBorders>
              <w:top w:val="dashed" w:sz="4" w:space="0" w:color="BFBFBF"/>
              <w:left w:val="none" w:sz="24" w:space="0" w:color="808080"/>
              <w:bottom w:val="dashed" w:sz="4" w:space="0" w:color="BFBFBF"/>
              <w:right w:val="single" w:sz="6" w:space="0" w:color="FFFFFF"/>
            </w:tcBorders>
          </w:tcPr>
          <w:p w:rsidR="00F77E8B" w:rsidRDefault="003F111B">
            <w:pPr>
              <w:pStyle w:val="ProductList-TableBody"/>
            </w:pPr>
            <w:hyperlink w:anchor="_Sec807">
              <w:r w:rsidR="00BF144A">
                <w:rPr>
                  <w:color w:val="00467F"/>
                  <w:u w:val="single"/>
                </w:rPr>
                <w:t>Additive</w:t>
              </w:r>
            </w:hyperlink>
            <w:r w:rsidR="00BF144A">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tcBorders>
              <w:top w:val="dashed" w:sz="4" w:space="0" w:color="BFBFBF"/>
              <w:left w:val="none" w:sz="24" w:space="0" w:color="808080"/>
              <w:bottom w:val="single" w:sz="4" w:space="0" w:color="FFFFFF"/>
              <w:right w:val="single" w:sz="6" w:space="0" w:color="FFFFFF"/>
            </w:tcBorders>
          </w:tcPr>
          <w:p w:rsidR="00F77E8B" w:rsidRDefault="003F111B">
            <w:pPr>
              <w:pStyle w:val="ProductList-TableBody"/>
            </w:pPr>
            <w:hyperlink w:anchor="_Sec807">
              <w:r w:rsidR="00BF144A">
                <w:rPr>
                  <w:color w:val="00467F"/>
                  <w:u w:val="single"/>
                </w:rPr>
                <w:t>Additive</w:t>
              </w:r>
            </w:hyperlink>
            <w:r w:rsidR="00BF144A">
              <w:t xml:space="preserve"> (FIM)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Advanced Threat Analytics 2016</w:t>
            </w:r>
          </w:p>
        </w:tc>
      </w:tr>
      <w:tr w:rsidR="00F77E8B">
        <w:tc>
          <w:tcPr>
            <w:tcW w:w="620" w:type="dxa"/>
            <w:tcBorders>
              <w:top w:val="dashed" w:sz="4" w:space="0" w:color="BFBFBF"/>
              <w:left w:val="none" w:sz="24" w:space="0" w:color="808080"/>
              <w:bottom w:val="single" w:sz="4" w:space="0" w:color="FFFFFF"/>
              <w:right w:val="single" w:sz="6" w:space="0" w:color="FFFFFF"/>
            </w:tcBorders>
          </w:tcPr>
          <w:p w:rsidR="00F77E8B" w:rsidRDefault="003F111B">
            <w:pPr>
              <w:pStyle w:val="ProductList-TableBody"/>
            </w:pPr>
            <w:hyperlink w:anchor="_Sec801">
              <w:r w:rsidR="00BF144A">
                <w:rPr>
                  <w:color w:val="00467F"/>
                  <w:u w:val="single"/>
                </w:rPr>
                <w:t>Management</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F77E8B" w:rsidRDefault="00F77E8B">
            <w:pPr>
              <w:pStyle w:val="ProductList-TableBody"/>
              <w:jc w:val="center"/>
            </w:pPr>
          </w:p>
        </w:tc>
      </w:tr>
      <w:tr w:rsidR="00F77E8B">
        <w:tc>
          <w:tcPr>
            <w:tcW w:w="620" w:type="dxa"/>
            <w:gridSpan w:val="16"/>
            <w:tcBorders>
              <w:top w:val="single" w:sz="4" w:space="0" w:color="FFFFFF"/>
              <w:left w:val="single" w:sz="6" w:space="0" w:color="FFFFFF"/>
              <w:bottom w:val="single" w:sz="4" w:space="0" w:color="FFFFFF"/>
              <w:right w:val="single" w:sz="6" w:space="0" w:color="FFFFFF"/>
            </w:tcBorders>
          </w:tcPr>
          <w:p w:rsidR="00F77E8B" w:rsidRDefault="00BF144A">
            <w:pPr>
              <w:pStyle w:val="ProductList-TableBody"/>
            </w:pPr>
            <w:r>
              <w:rPr>
                <w:b/>
              </w:rPr>
              <w:t>System Center 2012 R2 Configuration Manager</w:t>
            </w:r>
          </w:p>
        </w:tc>
      </w:tr>
      <w:tr w:rsidR="00F77E8B">
        <w:tc>
          <w:tcPr>
            <w:tcW w:w="620" w:type="dxa"/>
            <w:tcBorders>
              <w:top w:val="dashed" w:sz="4" w:space="0" w:color="BFBFBF"/>
              <w:left w:val="none" w:sz="24" w:space="0" w:color="808080"/>
              <w:bottom w:val="none" w:sz="4" w:space="0" w:color="6E6E6E"/>
              <w:right w:val="single" w:sz="6" w:space="0" w:color="FFFFFF"/>
            </w:tcBorders>
          </w:tcPr>
          <w:p w:rsidR="00F77E8B" w:rsidRDefault="003F111B">
            <w:pPr>
              <w:pStyle w:val="ProductList-TableBody"/>
            </w:pPr>
            <w:hyperlink w:anchor="_Sec802">
              <w:r w:rsidR="00BF144A">
                <w:rPr>
                  <w:color w:val="00467F"/>
                  <w:u w:val="single"/>
                </w:rPr>
                <w:t>Management</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F77E8B" w:rsidRDefault="00F77E8B">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F77E8B" w:rsidRDefault="00F77E8B">
            <w:pPr>
              <w:pStyle w:val="ProductList-TableBody"/>
              <w:jc w:val="center"/>
            </w:pPr>
          </w:p>
        </w:tc>
      </w:tr>
    </w:tbl>
    <w:p w:rsidR="00F77E8B" w:rsidRDefault="00BF144A">
      <w:pPr>
        <w:pStyle w:val="ProductList-Body"/>
      </w:pPr>
      <w:r>
        <w:rPr>
          <w:b/>
          <w:i/>
        </w:rPr>
        <w:t>Примечание</w:t>
      </w:r>
      <w:r>
        <w:rPr>
          <w:i/>
        </w:rPr>
        <w:t>. Office 365 для образовательных учреждений E1 и Office 365 для некоммерческих организаций E1 не соответствуют требованиям Лицензии для доступа к Продуктам в данной таблице или управления ими. Лицензия Core CAL и Enterprise CAL Suite с действующим покрытием Software Assurance предоставляет права, эквивалентные System Center 2012 R2 Endpoint Protection. Лицензия Enterprise CAL Suite с действующим покрытием Software Assurance предоставляет права, эквивалентные правам на Предотвращение потери данных и на Exchange Online Protection.</w:t>
      </w:r>
    </w:p>
    <w:p w:rsidR="00F77E8B" w:rsidRDefault="00BF144A">
      <w:pPr>
        <w:pStyle w:val="ProductList-SectionHeading"/>
        <w:pageBreakBefore/>
        <w:outlineLvl w:val="0"/>
      </w:pPr>
      <w:bookmarkStart w:id="371" w:name="_Sec564"/>
      <w:bookmarkEnd w:id="369"/>
      <w:r>
        <w:t>Приложение Б — О Software Assurance</w:t>
      </w:r>
      <w:r>
        <w:fldChar w:fldCharType="begin"/>
      </w:r>
      <w:r>
        <w:instrText xml:space="preserve"> TC "</w:instrText>
      </w:r>
      <w:bookmarkStart w:id="372" w:name="_Toc444075267"/>
      <w:r>
        <w:instrText>Приложение Б — О Software Assurance</w:instrText>
      </w:r>
      <w:bookmarkEnd w:id="372"/>
      <w:r>
        <w:instrText>" \l 1</w:instrText>
      </w:r>
      <w:r>
        <w:fldChar w:fldCharType="end"/>
      </w:r>
    </w:p>
    <w:p w:rsidR="00F77E8B" w:rsidRDefault="00BF144A">
      <w:pPr>
        <w:pStyle w:val="ProductList-Offering1Heading"/>
        <w:outlineLvl w:val="1"/>
      </w:pPr>
      <w:bookmarkStart w:id="373" w:name="_Sec573"/>
      <w:r>
        <w:t>Приобретение Software Assurance</w:t>
      </w:r>
      <w:bookmarkEnd w:id="373"/>
      <w:r>
        <w:fldChar w:fldCharType="begin"/>
      </w:r>
      <w:r>
        <w:instrText xml:space="preserve"> TC "</w:instrText>
      </w:r>
      <w:bookmarkStart w:id="374" w:name="_Toc444075268"/>
      <w:r>
        <w:instrText>Приобретение Software Assurance</w:instrText>
      </w:r>
      <w:bookmarkEnd w:id="374"/>
      <w:r>
        <w:instrText>" \l 2</w:instrText>
      </w:r>
      <w:r>
        <w:fldChar w:fldCharType="end"/>
      </w:r>
    </w:p>
    <w:p w:rsidR="00F77E8B" w:rsidRDefault="00BF144A">
      <w:pPr>
        <w:pStyle w:val="ProductList-Body"/>
      </w:pPr>
      <w:r>
        <w:t xml:space="preserve">Существуют три разных уровня обязательств, доступных Клиенту для выбора при заказе программы Software Assurance и которые зависят от выбранной программы. Клиент имеет право выполнить следующие действия. </w:t>
      </w:r>
    </w:p>
    <w:p w:rsidR="00F77E8B" w:rsidRDefault="00BF144A" w:rsidP="00BF144A">
      <w:pPr>
        <w:pStyle w:val="ProductList-Bullet"/>
        <w:numPr>
          <w:ilvl w:val="0"/>
          <w:numId w:val="35"/>
        </w:numPr>
      </w:pPr>
      <w:r>
        <w:t xml:space="preserve">Приобрести Software Assurance для всех платформ. </w:t>
      </w:r>
    </w:p>
    <w:p w:rsidR="00F77E8B" w:rsidRDefault="00BF144A" w:rsidP="00BF144A">
      <w:pPr>
        <w:pStyle w:val="ProductList-Bullet"/>
        <w:numPr>
          <w:ilvl w:val="0"/>
          <w:numId w:val="35"/>
        </w:numPr>
      </w:pPr>
      <w:r>
        <w:t xml:space="preserve">Приобрести Software Assurance для всех приобретений в определенной категории продуктов («Приложения», «Системы» или «Серверы»), что называется членством в программе Software Assurance. </w:t>
      </w:r>
    </w:p>
    <w:p w:rsidR="00F77E8B" w:rsidRDefault="00BF144A" w:rsidP="00BF144A">
      <w:pPr>
        <w:pStyle w:val="ProductList-Bullet"/>
        <w:numPr>
          <w:ilvl w:val="0"/>
          <w:numId w:val="35"/>
        </w:numPr>
      </w:pPr>
      <w:r>
        <w:t>Клиент может приобрести Software Assurance для отдельных продуктов без принятия каких-либо обязательств относительно распространения Software Assurance на другие продукты.</w:t>
      </w:r>
    </w:p>
    <w:p w:rsidR="00F77E8B" w:rsidRDefault="00F77E8B">
      <w:pPr>
        <w:pStyle w:val="ProductList-Body"/>
      </w:pPr>
    </w:p>
    <w:p w:rsidR="00F77E8B" w:rsidRDefault="00BF144A">
      <w:pPr>
        <w:pStyle w:val="ProductList-Body"/>
      </w:pPr>
      <w:r>
        <w:t xml:space="preserve">Software Assurance следует приобретать одновременно с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Лицензией</w:t>
      </w:r>
      <w:r>
        <w:fldChar w:fldCharType="end"/>
      </w:r>
      <w:r>
        <w:t xml:space="preserve"> или после возобновления действия существующего покрытия Software Assurance. Если не указано иное, только лицензии на последнюю версию продукта обеспечивают право на покрытие Software Assurance. В случае передачи бессрочных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получатель может приобрести Software Assurance для таких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в течение 30 дней с момента передачи, при условии, что у этих лицензий перед передачей было действующее покрытие Software Assurance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до даты передачи.</w:t>
      </w:r>
    </w:p>
    <w:p w:rsidR="00F77E8B" w:rsidRDefault="00F77E8B">
      <w:pPr>
        <w:pStyle w:val="ProductList-Body"/>
      </w:pPr>
    </w:p>
    <w:p w:rsidR="00F77E8B" w:rsidRDefault="00BF144A">
      <w:pPr>
        <w:pStyle w:val="ProductList-Body"/>
      </w:pPr>
      <w:r>
        <w:t>Клиенты могут приобрести покрытие Software Assurance для отдельных лицензий, приобретенных в розницу (в составе коробочного продукта) или у изготовителя оборудования, как описано в таблице ниже. В рамках программы Open Value это условие применимо только к продуктам, приобретаемым для части компьютеров организации/компании. В рамках Соглашений Enterprise это условие применимо только к дополнительным продуктам в течение 90 дней до даты приобретения. Клиенты, приобретающие Software Assurance для лицензий, полученных от изготовителей оборудования или в розницу, имеют возможность в любое время установить и использовать программное обеспечение, предоставляемое в рамках программ корпоративного лицензирования, для текущей версии.</w:t>
      </w:r>
    </w:p>
    <w:tbl>
      <w:tblPr>
        <w:tblStyle w:val="PURTable"/>
        <w:tblW w:w="0" w:type="dxa"/>
        <w:tblLook w:val="04A0" w:firstRow="1" w:lastRow="0" w:firstColumn="1" w:lastColumn="0" w:noHBand="0" w:noVBand="1"/>
      </w:tblPr>
      <w:tblGrid>
        <w:gridCol w:w="1581"/>
        <w:gridCol w:w="1549"/>
        <w:gridCol w:w="1549"/>
        <w:gridCol w:w="6111"/>
      </w:tblGrid>
      <w:tr w:rsidR="00F77E8B">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Категория</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Коробочные продукты</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Изготовитель оборудования</w:t>
            </w:r>
          </w:p>
        </w:tc>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Программы</w:t>
            </w:r>
          </w:p>
        </w:tc>
      </w:tr>
      <w:tr w:rsidR="00F77E8B">
        <w:tc>
          <w:tcPr>
            <w:tcW w:w="24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Категория «Приложения»</w:t>
            </w:r>
          </w:p>
        </w:tc>
        <w:tc>
          <w:tcPr>
            <w:tcW w:w="24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Неприменимо</w:t>
            </w:r>
          </w:p>
        </w:tc>
        <w:tc>
          <w:tcPr>
            <w:tcW w:w="24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Software Assurance применяется только так, как указано ниже</w:t>
            </w:r>
          </w:p>
        </w:tc>
        <w:tc>
          <w:tcPr>
            <w:tcW w:w="4660" w:type="dxa"/>
            <w:vMerge w:val="restart"/>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Применяется для Open License, Select, Select Plus и варианта для части компьютеров организации в рамках программы Open Value, а также для дополнительных продуктов в рамках Соглашений Enterprise. Не применяется для базовых продуктов в рамках программы Open Value и соглашений Enterprise. Информацию о Соглашении Microsoft Products and Services Agreement (MPSA) см. в Руководстве по лицензированию MPSA </w:t>
            </w:r>
            <w:hyperlink r:id="rId141">
              <w:r>
                <w:rPr>
                  <w:color w:val="00467F"/>
                  <w:u w:val="single"/>
                </w:rPr>
                <w:t>http://microsoftvolumelicensing.com/DocumentSearch.aspx?Mode=3&amp;DocumentTypeId=44</w:t>
              </w:r>
            </w:hyperlink>
            <w:r>
              <w:t>.</w:t>
            </w:r>
          </w:p>
        </w:tc>
      </w:tr>
      <w:tr w:rsidR="00F77E8B">
        <w:tc>
          <w:tcPr>
            <w:tcW w:w="24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Категория «Серверы»</w:t>
            </w:r>
          </w:p>
        </w:tc>
        <w:tc>
          <w:tcPr>
            <w:tcW w:w="24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Software Assurance применяется</w:t>
            </w:r>
          </w:p>
        </w:tc>
        <w:tc>
          <w:tcPr>
            <w:tcW w:w="24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Software Assurance применяется</w:t>
            </w:r>
          </w:p>
        </w:tc>
        <w:tc>
          <w:tcPr>
            <w:tcW w:w="0" w:type="auto"/>
            <w:vMerge/>
          </w:tcPr>
          <w:p w:rsidR="00F77E8B" w:rsidRDefault="00F77E8B"/>
        </w:tc>
      </w:tr>
    </w:tbl>
    <w:p w:rsidR="00F77E8B" w:rsidRDefault="00F77E8B">
      <w:pPr>
        <w:pStyle w:val="ProductList-Body"/>
      </w:pPr>
    </w:p>
    <w:p w:rsidR="00F77E8B" w:rsidRDefault="00BF144A">
      <w:pPr>
        <w:pStyle w:val="ProductList-Body"/>
      </w:pPr>
      <w:r>
        <w:t>Клиенты, приобретающие Microsoft Office профессиональный 2016 у Изготовителя оборудования, могут приобрести Software Assurance для Microsoft Office стандартный 2016 в рамках программ Open License, Select и Select Plus, а также в рамках Open Value при варианте приобретения для части настольных компьютеров Компании в течение 90 дней после даты приобретения у Изготовителя оборудования.</w:t>
      </w:r>
    </w:p>
    <w:p w:rsidR="00F77E8B" w:rsidRDefault="00F77E8B">
      <w:pPr>
        <w:pStyle w:val="ProductList-Body"/>
      </w:pPr>
    </w:p>
    <w:p w:rsidR="00F77E8B" w:rsidRDefault="00BF144A">
      <w:pPr>
        <w:pStyle w:val="ProductList-Body"/>
      </w:pPr>
      <w:r>
        <w:t>Клиенты с Соглашением Enterprise, перешедшие на Веб-службу или приобретшие Лицензию на подписку From SA, вместо возобновления Software Assurance могут прикрепить Software Assurance к Лицензии в годовщину или при возобновлении действия без необходимости приобретать новую Лицензию. Software Assurance должна заказываться для этой Лицензии на остающуюся часть срока действия Соглашения о регистрации. Покрытие Software Assurance не может превышать количество бессрочных Лицензий с действующим покрытием Software Assurance на момент какого-либо предыдущего перехода или возобновления действия и не должно прикрепляться к переданным Лицензиям.</w:t>
      </w:r>
    </w:p>
    <w:p w:rsidR="00F77E8B" w:rsidRDefault="00F77E8B">
      <w:pPr>
        <w:pStyle w:val="ProductList-Body"/>
      </w:pPr>
    </w:p>
    <w:p w:rsidR="00F77E8B" w:rsidRDefault="00BF144A">
      <w:pPr>
        <w:pStyle w:val="ProductList-Body"/>
      </w:pPr>
      <w:r>
        <w:t>Клиенты, осуществляющие покупку в рамках соглашения Microsoft Products and Services Agreement (MPSA), должны ознакомиться с подробной информацией о покупке Software Assurance в рамках соглашения MPSA, изложенной в Руководстве по лицензированию MPSA, и описанием преимуществ Software Assurance в рамках программы MPSA.</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
        <w:outlineLvl w:val="1"/>
      </w:pPr>
      <w:bookmarkStart w:id="375" w:name="_Sec574"/>
      <w:r>
        <w:t>Возобновление действия Software Assurance</w:t>
      </w:r>
      <w:bookmarkEnd w:id="375"/>
      <w:r>
        <w:fldChar w:fldCharType="begin"/>
      </w:r>
      <w:r>
        <w:instrText xml:space="preserve"> TC "</w:instrText>
      </w:r>
      <w:bookmarkStart w:id="376" w:name="_Toc444075269"/>
      <w:r>
        <w:instrText>Возобновление действия Software Assurance</w:instrText>
      </w:r>
      <w:bookmarkEnd w:id="376"/>
      <w:r>
        <w:instrText>" \l 2</w:instrText>
      </w:r>
      <w:r>
        <w:fldChar w:fldCharType="end"/>
      </w:r>
    </w:p>
    <w:p w:rsidR="00F77E8B" w:rsidRDefault="00BF144A">
      <w:pPr>
        <w:pStyle w:val="ProductList-ClauseHeading"/>
        <w:outlineLvl w:val="2"/>
      </w:pPr>
      <w:r>
        <w:t>Возобновление действия покрытия в рамках одного соглашения</w:t>
      </w:r>
    </w:p>
    <w:p w:rsidR="00F77E8B" w:rsidRDefault="00BF144A">
      <w:pPr>
        <w:pStyle w:val="ProductList-Body"/>
      </w:pPr>
      <w:r>
        <w:t>Условия возобновления Software Assurance по тому же соглашению для конкретной программы, по которому оно было изначально заказано, приведены в соглашениях о корпоративном лицензировании Клиента. Клиенты могут обновлять Software Assurance, не заказывая при этом лицензию, до тех пор, пока не закончится срок действия покрытия Software Assurance. Кроме того, к следующим программам применяются перечисленные ниже условия.</w:t>
      </w:r>
    </w:p>
    <w:p w:rsidR="00F77E8B" w:rsidRDefault="00F77E8B">
      <w:pPr>
        <w:pStyle w:val="ProductList-Body"/>
      </w:pPr>
    </w:p>
    <w:p w:rsidR="00F77E8B" w:rsidRDefault="00BF144A">
      <w:pPr>
        <w:pStyle w:val="ProductList-SubClauseHeading"/>
        <w:outlineLvl w:val="3"/>
      </w:pPr>
      <w:r>
        <w:t>Лицензия Open</w:t>
      </w:r>
    </w:p>
    <w:p w:rsidR="00F77E8B" w:rsidRDefault="00BF144A">
      <w:pPr>
        <w:pStyle w:val="ProductList-BodyIndented"/>
      </w:pPr>
      <w:r>
        <w:t>Покрытие Software Assurance, заказанное в рамках номера разрешения Open License, прекращает действие после окончания срока действия данного номера. Для возобновления Клиент должен разместить заказ на возобновление действия Software Assurance в течение 90 дней после окончания срока действия номера разрешения.</w:t>
      </w:r>
    </w:p>
    <w:p w:rsidR="00F77E8B" w:rsidRDefault="00F77E8B">
      <w:pPr>
        <w:pStyle w:val="ProductList-BodyIndented"/>
      </w:pPr>
    </w:p>
    <w:p w:rsidR="00F77E8B" w:rsidRDefault="00BF144A">
      <w:pPr>
        <w:pStyle w:val="ProductList-SubClauseHeading"/>
        <w:outlineLvl w:val="3"/>
      </w:pPr>
      <w:r>
        <w:t>Соглашение Enterprise,</w:t>
      </w:r>
    </w:p>
    <w:p w:rsidR="00F77E8B" w:rsidRDefault="00BF144A">
      <w:pPr>
        <w:pStyle w:val="ProductList-BodyIndented"/>
      </w:pPr>
      <w:r>
        <w:t>Чтобы возобновить действие покрытия Software Assurance в рамках того же Соглашения Enterprise, Клиент должен подписать новое Соглашение о регистрации Enterprise (2011 или более поздней версии) и Соглашение (если еще не подписаны) и разместить заказ на возобновление действия Software Assurance (где применимо) для: 1) всех Базовых продуктов, продуктов Application Platform, продуктов Core Infrastructure и дополнительных продуктов, для которых требуется возобновить действие покрытия, и 2) всех Веб-служб, которые используются при переходах (где применимо).</w:t>
      </w:r>
    </w:p>
    <w:p w:rsidR="00F77E8B" w:rsidRDefault="00F77E8B">
      <w:pPr>
        <w:pStyle w:val="ProductList-BodyIndented"/>
      </w:pPr>
    </w:p>
    <w:p w:rsidR="00F77E8B" w:rsidRDefault="00BF144A">
      <w:pPr>
        <w:pStyle w:val="ProductList-SubClauseHeading"/>
        <w:outlineLvl w:val="3"/>
      </w:pPr>
      <w:r>
        <w:t>Enrollment for Application Platform</w:t>
      </w:r>
    </w:p>
    <w:p w:rsidR="00F77E8B" w:rsidRDefault="00BF144A">
      <w:pPr>
        <w:pStyle w:val="ProductList-BodyIndented"/>
      </w:pPr>
      <w:r>
        <w:t xml:space="preserve">Клиенты EAP, ранее отложившие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SKU (Software Assurance до лицензии), должны выкупить свои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перед продлением Software Assurance.</w:t>
      </w:r>
    </w:p>
    <w:p w:rsidR="00F77E8B" w:rsidRDefault="00F77E8B">
      <w:pPr>
        <w:pStyle w:val="ProductList-BodyIndented"/>
      </w:pPr>
    </w:p>
    <w:p w:rsidR="00F77E8B" w:rsidRDefault="00BF144A">
      <w:pPr>
        <w:pStyle w:val="ProductList-ClauseHeading"/>
        <w:outlineLvl w:val="2"/>
      </w:pPr>
      <w:r>
        <w:t>Возобновление действия покрытия в рамках отдельного соглашения</w:t>
      </w:r>
    </w:p>
    <w:p w:rsidR="00F77E8B" w:rsidRDefault="00BF144A">
      <w:pPr>
        <w:pStyle w:val="ProductList-Body"/>
      </w:pPr>
      <w:r>
        <w:t xml:space="preserve">Клиент может возобновить действие Software Assurance для любого Продукта, если он получил бессрочную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и Software Assurance на этот Продукт на основании предшествующего соглашения в рамках той же Программы корпоративного лицензирования при условии, что 1) новое соглашение или заказ (для MPSA) вступает в силу не позднее, чем на следующий день после окончания срока действия предшествующего, и 2) заказ на возобновление действия Software Assurance размещен до окончания срока действия покрытия Software Assurance в рамках предшествующего Соглашения, за исключением случаев, когда действие такого покрытия продлевается в рамках Соглашения Open License. В этом случае Клиенты размещают заказ в течение 90 дней после окончания срока действия.</w:t>
      </w:r>
    </w:p>
    <w:p w:rsidR="00F77E8B" w:rsidRDefault="00F77E8B">
      <w:pPr>
        <w:pStyle w:val="ProductList-Body"/>
      </w:pPr>
    </w:p>
    <w:p w:rsidR="00F77E8B" w:rsidRDefault="00BF144A">
      <w:pPr>
        <w:pStyle w:val="ProductList-Body"/>
      </w:pPr>
      <w:r>
        <w:t>Клиент также может возобновить SA, полученное по одной программе Корпоративного лицензирования, для его использования по другой программе Корпоративного лицензирования. Для Базовых продуктов, первоначально приобретенных по программе с требованием относительно покрытия для всей организации, это исключение применяется, исключительно если клиент возобновляет SA для его использования по MPSA или программе с требованием относительно покрытия для всей организации для Базовых продуктов. В рамках Соглашений версии 2008 и более ранних версий при условии возобновления действия покрытия в течение 30 дней (в течение 90 дней при возобновлении действия в рамках лицензии Open) считается, что клиенты имеют покрытие Software Assurance в период между окончанием срока действия предыдущего покрытия Software Assurance и датой вступления в силу нового покрытия.</w:t>
      </w:r>
    </w:p>
    <w:p w:rsidR="00F77E8B" w:rsidRDefault="00F77E8B">
      <w:pPr>
        <w:pStyle w:val="ProductList-Body"/>
      </w:pPr>
    </w:p>
    <w:p w:rsidR="00F77E8B" w:rsidRDefault="00BF144A">
      <w:pPr>
        <w:pStyle w:val="ProductList-ClauseHeading"/>
        <w:outlineLvl w:val="2"/>
      </w:pPr>
      <w:r>
        <w:t>Возобновление покрытия Software Assurance для клиентских лицензий (CAL) и клиентские лицензии на управление (ML)</w:t>
      </w:r>
    </w:p>
    <w:p w:rsidR="00F77E8B" w:rsidRDefault="00BF144A">
      <w:pPr>
        <w:pStyle w:val="ProductList-Body"/>
      </w:pPr>
      <w:r>
        <w:rPr>
          <w:b/>
          <w:color w:val="00188F"/>
        </w:rPr>
        <w:t>Переход с пользовательских лицензий CAL на лицензии CAL «на устройство» и наоборот</w:t>
      </w:r>
      <w:r>
        <w:t xml:space="preserve">. Клиенты, которые возобновляют покрытие Software Assurance для клиентских лицензий CAL, могут осуществлять переход с пользовательских лицензий на лицензии «на устройство» и наоборот. При таком переходе выпуск клиентской лицензии не изменяется (например, выпуск Standard не изменяется на Enterprise). </w:t>
      </w:r>
    </w:p>
    <w:p w:rsidR="00F77E8B" w:rsidRDefault="00BF144A">
      <w:pPr>
        <w:pStyle w:val="ProductList-Body"/>
      </w:pPr>
      <w:r>
        <w:rPr>
          <w:b/>
          <w:color w:val="00188F"/>
        </w:rPr>
        <w:t>Переход с клиентских лицензий на управление «на пользователя» к клиентским лицензиям на управление «на операционную среду» и наоборот</w:t>
      </w:r>
      <w:r>
        <w:t>. Клиенты, которые возобновляют покрытие Software Assurance для клиентских лицензий ML, могут осуществлять переход с пользовательских лицензий на лицензии «на операционную среду» и наоборот.</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
        <w:outlineLvl w:val="1"/>
      </w:pPr>
      <w:bookmarkStart w:id="377" w:name="_Sec575"/>
      <w:r>
        <w:t>Лицензия на переход для остановленных продуктов или продуктов, жизненный цикл которых закончился</w:t>
      </w:r>
      <w:bookmarkEnd w:id="377"/>
      <w:r>
        <w:fldChar w:fldCharType="begin"/>
      </w:r>
      <w:r>
        <w:instrText xml:space="preserve"> TC "</w:instrText>
      </w:r>
      <w:bookmarkStart w:id="378" w:name="_Toc444075270"/>
      <w:r>
        <w:instrText>Лицензия на переход для остановленных продуктов или продуктов, жизненный цикл которых закончился</w:instrText>
      </w:r>
      <w:bookmarkEnd w:id="378"/>
      <w:r>
        <w:instrText>" \l 2</w:instrText>
      </w:r>
      <w:r>
        <w:fldChar w:fldCharType="end"/>
      </w:r>
    </w:p>
    <w:p w:rsidR="00F77E8B" w:rsidRDefault="00BF144A">
      <w:pPr>
        <w:pStyle w:val="ProductList-Body"/>
      </w:pPr>
      <w:r>
        <w:t>Термин «</w:t>
      </w:r>
      <w:r>
        <w:rPr>
          <w:b/>
          <w:color w:val="00188F"/>
        </w:rPr>
        <w:t>Соответствующая лицензия</w:t>
      </w:r>
      <w:r>
        <w:t xml:space="preserve">» здесь относится к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 покрытием Software Assurance по состоянию на дату и для Продукта, указанных в примечании о продукте, привязанном к этому разделу.</w:t>
      </w:r>
    </w:p>
    <w:p w:rsidR="00F77E8B" w:rsidRDefault="00BF144A">
      <w:pPr>
        <w:pStyle w:val="ProductList-Body"/>
      </w:pPr>
      <w:r>
        <w:t>Термин «</w:t>
      </w:r>
      <w:r>
        <w:rPr>
          <w:b/>
          <w:color w:val="00188F"/>
        </w:rPr>
        <w:t>Лицензия на переход</w:t>
      </w:r>
      <w:r>
        <w:t>» здесь относится к правам, предоставляемым по примечанию о Продукте, привязанному к этому разделу.</w:t>
      </w:r>
    </w:p>
    <w:p w:rsidR="00F77E8B" w:rsidRDefault="00F77E8B">
      <w:pPr>
        <w:pStyle w:val="ProductList-Body"/>
      </w:pPr>
    </w:p>
    <w:p w:rsidR="00F77E8B" w:rsidRDefault="00BF144A">
      <w:pPr>
        <w:pStyle w:val="ProductList-Body"/>
      </w:pPr>
      <w:r>
        <w:t>Если в примечании о продукте не оговорено иное:</w:t>
      </w:r>
    </w:p>
    <w:p w:rsidR="00F77E8B" w:rsidRDefault="00BF144A" w:rsidP="00BF144A">
      <w:pPr>
        <w:pStyle w:val="ProductList-Bullet"/>
        <w:numPr>
          <w:ilvl w:val="0"/>
          <w:numId w:val="36"/>
        </w:numPr>
      </w:pPr>
      <w:r>
        <w:t>Клиент может обновлять и использовать программное обеспечение в рамках Лицензии на переход вместо программного обеспечения в рамках Соответствующей лицензии. Клиент не имеет права использовать программное обеспечение по обеим лицензиям одновременно.</w:t>
      </w:r>
    </w:p>
    <w:p w:rsidR="00F77E8B" w:rsidRDefault="00BF144A" w:rsidP="00BF144A">
      <w:pPr>
        <w:pStyle w:val="ProductList-Bullet"/>
        <w:numPr>
          <w:ilvl w:val="0"/>
          <w:numId w:val="36"/>
        </w:numPr>
      </w:pPr>
      <w:r>
        <w:t>Лицензии на переход предоставляются на условии «1:1» для каждой соответствующей лицензии клиента.</w:t>
      </w:r>
    </w:p>
    <w:p w:rsidR="00F77E8B" w:rsidRDefault="00BF144A" w:rsidP="00BF144A">
      <w:pPr>
        <w:pStyle w:val="ProductList-Bullet"/>
        <w:numPr>
          <w:ilvl w:val="0"/>
          <w:numId w:val="36"/>
        </w:numPr>
      </w:pPr>
      <w:r>
        <w:t>Если Клиент приобрел бессрочные права на использование программного обеспечения в рамках Соответствующей лицензии, права на использование программного обеспечения, приобретенного в рамках Лицензии на переход, считаются бессрочными. В противном случае, права, приобретенные в рамках Лицензии на переход, истекут, когда истечет срок действия Соответствующей лицензии.</w:t>
      </w:r>
    </w:p>
    <w:p w:rsidR="00F77E8B" w:rsidRDefault="00BF144A" w:rsidP="00BF144A">
      <w:pPr>
        <w:pStyle w:val="ProductList-Bullet"/>
        <w:numPr>
          <w:ilvl w:val="0"/>
          <w:numId w:val="36"/>
        </w:numPr>
      </w:pPr>
      <w:r>
        <w:t>После окончания срока действия покрытия Software Assurance на Соответствующую лицензию Клиент может приобрести Software Assurance для той же версии и выпуска Продукта по Лицензии на переход без необходимости предварительного приобретения новой отдельной Лицензии. Этот вариант не действует для клиентов, покупающих лицензии по программам подписки (например, Соглашения Enterprise Subscription или Соглашения Open Value Subscription).</w:t>
      </w:r>
    </w:p>
    <w:p w:rsidR="00F77E8B" w:rsidRDefault="00BF144A" w:rsidP="00BF144A">
      <w:pPr>
        <w:pStyle w:val="ProductList-Bullet"/>
        <w:numPr>
          <w:ilvl w:val="0"/>
          <w:numId w:val="36"/>
        </w:numPr>
      </w:pPr>
      <w:r>
        <w:t>Клиент не может передавать Лицензии на переход, предоставленные отдельно от Соответствующих лицензий.</w:t>
      </w:r>
    </w:p>
    <w:p w:rsidR="00F77E8B" w:rsidRDefault="00BF144A" w:rsidP="00BF144A">
      <w:pPr>
        <w:pStyle w:val="ProductList-Bullet"/>
        <w:numPr>
          <w:ilvl w:val="0"/>
          <w:numId w:val="36"/>
        </w:numPr>
      </w:pPr>
      <w:r>
        <w:t xml:space="preserve">Лицензии, приобретенные в последующем для того же прекращенного Продукта по тому же сроку действия Соглашения о регистрации и по условиям Соглашения Enterprise или Enterprise Subscription, Соглашения Open Value Subscription или Enrollment for Education Solutions в рамках запланированного процесса сверки, также считаются Соответствующими лицензиями для целей предоставления лицензии. Покрытие для продуктов в рамках соглашений подписки должно быть непрерывным. </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Offering1Heading"/>
        <w:outlineLvl w:val="1"/>
      </w:pPr>
      <w:bookmarkStart w:id="379" w:name="_Sec576"/>
      <w:r>
        <w:t>Преимущества в рамках программы Software Assurance</w:t>
      </w:r>
      <w:bookmarkEnd w:id="379"/>
      <w:r>
        <w:fldChar w:fldCharType="begin"/>
      </w:r>
      <w:r>
        <w:instrText xml:space="preserve"> TC "</w:instrText>
      </w:r>
      <w:bookmarkStart w:id="380" w:name="_Toc444075271"/>
      <w:r>
        <w:instrText>Преимущества в рамках программы Software Assurance</w:instrText>
      </w:r>
      <w:bookmarkEnd w:id="380"/>
      <w:r>
        <w:instrText>" \l 2</w:instrText>
      </w:r>
      <w:r>
        <w:fldChar w:fldCharType="end"/>
      </w:r>
    </w:p>
    <w:p w:rsidR="00F77E8B" w:rsidRDefault="00BF144A">
      <w:pPr>
        <w:pStyle w:val="ProductList-Body"/>
      </w:pPr>
      <w:r>
        <w:t>Большинство преимуществ Software Assurance доступны для каждой Категории продуктов, как описано в таблице ниже. Наличие действующего покрытия Software Assurance для соответствующего Продукта обеспечивает Клиенту право на получение преимуществ, указанных в приведенной ниже таблице. За исключением Прав перехода на новые версии, для получения преимуществ относительно Серверных продуктов требуется покрытие как для Серверной лицензии, так и для Лицензий доступа, если есть (например, CAL). Права перехода на новые версии для Серверных лицензий или Лицензий доступа предоставляются отдельно в рамках покрытия, предусмотренного для данных лицензий. Некоторые преимущества предоставляются с учетом стоимости покрытия Software Assurance, выплаченной Клиентом в отношении указанного набора соответствующих продуктов одной категории. Для этих целей, под понятием «стоимость SA» понимается не фактически затраченная Клиентом денежная сумма, а примерная сумма, затраченная на покрытие Software Assurance для данных Продуктов в рамках Соглашения о регистрации Select или Enterprise, регистрации Select Plus или Соглашения Open (например, только Software Assurance или компонент Software Assurance в составе L&amp;SA). Для клиентов, зарегистрированных в программах подписки, под этим понятием понимается приблизительная общая сумма, которую Клиент израсходовал на лицензирование данных Продуктов в рамках Соглашения о регистрации или Соглашения. Другие преимущества определяются членством в программе Software Assurance; право Клиента на данные преимущества обеспечивается членством в программе Software Assurance с учетом применимой Категории продуктов. Как правило, срок действия доступа Клиентов к преимуществам в рамках программы Software Assurance и прав на их использование заканчивается после окончания срока действия покрытия Software Assurance, если ниже или в Примечании о продукте не указано иное. Преимущества могут быть изменены и прекращены в любое время без уведомления. Доступные преимущества отличаются в зависимости от программы, региона, способа поставки носителей и языка.</w:t>
      </w:r>
    </w:p>
    <w:p w:rsidR="00F77E8B" w:rsidRDefault="00BF144A">
      <w:pPr>
        <w:pStyle w:val="ProductList-Body"/>
      </w:pPr>
      <w:r>
        <w:t xml:space="preserve">Клиенты, осуществляющие покупку в рамках соглашения Microsoft Products and Services Agreement (MPSA), должны ознакомиться с подробной информацией о покупках Software Assurance в рамках соглашения MPSA, изложенной в Руководстве по лицензированию MPSA. </w:t>
      </w:r>
    </w:p>
    <w:tbl>
      <w:tblPr>
        <w:tblStyle w:val="PURTable"/>
        <w:tblW w:w="0" w:type="dxa"/>
        <w:tblLook w:val="04A0" w:firstRow="1" w:lastRow="0" w:firstColumn="1" w:lastColumn="0" w:noHBand="0" w:noVBand="1"/>
      </w:tblPr>
      <w:tblGrid>
        <w:gridCol w:w="5372"/>
        <w:gridCol w:w="1834"/>
        <w:gridCol w:w="1792"/>
        <w:gridCol w:w="1792"/>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Преимущество</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Категория «Приложения»</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Категория «Системы»</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Категория «Серверы»</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77">
              <w:r w:rsidR="00BF144A">
                <w:rPr>
                  <w:color w:val="00467F"/>
                  <w:u w:val="single"/>
                </w:rPr>
                <w:t>Права перехода на новые версии</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79">
              <w:r w:rsidR="00BF144A">
                <w:rPr>
                  <w:color w:val="00467F"/>
                  <w:u w:val="single"/>
                </w:rPr>
                <w:t>Office Online</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80">
              <w:r w:rsidR="00BF144A">
                <w:rPr>
                  <w:color w:val="00467F"/>
                  <w:u w:val="single"/>
                </w:rPr>
                <w:t>Услуги по планированию</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81">
              <w:r w:rsidR="00BF144A">
                <w:rPr>
                  <w:color w:val="00467F"/>
                  <w:u w:val="single"/>
                </w:rPr>
                <w:t>Программа лицензирования исходного кода для предприятий</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r>
              <w:rPr>
                <w:vertAlign w:val="superscript"/>
              </w:rPr>
              <w:t>2</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755">
              <w:r w:rsidR="00BF144A">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841">
              <w:r w:rsidR="00BF144A">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r>
              <w:rPr>
                <w:vertAlign w:val="superscript"/>
              </w:rPr>
              <w:t>2</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651">
              <w:r w:rsidR="00BF144A">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841">
              <w:r w:rsidR="00BF144A">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82">
              <w:r w:rsidR="00BF144A">
                <w:rPr>
                  <w:color w:val="00467F"/>
                  <w:u w:val="single"/>
                </w:rPr>
                <w:t>Ваучеры на обучение</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83">
              <w:r w:rsidR="00BF144A">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84">
              <w:r w:rsidR="00BF144A">
                <w:rPr>
                  <w:color w:val="00467F"/>
                  <w:u w:val="single"/>
                </w:rPr>
                <w:t>Программа использования ПО на домашних компьютерах</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85">
              <w:r w:rsidR="00BF144A">
                <w:rPr>
                  <w:color w:val="00467F"/>
                  <w:u w:val="single"/>
                </w:rPr>
                <w:t>Круглосуточная техническая поддержка</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86">
              <w:r w:rsidR="00BF144A">
                <w:rPr>
                  <w:color w:val="00467F"/>
                  <w:u w:val="single"/>
                </w:rPr>
                <w:t>Поддержка продуктов в продленной фазе</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818">
              <w:r w:rsidR="00BF144A">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87">
              <w:r w:rsidR="00BF144A">
                <w:rPr>
                  <w:color w:val="00467F"/>
                  <w:u w:val="single"/>
                </w:rPr>
                <w:t>Право на переход вверх</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838">
              <w:r w:rsidR="00BF144A">
                <w:rPr>
                  <w:color w:val="00467F"/>
                  <w:u w:val="single"/>
                </w:rPr>
                <w:t>System Center Global Service Monitor</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88">
              <w:r w:rsidR="00BF144A">
                <w:rPr>
                  <w:color w:val="00467F"/>
                  <w:u w:val="single"/>
                </w:rPr>
                <w:t>Серверы — Права резервного копирования на случай аварийного восстановления</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89">
              <w:r w:rsidR="00BF144A">
                <w:rPr>
                  <w:color w:val="00467F"/>
                  <w:u w:val="single"/>
                </w:rPr>
                <w:t>Перемещение лицензий</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90">
              <w:r w:rsidR="00BF144A">
                <w:rPr>
                  <w:color w:val="00467F"/>
                  <w:u w:val="single"/>
                </w:rPr>
                <w:t>Серверы — Приложения с резидентным размещением</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841">
              <w:r w:rsidR="00BF144A">
                <w:rPr>
                  <w:color w:val="00467F"/>
                  <w:u w:val="single"/>
                </w:rPr>
                <w:t>Права на приобретение Windows Software Assurance per User Add-on</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841">
              <w:r w:rsidR="00BF144A">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652">
              <w:r w:rsidR="00BF144A">
                <w:rPr>
                  <w:color w:val="00467F"/>
                  <w:u w:val="single"/>
                </w:rPr>
                <w:t>Права виртуализации для настольных компьютеров под управлением Windows и Windows Embedded</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3F111B">
            <w:pPr>
              <w:pStyle w:val="ProductList-TableBody"/>
            </w:pPr>
            <w:hyperlink w:anchor="_Sec576">
              <w:r w:rsidR="00BF144A">
                <w:rPr>
                  <w:color w:val="00467F"/>
                  <w:u w:val="single"/>
                </w:rPr>
                <w:t>Программа лицензирования исходного кода для предприятий</w:t>
              </w:r>
            </w:hyperlink>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r>
              <w:rPr>
                <w:vertAlign w:val="superscript"/>
              </w:rPr>
              <w:t>3</w:t>
            </w:r>
          </w:p>
        </w:tc>
        <w:tc>
          <w:tcPr>
            <w:tcW w:w="19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jc w:val="center"/>
            </w:pPr>
          </w:p>
        </w:tc>
      </w:tr>
    </w:tbl>
    <w:p w:rsidR="00F77E8B" w:rsidRDefault="00BF144A">
      <w:pPr>
        <w:pStyle w:val="ProductList-Body"/>
      </w:pPr>
      <w:r>
        <w:rPr>
          <w:vertAlign w:val="superscript"/>
        </w:rPr>
        <w:t>1</w:t>
      </w:r>
      <w:r>
        <w:rPr>
          <w:i/>
        </w:rPr>
        <w:t>Для целей расчета преимуществ Software Assurance следующие Веб-службы считаются продуктами категории «Приложения Office»: Enterprise Cloud Suite From SA, Office 365 E1 From SA, Office 365 E3 From SA, Office 365 E4 From SA и EMS from SA.</w:t>
      </w:r>
    </w:p>
    <w:p w:rsidR="00F77E8B" w:rsidRDefault="00BF144A">
      <w:pPr>
        <w:pStyle w:val="ProductList-Body"/>
      </w:pPr>
      <w:r>
        <w:rPr>
          <w:vertAlign w:val="superscript"/>
        </w:rPr>
        <w:t xml:space="preserve">2 </w:t>
      </w:r>
      <w:r>
        <w:rPr>
          <w:i/>
        </w:rPr>
        <w:t>Существующие клиенты с покрытием Software Assurance для Windows Pro Upgrade или Windows Embedded Industry Pro Upgrade по-прежнему получают Права на выпуск Enterprise.</w:t>
      </w:r>
    </w:p>
    <w:p w:rsidR="00F77E8B" w:rsidRDefault="00BF144A">
      <w:pPr>
        <w:pStyle w:val="ProductList-Body"/>
      </w:pPr>
      <w:r>
        <w:rPr>
          <w:vertAlign w:val="superscript"/>
        </w:rPr>
        <w:t>3</w:t>
      </w:r>
      <w:r>
        <w:rPr>
          <w:i/>
        </w:rPr>
        <w:t>Не является преимуществом SA для продуктов Windows Embedded.</w:t>
      </w:r>
    </w:p>
    <w:p w:rsidR="00F77E8B" w:rsidRDefault="00F77E8B">
      <w:pPr>
        <w:pStyle w:val="ProductList-Body"/>
      </w:pPr>
    </w:p>
    <w:p w:rsidR="00F77E8B" w:rsidRDefault="00BF144A">
      <w:pPr>
        <w:pStyle w:val="ProductList-ClauseHeading"/>
        <w:outlineLvl w:val="2"/>
      </w:pPr>
      <w:bookmarkStart w:id="381" w:name="_Sec577"/>
      <w:r>
        <w:t>Права перехода на новые версии</w:t>
      </w:r>
      <w:bookmarkEnd w:id="381"/>
    </w:p>
    <w:p w:rsidR="00F77E8B" w:rsidRDefault="00BF144A">
      <w:pPr>
        <w:pStyle w:val="ProductList-Body"/>
      </w:pPr>
      <w:r>
        <w:t xml:space="preserve">Клиент может обновить имеющийся Продукт до последней версии. Если Клиент приобретает бессрочные Лицензии по Программе Software Assurance, он может развертывать обновления новых версий для таких Лицензий после окончания срока действия Программы Software Assurance, но это касается только версий, выпущенных во время действия покрытия Software Assurance. Использование новой версии регулируется </w:t>
      </w: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Условиями лицензии</w:t>
      </w:r>
      <w:r>
        <w:fldChar w:fldCharType="end"/>
      </w:r>
      <w:r>
        <w:t xml:space="preserve"> для этой версии. </w:t>
      </w:r>
    </w:p>
    <w:p w:rsidR="00F77E8B" w:rsidRDefault="00F77E8B">
      <w:pPr>
        <w:pStyle w:val="ProductList-Body"/>
      </w:pPr>
    </w:p>
    <w:p w:rsidR="00F77E8B" w:rsidRDefault="00BF144A">
      <w:pPr>
        <w:pStyle w:val="ProductList-ClauseHeading"/>
        <w:outlineLvl w:val="2"/>
      </w:pPr>
      <w:bookmarkStart w:id="382" w:name="_Sec579"/>
      <w:r>
        <w:t>Office Online</w:t>
      </w:r>
      <w:bookmarkEnd w:id="382"/>
    </w:p>
    <w:p w:rsidR="00F77E8B" w:rsidRDefault="00BF144A">
      <w:pPr>
        <w:pStyle w:val="ProductList-Body"/>
      </w:pPr>
      <w:r>
        <w:t xml:space="preserve">Пользователи устройства с лицензиями на соответствующие приложения могут получать доступ к службам Office Online для просмотра и редактирования документов с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Основной пользователь</w:t>
      </w:r>
      <w:r>
        <w:fldChar w:fldCharType="end"/>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может получать доступ к службам Office Online для просмотра и редактирования документов с любого устройства.</w:t>
      </w:r>
    </w:p>
    <w:tbl>
      <w:tblPr>
        <w:tblStyle w:val="PURTable"/>
        <w:tblW w:w="0" w:type="dxa"/>
        <w:tblLook w:val="04A0" w:firstRow="1" w:lastRow="0" w:firstColumn="1" w:lastColumn="0" w:noHBand="0" w:noVBand="1"/>
      </w:tblPr>
      <w:tblGrid>
        <w:gridCol w:w="5401"/>
        <w:gridCol w:w="5389"/>
      </w:tblGrid>
      <w:tr w:rsidR="00F77E8B">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 xml:space="preserve">Соответствующее приложение для настольного компьютера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Права на Office Online</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стандартный</w:t>
            </w:r>
            <w:r>
              <w:fldChar w:fldCharType="begin"/>
            </w:r>
            <w:r>
              <w:instrText xml:space="preserve"> XE "Office стандартный" </w:instrText>
            </w:r>
            <w:r>
              <w:fldChar w:fldCharType="end"/>
            </w:r>
          </w:p>
          <w:p w:rsidR="00F77E8B" w:rsidRDefault="00BF144A">
            <w:pPr>
              <w:pStyle w:val="ProductList-TableBody"/>
            </w:pPr>
            <w:r>
              <w:t>Office профессиональный плюс</w:t>
            </w:r>
            <w:r>
              <w:fldChar w:fldCharType="begin"/>
            </w:r>
            <w:r>
              <w:instrText xml:space="preserve"> XE "Office профессиональный плюс" </w:instrText>
            </w:r>
            <w:r>
              <w:fldChar w:fldCharType="end"/>
            </w:r>
          </w:p>
          <w:p w:rsidR="00F77E8B" w:rsidRDefault="00BF144A">
            <w:pPr>
              <w:pStyle w:val="ProductList-TableBody"/>
            </w:pPr>
            <w:r>
              <w:t>Office для Mac Standard</w:t>
            </w:r>
            <w:r>
              <w:fldChar w:fldCharType="begin"/>
            </w:r>
            <w:r>
              <w:instrText xml:space="preserve"> XE "Office для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Online для Office 365</w:t>
            </w:r>
            <w:r>
              <w:fldChar w:fldCharType="begin"/>
            </w:r>
            <w:r>
              <w:instrText xml:space="preserve"> XE "Office Online для Office 365" </w:instrText>
            </w:r>
            <w:r>
              <w:fldChar w:fldCharType="end"/>
            </w:r>
          </w:p>
        </w:tc>
      </w:tr>
    </w:tbl>
    <w:p w:rsidR="00F77E8B" w:rsidRDefault="00BF144A">
      <w:pPr>
        <w:pStyle w:val="ProductList-Body"/>
      </w:pPr>
      <w:r>
        <w:rPr>
          <w:i/>
        </w:rPr>
        <w:t>Для доступа к службе Office Online пользователи также должны иметь лицензию на план SharePoint Online</w:t>
      </w:r>
      <w:r>
        <w:fldChar w:fldCharType="begin"/>
      </w:r>
      <w:r>
        <w:instrText xml:space="preserve"> XE "SharePoint Online" </w:instrText>
      </w:r>
      <w:r>
        <w:fldChar w:fldCharType="end"/>
      </w:r>
      <w:r>
        <w:rPr>
          <w:i/>
        </w:rPr>
        <w:t xml:space="preserve"> или OneDrive для бизнеса.</w:t>
      </w:r>
    </w:p>
    <w:p w:rsidR="00F77E8B" w:rsidRDefault="00F77E8B">
      <w:pPr>
        <w:pStyle w:val="ProductList-Body"/>
      </w:pPr>
    </w:p>
    <w:p w:rsidR="00F77E8B" w:rsidRDefault="00BF144A">
      <w:pPr>
        <w:pStyle w:val="ProductList-ClauseHeading"/>
        <w:outlineLvl w:val="2"/>
      </w:pPr>
      <w:bookmarkStart w:id="383" w:name="_Sec580"/>
      <w:r>
        <w:t>Услуги по планированию</w:t>
      </w:r>
      <w:bookmarkEnd w:id="383"/>
    </w:p>
    <w:p w:rsidR="00F77E8B" w:rsidRDefault="00BF144A">
      <w:pPr>
        <w:pStyle w:val="ProductList-Body"/>
      </w:pPr>
      <w:r>
        <w:t>Право на данное преимущество предоставляется клиентам (не являющимся клиентами по лицензии Academic Select, Соглашению Academic Select Plus, Campus, School и Open Value Subscription – Education Solutions), имеющим членство в программе Software Assurance в категориях «Приложения» и «Серверы». Преимущество «Услуги по планированию» предоставляет соответствующим клиентам заранее установленные специальные предложения в области обслуживания.</w:t>
      </w:r>
    </w:p>
    <w:p w:rsidR="00F77E8B" w:rsidRDefault="00F77E8B">
      <w:pPr>
        <w:pStyle w:val="ProductList-Body"/>
      </w:pPr>
    </w:p>
    <w:p w:rsidR="00F77E8B" w:rsidRDefault="00BF144A">
      <w:pPr>
        <w:pStyle w:val="ProductList-Body"/>
      </w:pPr>
      <w:r>
        <w:t>Количество дней в составе Услуг по планированию для соответствующих клиентов определяется на основании количества соответствующих лицензий. Количество получаемых Клиентом дней относится к сроку доступности предложений услуг по планированию и вносится в резерв «Дни в составе услуг по планированию». В следующей таблице перечислены соответствующие лицензии на приложения и серверные лицензии, а также количество связанных с ними баллов:</w:t>
      </w:r>
    </w:p>
    <w:tbl>
      <w:tblPr>
        <w:tblStyle w:val="PURTable"/>
        <w:tblW w:w="0" w:type="dxa"/>
        <w:tblLook w:val="04A0" w:firstRow="1" w:lastRow="0" w:firstColumn="1" w:lastColumn="0" w:noHBand="0" w:noVBand="1"/>
      </w:tblPr>
      <w:tblGrid>
        <w:gridCol w:w="9018"/>
        <w:gridCol w:w="1772"/>
      </w:tblGrid>
      <w:tr w:rsidR="00F77E8B">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Лицензии на приложения Office и серверные лицензии</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Баллы</w:t>
            </w:r>
          </w:p>
        </w:tc>
      </w:tr>
      <w:tr w:rsidR="00F77E8B">
        <w:tc>
          <w:tcPr>
            <w:tcW w:w="101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Продукты Office категории «Приложения» (включая наборы Project стандартный</w:t>
            </w:r>
            <w:r>
              <w:fldChar w:fldCharType="begin"/>
            </w:r>
            <w:r>
              <w:instrText xml:space="preserve"> XE "Project стандартный" </w:instrText>
            </w:r>
            <w:r>
              <w:fldChar w:fldCharType="end"/>
            </w:r>
            <w:r>
              <w:t xml:space="preserve"> и профессиональный, Visio стандартный</w:t>
            </w:r>
            <w:r>
              <w:fldChar w:fldCharType="begin"/>
            </w:r>
            <w:r>
              <w:instrText xml:space="preserve"> XE "Visio стандартный" </w:instrText>
            </w:r>
            <w:r>
              <w:fldChar w:fldCharType="end"/>
            </w:r>
            <w:r>
              <w:t xml:space="preserve"> и профессиональный), Microsoft Dynamics AX Task CAL</w:t>
            </w:r>
            <w:r>
              <w:fldChar w:fldCharType="begin"/>
            </w:r>
            <w:r>
              <w:instrText xml:space="preserve"> XE "Microsoft Dynamics AX Task CAL"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Microsoft Dynamics AX Functional CAL</w:t>
            </w:r>
            <w:r>
              <w:fldChar w:fldCharType="begin"/>
            </w:r>
            <w:r>
              <w:instrText xml:space="preserve"> XE "Microsoft Dynamics AX Functional CAL" </w:instrText>
            </w:r>
            <w:r>
              <w:fldChar w:fldCharType="end"/>
            </w:r>
            <w:r>
              <w:rPr>
                <w:vertAlign w:val="superscript"/>
              </w:rPr>
              <w:t>1</w:t>
            </w:r>
            <w:r>
              <w:t xml:space="preserve"> и Microsoft Dynamics CRM CAL</w:t>
            </w:r>
            <w:r>
              <w:fldChar w:fldCharType="begin"/>
            </w:r>
            <w:r>
              <w:instrText xml:space="preserve"> XE "Microsoft Dynamics CRM CAL"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1</w:t>
            </w:r>
          </w:p>
        </w:tc>
      </w:tr>
      <w:tr w:rsidR="00F77E8B">
        <w:tc>
          <w:tcPr>
            <w:tcW w:w="101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2011</w:t>
            </w:r>
            <w:r>
              <w:fldChar w:fldCharType="begin"/>
            </w:r>
            <w:r>
              <w:instrText xml:space="preserve"> XE "Microsoft Dynamics CRM Server 2011" </w:instrText>
            </w:r>
            <w:r>
              <w:fldChar w:fldCharType="end"/>
            </w:r>
            <w:r>
              <w:t>, Microsoft Dynamics CRM Server 2013</w:t>
            </w:r>
            <w:r>
              <w:fldChar w:fldCharType="begin"/>
            </w:r>
            <w:r>
              <w:instrText xml:space="preserve"> XE "Microsoft Dynamics CRM Server 2013" </w:instrText>
            </w:r>
            <w:r>
              <w:fldChar w:fldCharType="end"/>
            </w:r>
            <w:r>
              <w:t xml:space="preserve"> и Microsoft Dynamics CRM Server 2015</w:t>
            </w:r>
            <w:r>
              <w:fldChar w:fldCharType="begin"/>
            </w:r>
            <w:r>
              <w:instrText xml:space="preserve"> XE "Microsoft Dynamics CRM Server 2015" </w:instrText>
            </w:r>
            <w:r>
              <w:fldChar w:fldCharType="end"/>
            </w:r>
            <w:r>
              <w:t>, System Center 2012 Standard Server Management License</w:t>
            </w:r>
            <w:r>
              <w:fldChar w:fldCharType="begin"/>
            </w:r>
            <w:r>
              <w:instrText xml:space="preserve"> XE "System Center 2012 Standard Server Management License" </w:instrText>
            </w:r>
            <w:r>
              <w:fldChar w:fldCharType="end"/>
            </w:r>
            <w:r>
              <w:t xml:space="preserve"> (2 процессора), Visual Studio Professional с MSDN</w:t>
            </w:r>
            <w:r>
              <w:fldChar w:fldCharType="begin"/>
            </w:r>
            <w:r>
              <w:instrText xml:space="preserve"> XE "Visual Studio Professional с MSDN" </w:instrText>
            </w:r>
            <w:r>
              <w:fldChar w:fldCharType="end"/>
            </w:r>
            <w:r>
              <w:t xml:space="preserve"> и Visual Studio Test Professional с MSDN</w:t>
            </w:r>
            <w:r>
              <w:fldChar w:fldCharType="begin"/>
            </w:r>
            <w:r>
              <w:instrText xml:space="preserve"> XE "Visual Studio Test Professional с MSDN" </w:instrText>
            </w:r>
            <w:r>
              <w:fldChar w:fldCharType="end"/>
            </w:r>
            <w:r>
              <w:t xml:space="preserve"> и Microsoft Dynamics AX Enterprise CAL</w:t>
            </w:r>
            <w:r>
              <w:fldChar w:fldCharType="begin"/>
            </w:r>
            <w:r>
              <w:instrText xml:space="preserve"> XE "Microsoft Dynamics AX Enterprise CAL"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25</w:t>
            </w:r>
          </w:p>
        </w:tc>
      </w:tr>
      <w:tr w:rsidR="00F77E8B">
        <w:tc>
          <w:tcPr>
            <w:tcW w:w="101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SQL Server Enterprise, </w:t>
            </w:r>
            <w:r>
              <w:fldChar w:fldCharType="begin"/>
            </w:r>
            <w:r>
              <w:instrText xml:space="preserve"> XE "SQL Server Enterprise, " </w:instrText>
            </w:r>
            <w:r>
              <w:fldChar w:fldCharType="end"/>
            </w:r>
            <w:r>
              <w:t>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и Visual Studio Premium с MSDN</w:t>
            </w:r>
            <w:r>
              <w:fldChar w:fldCharType="begin"/>
            </w:r>
            <w:r>
              <w:instrText xml:space="preserve"> XE "Visual Studio Premium с MSDN"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50</w:t>
            </w:r>
          </w:p>
        </w:tc>
      </w:tr>
      <w:tr w:rsidR="00F77E8B">
        <w:tc>
          <w:tcPr>
            <w:tcW w:w="101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SQL Server Data Center</w:t>
            </w:r>
            <w:r>
              <w:fldChar w:fldCharType="begin"/>
            </w:r>
            <w:r>
              <w:instrText xml:space="preserve"> XE "SQL Server Data Center" </w:instrText>
            </w:r>
            <w:r>
              <w:fldChar w:fldCharType="end"/>
            </w:r>
            <w:r>
              <w:t>, SQL Parallel Data Warehouse</w:t>
            </w:r>
            <w:r>
              <w:fldChar w:fldCharType="begin"/>
            </w:r>
            <w:r>
              <w:instrText xml:space="preserve"> XE "SQL Parallel Data Warehouse" </w:instrText>
            </w:r>
            <w:r>
              <w:fldChar w:fldCharType="end"/>
            </w:r>
            <w:r>
              <w:t>, Windows Server Datacenter</w:t>
            </w:r>
            <w:r>
              <w:fldChar w:fldCharType="begin"/>
            </w:r>
            <w:r>
              <w:instrText xml:space="preserve"> XE "Windows Server Datacenter" </w:instrText>
            </w:r>
            <w:r>
              <w:fldChar w:fldCharType="end"/>
            </w:r>
            <w:r>
              <w:t>, Microsoft Dynamics AX Standard Commerce Core Server</w:t>
            </w:r>
            <w:r>
              <w:fldChar w:fldCharType="begin"/>
            </w:r>
            <w:r>
              <w:instrText xml:space="preserve"> XE "Microsoft Dynamics AX Standard Commerce Core Server" </w:instrText>
            </w:r>
            <w:r>
              <w:fldChar w:fldCharType="end"/>
            </w:r>
            <w:r>
              <w:t xml:space="preserve"> и System Center 2012 Datacenter Server Management License</w:t>
            </w:r>
            <w:r>
              <w:fldChar w:fldCharType="begin"/>
            </w:r>
            <w:r>
              <w:instrText xml:space="preserve"> XE "System Center 2012 Datacenter Server Management License" </w:instrText>
            </w:r>
            <w:r>
              <w:fldChar w:fldCharType="end"/>
            </w:r>
            <w:r>
              <w:t xml:space="preserve"> (2 процессора)</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75</w:t>
            </w:r>
          </w:p>
        </w:tc>
      </w:tr>
    </w:tbl>
    <w:p w:rsidR="00F77E8B" w:rsidRDefault="00BF144A">
      <w:pPr>
        <w:pStyle w:val="ProductList-Body"/>
      </w:pPr>
      <w:r>
        <w:rPr>
          <w:b/>
          <w:i/>
        </w:rPr>
        <w:t>Примечание.</w:t>
      </w:r>
      <w:r>
        <w:rPr>
          <w:i/>
        </w:rPr>
        <w:t xml:space="preserve"> Сведения о лицензиях CAL для SQL см. в таблице лицензий CAL Suite в этом разделе.</w:t>
      </w:r>
    </w:p>
    <w:p w:rsidR="00F77E8B" w:rsidRDefault="00BF144A">
      <w:pPr>
        <w:pStyle w:val="ProductList-Body"/>
      </w:pPr>
      <w:r>
        <w:rPr>
          <w:vertAlign w:val="superscript"/>
        </w:rPr>
        <w:t>1</w:t>
      </w:r>
      <w:r>
        <w:rPr>
          <w:i/>
        </w:rPr>
        <w:t xml:space="preserve"> Лицензии Microsoft Dynamics CRM Professional CAL присваиваются 2 балла</w:t>
      </w:r>
    </w:p>
    <w:p w:rsidR="00F77E8B" w:rsidRDefault="00F77E8B">
      <w:pPr>
        <w:pStyle w:val="ProductList-Body"/>
      </w:pPr>
    </w:p>
    <w:p w:rsidR="00F77E8B" w:rsidRDefault="00BF144A">
      <w:pPr>
        <w:pStyle w:val="ProductList-Body"/>
      </w:pPr>
      <w:r>
        <w:t>Для продуктов, соответствующих условиям и приобретенных в рамках соглашения SCE, предусмотрено то же число баллов в отношении Deployment Planning Services (DPS), что и в рамках других программ. Общее количество баллов, на которые Клиент имеет право, определяет преобразование в дни Услуг по планированию, как указано ниже:</w:t>
      </w:r>
    </w:p>
    <w:tbl>
      <w:tblPr>
        <w:tblStyle w:val="PURTable"/>
        <w:tblW w:w="0" w:type="dxa"/>
        <w:tblLook w:val="04A0" w:firstRow="1" w:lastRow="0" w:firstColumn="1" w:lastColumn="0" w:noHBand="0" w:noVBand="1"/>
      </w:tblPr>
      <w:tblGrid>
        <w:gridCol w:w="1582"/>
        <w:gridCol w:w="756"/>
        <w:gridCol w:w="714"/>
        <w:gridCol w:w="713"/>
        <w:gridCol w:w="916"/>
        <w:gridCol w:w="1008"/>
        <w:gridCol w:w="1008"/>
        <w:gridCol w:w="1027"/>
        <w:gridCol w:w="1027"/>
        <w:gridCol w:w="1027"/>
        <w:gridCol w:w="1012"/>
      </w:tblGrid>
      <w:tr w:rsidR="00F77E8B">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Баллы за лицензии на приложения Office и (или) серверные лицензии</w:t>
            </w:r>
          </w:p>
        </w:tc>
        <w:tc>
          <w:tcPr>
            <w:tcW w:w="86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600,000+</w:t>
            </w:r>
          </w:p>
        </w:tc>
      </w:tr>
      <w:tr w:rsidR="00F77E8B">
        <w:tc>
          <w:tcPr>
            <w:tcW w:w="1720" w:type="dxa"/>
            <w:tcBorders>
              <w:top w:val="single" w:sz="4" w:space="0" w:color="000000"/>
              <w:left w:val="single" w:sz="4" w:space="0" w:color="000000"/>
              <w:bottom w:val="single" w:sz="4" w:space="0" w:color="000000"/>
              <w:right w:val="single" w:sz="4" w:space="0" w:color="000000"/>
            </w:tcBorders>
            <w:shd w:val="clear" w:color="auto" w:fill="DEEAF6"/>
          </w:tcPr>
          <w:p w:rsidR="00F77E8B" w:rsidRDefault="00BF144A">
            <w:pPr>
              <w:pStyle w:val="ProductList-TableBody"/>
            </w:pPr>
            <w:r>
              <w:t>Кол-во дней Услуг по планированию Office</w:t>
            </w:r>
          </w:p>
        </w:tc>
        <w:tc>
          <w:tcPr>
            <w:tcW w:w="8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75</w:t>
            </w:r>
          </w:p>
        </w:tc>
      </w:tr>
    </w:tbl>
    <w:p w:rsidR="00F77E8B" w:rsidRDefault="00F77E8B">
      <w:pPr>
        <w:pStyle w:val="ProductList-Body"/>
      </w:pPr>
    </w:p>
    <w:p w:rsidR="00F77E8B" w:rsidRDefault="00BF144A">
      <w:pPr>
        <w:pStyle w:val="ProductList-Body"/>
      </w:pPr>
      <w:r>
        <w:t>Набор лицензий Core CAL</w:t>
      </w:r>
      <w:r>
        <w:fldChar w:fldCharType="begin"/>
      </w:r>
      <w:r>
        <w:instrText xml:space="preserve"> XE "Core CAL" </w:instrText>
      </w:r>
      <w:r>
        <w:fldChar w:fldCharType="end"/>
      </w:r>
      <w:r>
        <w:t xml:space="preserve"> и SQL CAL с покрытием Software Assurance учитывается как один (1) балл в первом столбце в таблице ниже; набор лицензий Enterprise CAL</w:t>
      </w:r>
      <w:r>
        <w:fldChar w:fldCharType="begin"/>
      </w:r>
      <w:r>
        <w:instrText xml:space="preserve"> XE "Enterprise CAL" </w:instrText>
      </w:r>
      <w:r>
        <w:fldChar w:fldCharType="end"/>
      </w:r>
      <w:r>
        <w:t xml:space="preserve"> с покрытием Software Assurance учитывается как два (2) балла в первом столбце в таблице ниже:</w:t>
      </w:r>
    </w:p>
    <w:tbl>
      <w:tblPr>
        <w:tblStyle w:val="PURTable"/>
        <w:tblW w:w="0" w:type="dxa"/>
        <w:tblLook w:val="04A0" w:firstRow="1" w:lastRow="0" w:firstColumn="1" w:lastColumn="0" w:noHBand="0" w:noVBand="1"/>
      </w:tblPr>
      <w:tblGrid>
        <w:gridCol w:w="1705"/>
        <w:gridCol w:w="1390"/>
        <w:gridCol w:w="1515"/>
        <w:gridCol w:w="1530"/>
        <w:gridCol w:w="1545"/>
        <w:gridCol w:w="1545"/>
        <w:gridCol w:w="1560"/>
      </w:tblGrid>
      <w:tr w:rsidR="00F77E8B">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rsidR="00F77E8B" w:rsidRDefault="00BF144A">
            <w:pPr>
              <w:pStyle w:val="ProductList-TableBody"/>
            </w:pPr>
            <w:r>
              <w:t>Лицензии CAL Suite</w:t>
            </w:r>
          </w:p>
        </w:tc>
        <w:tc>
          <w:tcPr>
            <w:tcW w:w="160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rsidR="00F77E8B" w:rsidRDefault="00BF144A">
            <w:pPr>
              <w:pStyle w:val="ProductList-TableBody"/>
            </w:pPr>
            <w:r>
              <w:t>→600,000+</w:t>
            </w:r>
          </w:p>
        </w:tc>
      </w:tr>
      <w:tr w:rsidR="00F77E8B">
        <w:tc>
          <w:tcPr>
            <w:tcW w:w="1840" w:type="dxa"/>
            <w:tcBorders>
              <w:top w:val="single" w:sz="4" w:space="0" w:color="000000"/>
              <w:left w:val="single" w:sz="4" w:space="0" w:color="000000"/>
              <w:bottom w:val="single" w:sz="4" w:space="0" w:color="000000"/>
              <w:right w:val="single" w:sz="4" w:space="0" w:color="000000"/>
            </w:tcBorders>
            <w:shd w:val="clear" w:color="auto" w:fill="DEEAF6"/>
          </w:tcPr>
          <w:p w:rsidR="00F77E8B" w:rsidRDefault="00BF144A">
            <w:pPr>
              <w:pStyle w:val="ProductList-TableBody"/>
            </w:pPr>
            <w:r>
              <w:t>Кол-во дней Услуг по планированию Office</w:t>
            </w:r>
          </w:p>
        </w:tc>
        <w:tc>
          <w:tcPr>
            <w:tcW w:w="16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12</w:t>
            </w:r>
          </w:p>
        </w:tc>
      </w:tr>
    </w:tbl>
    <w:p w:rsidR="00F77E8B" w:rsidRDefault="00BF144A">
      <w:pPr>
        <w:pStyle w:val="ProductList-Body"/>
      </w:pPr>
      <w:r>
        <w:t xml:space="preserve">Клиент может выбрать из доступных предложений Услуг по планированию, предоставляемых соответствующими Партнерами Microsoft или Консультационными службами Microsoft. Список доступных услуг можно найти на веб-странице </w:t>
      </w:r>
      <w:hyperlink r:id="rId142">
        <w:r>
          <w:rPr>
            <w:color w:val="00467F"/>
            <w:u w:val="single"/>
          </w:rPr>
          <w:t>http://www.microsoft.com/licensing/software-assurance/planning-services-overview.aspx</w:t>
        </w:r>
      </w:hyperlink>
      <w:r>
        <w:t xml:space="preserve">. </w:t>
      </w:r>
    </w:p>
    <w:p w:rsidR="00F77E8B" w:rsidRDefault="00F77E8B">
      <w:pPr>
        <w:pStyle w:val="ProductList-Body"/>
      </w:pPr>
    </w:p>
    <w:p w:rsidR="00F77E8B" w:rsidRDefault="00BF144A">
      <w:pPr>
        <w:pStyle w:val="ProductList-Body"/>
      </w:pPr>
      <w:r>
        <w:t>Состав доступных служб и соответствующих уровней обслуживания может периодически изменяться. По запросу Соответствующие поставщики будут предоставлять клиентам общие сведения о доступном Объеме работ в рамках каждого из указанных выше предложений. Клиенты также могут преобразовать (и не преобразовывать) неиспользованные дни по Ваучеру на обучение (см. преимущество «Ваучер на обучение») в соотношении 3:1 (три дня по Ваучеру на обучение = один день в составе Услуг по планированию), если (i) в настоящее время Клиенты имеют право на преимущество «Ваучер на обучение», (ii) они активировали преимущество «Ваучер на обучение» и (iii) у них осталось не менее 3 неиспользованных дней обучения по преимуществу «Ваучер на обучение».</w:t>
      </w:r>
    </w:p>
    <w:p w:rsidR="00F77E8B" w:rsidRDefault="00BF144A" w:rsidP="00BF144A">
      <w:pPr>
        <w:pStyle w:val="ProductList-Bullet"/>
        <w:numPr>
          <w:ilvl w:val="0"/>
          <w:numId w:val="37"/>
        </w:numPr>
      </w:pPr>
      <w:r>
        <w:t xml:space="preserve">Услуги в составе Услуг по планированию могут предоставляться Клиенту соответствующими Партнерами Microsoft или Консультационными службами Microsoft. Услуги, оказываемые по ваучерам, предоставляются в рамках соглашения между Клиентом и Соответствующим поставщиком. Клиент может просмотреть список Соответствующих поставщиков на веб-странице: </w:t>
      </w:r>
      <w:hyperlink r:id="rId143">
        <w:r>
          <w:rPr>
            <w:color w:val="00467F"/>
            <w:u w:val="single"/>
          </w:rPr>
          <w:t>http://directory.partners.extranet.microsoft.com/psbproviders.</w:t>
        </w:r>
      </w:hyperlink>
    </w:p>
    <w:p w:rsidR="00F77E8B" w:rsidRDefault="00BF144A" w:rsidP="00BF144A">
      <w:pPr>
        <w:pStyle w:val="ProductList-Bullet"/>
        <w:numPr>
          <w:ilvl w:val="0"/>
          <w:numId w:val="37"/>
        </w:numPr>
      </w:pPr>
      <w:r>
        <w:t>Предложения в рамках Услуг по планированию предусматривают консультации по заранее установленному объему работ, которые позволяют создать общий план развертывания; фактическое развертывание программного обеспечения не включено.</w:t>
      </w:r>
    </w:p>
    <w:p w:rsidR="00F77E8B" w:rsidRDefault="00BF144A" w:rsidP="00BF144A">
      <w:pPr>
        <w:pStyle w:val="ProductList-Bullet"/>
        <w:numPr>
          <w:ilvl w:val="0"/>
          <w:numId w:val="37"/>
        </w:numPr>
      </w:pPr>
      <w:r>
        <w:t>Ваучеры по Услугам по планированию могут погашаться только клиентом, который соответствует условиям для получения данного преимущества.</w:t>
      </w:r>
    </w:p>
    <w:p w:rsidR="00F77E8B" w:rsidRDefault="00BF144A" w:rsidP="00BF144A">
      <w:pPr>
        <w:pStyle w:val="ProductList-Bullet"/>
        <w:numPr>
          <w:ilvl w:val="0"/>
          <w:numId w:val="37"/>
        </w:numPr>
      </w:pPr>
      <w:r>
        <w:t>Ваучеры по Услугам по планированию нельзя обменивать на денежные средства и другие ценности.</w:t>
      </w:r>
    </w:p>
    <w:p w:rsidR="00F77E8B" w:rsidRDefault="00BF144A" w:rsidP="00BF144A">
      <w:pPr>
        <w:pStyle w:val="ProductList-Bullet"/>
        <w:numPr>
          <w:ilvl w:val="0"/>
          <w:numId w:val="37"/>
        </w:numPr>
      </w:pPr>
      <w:r>
        <w:t>Сокращение соответствующего покрытия Software Assurance в результате возвратов и других корректировок счетов в допустимых случаях может привести к сокращению количества дней в составе Услуг по планированию Клиента.</w:t>
      </w:r>
    </w:p>
    <w:p w:rsidR="00F77E8B" w:rsidRDefault="00BF144A" w:rsidP="00BF144A">
      <w:pPr>
        <w:pStyle w:val="ProductList-Bullet"/>
        <w:numPr>
          <w:ilvl w:val="0"/>
          <w:numId w:val="37"/>
        </w:numPr>
      </w:pPr>
      <w:r>
        <w:t>Типы ваучеров нельзя объединить. Срок действия программы Услуг по планированию не должен превышать указанную максимальную продолжительность в зависимости от типа программы.</w:t>
      </w:r>
    </w:p>
    <w:p w:rsidR="00F77E8B" w:rsidRDefault="00BF144A" w:rsidP="00BF144A">
      <w:pPr>
        <w:pStyle w:val="ProductList-Bullet"/>
        <w:numPr>
          <w:ilvl w:val="0"/>
          <w:numId w:val="37"/>
        </w:numPr>
      </w:pPr>
      <w:r>
        <w:t>Ваучеры являются действительными только при обращении к соответствующим Поставщикам по конкретному типу услуги, для получения которой предъявляется ваучер.</w:t>
      </w:r>
    </w:p>
    <w:p w:rsidR="00F77E8B" w:rsidRDefault="00BF144A" w:rsidP="00BF144A">
      <w:pPr>
        <w:pStyle w:val="ProductList-Bullet"/>
        <w:numPr>
          <w:ilvl w:val="0"/>
          <w:numId w:val="37"/>
        </w:numPr>
      </w:pPr>
      <w:r>
        <w:t>Ваучеры необходимо назначить в течение срока действия покрытия Software Assurance.</w:t>
      </w:r>
    </w:p>
    <w:p w:rsidR="00F77E8B" w:rsidRDefault="00BF144A" w:rsidP="00BF144A">
      <w:pPr>
        <w:pStyle w:val="ProductList-Bullet"/>
        <w:numPr>
          <w:ilvl w:val="0"/>
          <w:numId w:val="37"/>
        </w:numPr>
      </w:pPr>
      <w:r>
        <w:t xml:space="preserve">Срок действия ваучеров заканчивается через 180 дней после назначения ваучера, независимо от даты окончания срока действия покрытия Software Assurance. Все услуги должны быть оказаны (ваучер должен быть погашен) до окончания срока действия ваучера. Дни по ваучерам, срок действия которых закончился до окончания срока действия покрытия Software Assurance, возвращаются в соответствующий резерв дней в составе Услуг по планированию. В таблицах выше показано количество дней обслуживания в рамках соглашения о регистрации или соглашения, действующего в течение трех полных лет. Для клиентов, приобретающих покрытие Software Assurance на один год, количество дней обслуживания сокращается до одной трети указанного периода. Для клиентов, приобретающих покрытие Software Assurance на два года, количество дней обслуживания сокращается до двух третей указанного периода. </w:t>
      </w:r>
    </w:p>
    <w:p w:rsidR="00F77E8B" w:rsidRDefault="00F77E8B">
      <w:pPr>
        <w:pStyle w:val="ProductList-Body"/>
      </w:pPr>
    </w:p>
    <w:p w:rsidR="00F77E8B" w:rsidRDefault="00BF144A">
      <w:pPr>
        <w:pStyle w:val="ProductList-Body"/>
      </w:pPr>
      <w:r>
        <w:t>Готовые материалы, предоставляемые Соответствующим поставщиком в Microsoft по завершении обслуживания, могут быть использованы Microsoft для контроля качества и могут в этих же целях передаваться группе по работе с клиентами Microsoft, обслуживающей Клиента.</w:t>
      </w:r>
    </w:p>
    <w:p w:rsidR="00F77E8B" w:rsidRDefault="00F77E8B">
      <w:pPr>
        <w:pStyle w:val="ProductList-Body"/>
      </w:pPr>
    </w:p>
    <w:p w:rsidR="00F77E8B" w:rsidRDefault="00BF144A">
      <w:pPr>
        <w:pStyle w:val="ProductList-ClauseHeading"/>
        <w:outlineLvl w:val="2"/>
      </w:pPr>
      <w:bookmarkStart w:id="384" w:name="_Sec581"/>
      <w:r>
        <w:t>Программа лицензирования исходного кода для предприятий</w:t>
      </w:r>
      <w:bookmarkEnd w:id="384"/>
    </w:p>
    <w:p w:rsidR="00F77E8B" w:rsidRDefault="00BF144A">
      <w:pPr>
        <w:pStyle w:val="ProductList-Body"/>
      </w:pPr>
      <w:r>
        <w:t>Клиенты, имеющие 10 000 или больше лицензированных настольных компьютеров с покрытием SA в категории «Системы», могут иметь право на получение исходного кода Microsoft Windows для целей внутренней разработки и поддержки. Участие в программах Academic дает право на участие в Программе лицензирования исходного кода Microsoft Research (Microsoft Research Source Licensing Program).</w:t>
      </w:r>
    </w:p>
    <w:p w:rsidR="00F77E8B" w:rsidRDefault="00F77E8B">
      <w:pPr>
        <w:pStyle w:val="ProductList-Body"/>
      </w:pPr>
    </w:p>
    <w:p w:rsidR="00F77E8B" w:rsidRDefault="00BF144A">
      <w:pPr>
        <w:pStyle w:val="ProductList-ClauseHeading"/>
        <w:outlineLvl w:val="2"/>
      </w:pPr>
      <w:bookmarkStart w:id="385" w:name="_Sec582"/>
      <w:r>
        <w:t>Ваучеры на обучение</w:t>
      </w:r>
      <w:bookmarkEnd w:id="385"/>
    </w:p>
    <w:p w:rsidR="00F77E8B" w:rsidRDefault="00BF144A">
      <w:pPr>
        <w:pStyle w:val="ProductList-Body"/>
      </w:pPr>
      <w:r>
        <w:t>Клиенты (не являющиеся клиентами по Лицензии Academic Select, Соглашению Academic Select Plus, Open Value Subscription – Education Solutions, Campus и School), участвующие в программе SAM в категории Продуктов «Системы», имеют право на ваучеры на обучение Microsoft, которые предоставляют определенное количество дней обучения на основе условий Соглашения о регистрации на трехлетний срок или настоящего Соглашения, как описано ниже.</w:t>
      </w:r>
    </w:p>
    <w:tbl>
      <w:tblPr>
        <w:tblStyle w:val="PURTable"/>
        <w:tblW w:w="0" w:type="dxa"/>
        <w:tblLook w:val="04A0" w:firstRow="1" w:lastRow="0" w:firstColumn="1" w:lastColumn="0" w:noHBand="0" w:noVBand="1"/>
      </w:tblPr>
      <w:tblGrid>
        <w:gridCol w:w="3554"/>
        <w:gridCol w:w="3618"/>
        <w:gridCol w:w="361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Программа</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Продукты категории «Приложения системы Office»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Категория «Системы»</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 дня за 50 лицензий (не более 20 дней)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 день на 50 лицензий (не более 10 дней)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1-249</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 дня за 50 лицензий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 день за 50 лицензий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250-2399</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20 дней на соответствующее Соглашение о регистрации</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10 дней на соответствующее Соглашение о регистрации</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2400–5999</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30 дней*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15 дней*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6000–14 999</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50 дней*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25 дней*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15 000–29 999</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110 дней*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55 дней*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30 000–49 999</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160 дней*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80 дней*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50 000–99 999</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250 дней*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125 дней*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100 000–199 999</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400 дней*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200 дней*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200 000–399 999</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600 дней*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300 дней*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400 000–599 999</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800 дней*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400 дней*</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SAM 600 000 +</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1400 дней*</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700 дней*</w:t>
            </w:r>
          </w:p>
        </w:tc>
      </w:tr>
    </w:tbl>
    <w:p w:rsidR="00F77E8B" w:rsidRDefault="00BF144A">
      <w:pPr>
        <w:pStyle w:val="ProductList-Body"/>
      </w:pPr>
      <w:r>
        <w:t>*</w:t>
      </w:r>
      <w:r>
        <w:rPr>
          <w:i/>
        </w:rPr>
        <w:t>Количество дней согласно соответствующему Соглашению или Соглашению о регистрации.</w:t>
      </w:r>
    </w:p>
    <w:p w:rsidR="00F77E8B" w:rsidRDefault="00F77E8B">
      <w:pPr>
        <w:pStyle w:val="ProductList-Body"/>
      </w:pPr>
    </w:p>
    <w:p w:rsidR="00F77E8B" w:rsidRDefault="00BF144A" w:rsidP="00BF144A">
      <w:pPr>
        <w:pStyle w:val="ProductList-Bullet"/>
        <w:numPr>
          <w:ilvl w:val="0"/>
          <w:numId w:val="38"/>
        </w:numPr>
      </w:pPr>
      <w:r>
        <w:t xml:space="preserve">Услуги, оказываемые по ваучерам, предоставляются в рамках соглашения между Клиентом и Соответствующим Партнером Microsoft с компетенцией Learning. </w:t>
      </w:r>
    </w:p>
    <w:p w:rsidR="00F77E8B" w:rsidRDefault="00BF144A" w:rsidP="00BF144A">
      <w:pPr>
        <w:pStyle w:val="ProductList-Bullet"/>
        <w:numPr>
          <w:ilvl w:val="0"/>
          <w:numId w:val="38"/>
        </w:numPr>
      </w:pPr>
      <w:r>
        <w:t xml:space="preserve">При прохождении ускоренных курсов требуется ваучер на количество дней, эквивалентное количеству дней курса, проводящегося в обычном режиме. </w:t>
      </w:r>
    </w:p>
    <w:p w:rsidR="00F77E8B" w:rsidRDefault="00BF144A" w:rsidP="00BF144A">
      <w:pPr>
        <w:pStyle w:val="ProductList-Bullet"/>
        <w:numPr>
          <w:ilvl w:val="0"/>
          <w:numId w:val="38"/>
        </w:numPr>
      </w:pPr>
      <w:r>
        <w:t xml:space="preserve">Ваучер применяется только к дням занятий под руководством инструктора, в течение которых Партнер Microsoft с компетенцией Learning проводил обучение на утвержденных курсах. Для индивидуальных курсов (не являющихся ускоренными утвержденными курсами или индивидуальными курсами, составленными из утвержденных курсов) данные ваучеры не применяются.   </w:t>
      </w:r>
    </w:p>
    <w:p w:rsidR="00F77E8B" w:rsidRDefault="00BF144A" w:rsidP="00BF144A">
      <w:pPr>
        <w:pStyle w:val="ProductList-Bullet"/>
        <w:numPr>
          <w:ilvl w:val="0"/>
          <w:numId w:val="38"/>
        </w:numPr>
      </w:pPr>
      <w:r>
        <w:t>Ваучеры нельзя использовать для оплаты зарезервированных курсов, на которых клиент отсутствовал.</w:t>
      </w:r>
    </w:p>
    <w:p w:rsidR="00F77E8B" w:rsidRDefault="00BF144A" w:rsidP="00BF144A">
      <w:pPr>
        <w:pStyle w:val="ProductList-Bullet"/>
        <w:numPr>
          <w:ilvl w:val="0"/>
          <w:numId w:val="38"/>
        </w:numPr>
      </w:pPr>
      <w:r>
        <w:t>Ваучеры могут погашаться только лицом, утвержденным клиентом, за исключением использования ваучеров для Демонстрационных занятий.</w:t>
      </w:r>
    </w:p>
    <w:p w:rsidR="00F77E8B" w:rsidRDefault="00BF144A" w:rsidP="00BF144A">
      <w:pPr>
        <w:pStyle w:val="ProductList-Bullet"/>
        <w:numPr>
          <w:ilvl w:val="0"/>
          <w:numId w:val="38"/>
        </w:numPr>
      </w:pPr>
      <w:r>
        <w:t xml:space="preserve">Ваучеры нельзя обменивать на денежные средства и другие ценности. </w:t>
      </w:r>
    </w:p>
    <w:p w:rsidR="00F77E8B" w:rsidRDefault="00BF144A" w:rsidP="00BF144A">
      <w:pPr>
        <w:pStyle w:val="ProductList-Bullet"/>
        <w:numPr>
          <w:ilvl w:val="0"/>
          <w:numId w:val="38"/>
        </w:numPr>
      </w:pPr>
      <w:r>
        <w:t xml:space="preserve">Ваучеры необходимо назначить в течение срока действия покрытия Software Assurance. </w:t>
      </w:r>
    </w:p>
    <w:p w:rsidR="00F77E8B" w:rsidRDefault="00BF144A" w:rsidP="00BF144A">
      <w:pPr>
        <w:pStyle w:val="ProductList-Bullet"/>
        <w:numPr>
          <w:ilvl w:val="0"/>
          <w:numId w:val="38"/>
        </w:numPr>
      </w:pPr>
      <w:r>
        <w:t xml:space="preserve">Срок действия ваучеров заканчивается через 180 дней после назначения ваучера. Дни по ваучерам, срок действия которых закончился до окончания срока действия покрытия Software Assurance, возвращаются в соответствующий резерв «Ваучеры на обучение». </w:t>
      </w:r>
    </w:p>
    <w:p w:rsidR="00F77E8B" w:rsidRDefault="00BF144A" w:rsidP="00BF144A">
      <w:pPr>
        <w:pStyle w:val="ProductList-Bullet"/>
        <w:numPr>
          <w:ilvl w:val="0"/>
          <w:numId w:val="38"/>
        </w:numPr>
      </w:pPr>
      <w:r>
        <w:t xml:space="preserve">За исключением Демонстрационных занятий один день по Ваучеру на обучение эквивалентен одному дню учебного занятия. Для Демонстрационных занятий один день по Ваучеру на обучение эквивалентен одному Демонстрационному занятию. </w:t>
      </w:r>
    </w:p>
    <w:p w:rsidR="00F77E8B" w:rsidRDefault="00BF144A" w:rsidP="00BF144A">
      <w:pPr>
        <w:pStyle w:val="ProductList-Bullet"/>
        <w:numPr>
          <w:ilvl w:val="0"/>
          <w:numId w:val="38"/>
        </w:numPr>
      </w:pPr>
      <w:r>
        <w:t xml:space="preserve">Клиенты должны использовать Ваучеры на обучение для наборов Демонстрационных занятий от четырех и более. Ваучеры на обучение, использованные для Демонстрационных занятий, в отличие от Ваучеров на обучение, использованных для других учебных занятий, не ограничиваются одним человеком. </w:t>
      </w:r>
    </w:p>
    <w:p w:rsidR="00F77E8B" w:rsidRDefault="00BF144A" w:rsidP="00BF144A">
      <w:pPr>
        <w:pStyle w:val="ProductList-Bullet"/>
        <w:numPr>
          <w:ilvl w:val="0"/>
          <w:numId w:val="38"/>
        </w:numPr>
      </w:pPr>
      <w:r>
        <w:t xml:space="preserve">Ваучеры можно использовать, чтобы забронировать обучение только у одного соответствующего Партнера Microsoft с компетенцией Learning одновременно. </w:t>
      </w:r>
    </w:p>
    <w:p w:rsidR="00F77E8B" w:rsidRDefault="00BF144A" w:rsidP="00BF144A">
      <w:pPr>
        <w:pStyle w:val="ProductList-Bullet"/>
        <w:numPr>
          <w:ilvl w:val="0"/>
          <w:numId w:val="38"/>
        </w:numPr>
      </w:pPr>
      <w:r>
        <w:t xml:space="preserve">Сокращение количества соответствующих лицензий с Software Assurance в результате возвратов и других корректировок счетов в допустимых случаях может привести к сокращению количества дней, доступных Клиенту по ваучерам на обучение. </w:t>
      </w:r>
    </w:p>
    <w:p w:rsidR="00F77E8B" w:rsidRDefault="00BF144A" w:rsidP="00BF144A">
      <w:pPr>
        <w:pStyle w:val="ProductList-Bullet"/>
        <w:numPr>
          <w:ilvl w:val="0"/>
          <w:numId w:val="38"/>
        </w:numPr>
      </w:pPr>
      <w:r>
        <w:t xml:space="preserve">В таблице выше показано количество дней обучения в рамках соглашения о регистрации или соглашения, действующего в течение трех полных лет. Для клиентов, приобретающих покрытие Software Assurance на один год, количество дней обслуживания сокращается до одной трети указанных дней. Для клиентов, приобретающих покрытие Software Assurance на два года, количество дней обслуживания сокращается до двух третей указанных дней. </w:t>
      </w:r>
    </w:p>
    <w:p w:rsidR="00F77E8B" w:rsidRDefault="00F77E8B">
      <w:pPr>
        <w:pStyle w:val="ProductList-Body"/>
      </w:pPr>
    </w:p>
    <w:p w:rsidR="00F77E8B" w:rsidRDefault="00BF144A">
      <w:pPr>
        <w:pStyle w:val="ProductList-ClauseHeading"/>
        <w:outlineLvl w:val="2"/>
      </w:pPr>
      <w:bookmarkStart w:id="386" w:name="_Sec583"/>
      <w:r>
        <w:t>E-Learning</w:t>
      </w:r>
      <w:bookmarkEnd w:id="386"/>
    </w:p>
    <w:p w:rsidR="00F77E8B" w:rsidRDefault="00BF144A">
      <w:pPr>
        <w:pStyle w:val="ProductList-Body"/>
      </w:pPr>
      <w:r>
        <w:t>Это преимущество отличается в зависимости от категории: «Приложения», «Системы» или «Серверы». Клиенты, соответствующие установленным условиям, получат по одному коду для доступа (для Приложений, Систем и/или Серверов) в рамках каждого соответствующего соглашения о регистрации или соглашения. Клиенты с соответствующими продуктами категории «Серверы» имеют право на использование размещенных курсов E-Learning по серверам, но не содержимого, соответствующего стандарту SCORM. Клиенты с Office 365 Pro Plus</w:t>
      </w:r>
      <w:r>
        <w:fldChar w:fldCharType="begin"/>
      </w:r>
      <w:r>
        <w:instrText xml:space="preserve"> XE "Office 365 Pro Plus" </w:instrText>
      </w:r>
      <w:r>
        <w:fldChar w:fldCharType="end"/>
      </w:r>
      <w:r>
        <w:t xml:space="preserve"> имеют право на использование только размещенных курсов E-Learning, относящихся к Office 365 (это право не распространяется на содержимое, соответствующее стандарту SCORM).</w:t>
      </w:r>
    </w:p>
    <w:p w:rsidR="00F77E8B" w:rsidRDefault="00F77E8B">
      <w:pPr>
        <w:pStyle w:val="ProductList-Body"/>
      </w:pPr>
    </w:p>
    <w:p w:rsidR="00F77E8B" w:rsidRDefault="00BF144A">
      <w:pPr>
        <w:pStyle w:val="ProductList-Body"/>
      </w:pPr>
      <w:r>
        <w:t>Максимальное количество пользователей, для которых клиент может использовать обучение E-Learning, равно количеству лицензированных копий соответствующих продуктов, зарегистрированных клиентом в программе Software Assurance. Клиенты должны назначить одного пользователя для каждой соответствующей лицензии. Доступ нельзя передавать от одного пользователя другому.</w:t>
      </w:r>
    </w:p>
    <w:p w:rsidR="00F77E8B" w:rsidRDefault="00F77E8B">
      <w:pPr>
        <w:pStyle w:val="ProductList-Body"/>
      </w:pPr>
    </w:p>
    <w:p w:rsidR="00F77E8B" w:rsidRDefault="00BF144A">
      <w:pPr>
        <w:pStyle w:val="ProductList-ClauseHeading"/>
        <w:outlineLvl w:val="2"/>
      </w:pPr>
      <w:bookmarkStart w:id="387" w:name="_Sec584"/>
      <w:r>
        <w:t>Программа использования ПО на домашних компьютерах</w:t>
      </w:r>
      <w:bookmarkEnd w:id="387"/>
    </w:p>
    <w:p w:rsidR="00F77E8B" w:rsidRDefault="00BF144A">
      <w:pPr>
        <w:pStyle w:val="ProductList-Body"/>
      </w:pPr>
      <w:r>
        <w:t xml:space="preserve">Сотрудники компании Клиента, использующие соответствующие лицензированные приложения, указанные в таблице ниже, могут получить одну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на соответствующее программное обеспечение по Программе использования ПО на домашних компьютерах, которое можно установить на одном устройстве (на ПК или Mac, в зависимости от того, какое программное обеспечение приобретено), при этом данное преимущество не распространяется на программы Academic Select (без SAM), Academic Select Plus (без SAM) и Academic Open.</w:t>
      </w:r>
    </w:p>
    <w:p w:rsidR="00F77E8B" w:rsidRDefault="00F77E8B">
      <w:pPr>
        <w:pStyle w:val="ProductList-Body"/>
      </w:pPr>
    </w:p>
    <w:p w:rsidR="00F77E8B" w:rsidRDefault="00BF144A">
      <w:pPr>
        <w:pStyle w:val="ProductList-Body"/>
      </w:pPr>
      <w:r>
        <w:t>Лицензии на использование ПО на домашних компьютерах прекращаются при увольнении сотрудника, прекращении или окончании срока действия покрытия Software Assurance для копии соответствующего приложения для настольного компьютера, используемого данным сотрудником на работе, при установке и использовании им какой-либо предыдущей или последующей версии приложения для настольного компьютера в соответствии с лицензией по программе использования ПО на домашних компьютерах, а также если сотрудник больше не является пользователем лицензированной копии программного обеспечения.</w:t>
      </w:r>
    </w:p>
    <w:p w:rsidR="00F77E8B" w:rsidRDefault="00F77E8B">
      <w:pPr>
        <w:pStyle w:val="ProductList-Body"/>
      </w:pPr>
    </w:p>
    <w:p w:rsidR="00F77E8B" w:rsidRDefault="00BF144A">
      <w:pPr>
        <w:pStyle w:val="ProductList-Body"/>
      </w:pPr>
      <w:r>
        <w:t>Условия использования программного обеспечения в рамках Программы использования ПО на домашних компьютерах устанавливаются в отношении корпорации Microsoft и сотрудника Клиента. Данные условия изложены на веб-сайте Программы использования ПО на домашних компьютерах.</w:t>
      </w:r>
    </w:p>
    <w:p w:rsidR="00F77E8B" w:rsidRDefault="00F77E8B">
      <w:pPr>
        <w:pStyle w:val="ProductList-Body"/>
      </w:pPr>
    </w:p>
    <w:p w:rsidR="00F77E8B" w:rsidRDefault="00BF144A">
      <w:pPr>
        <w:pStyle w:val="ProductList-Body"/>
      </w:pPr>
      <w:r>
        <w:t>Microsoft не несет ответственности за исполнение обязательств по дополнительным выплатам сотрудникам, уплате налогов и других обязательств по отчетности, которые могут иметь клиент или его сотрудники.</w:t>
      </w:r>
    </w:p>
    <w:tbl>
      <w:tblPr>
        <w:tblStyle w:val="PURTable"/>
        <w:tblW w:w="0" w:type="dxa"/>
        <w:tblLook w:val="04A0" w:firstRow="1" w:lastRow="0" w:firstColumn="1" w:lastColumn="0" w:noHBand="0" w:noVBand="1"/>
      </w:tblPr>
      <w:tblGrid>
        <w:gridCol w:w="5344"/>
        <w:gridCol w:w="5446"/>
      </w:tblGrid>
      <w:tr w:rsidR="00F77E8B">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Соответствующее приложение для настольного компьютера</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Соответствующая лицензия в рамках Программы использования ПО на домашних компьютерах</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стандартный 2010/2013/2016</w:t>
            </w:r>
          </w:p>
          <w:p w:rsidR="00F77E8B" w:rsidRDefault="00BF144A">
            <w:pPr>
              <w:pStyle w:val="ProductList-TableBody"/>
            </w:pPr>
            <w:r>
              <w:t xml:space="preserve">Office профессиональный плюс 2010/2013/2016 </w:t>
            </w:r>
          </w:p>
          <w:p w:rsidR="00F77E8B" w:rsidRDefault="00BF144A">
            <w:pPr>
              <w:pStyle w:val="ProductList-TableBody"/>
            </w:pPr>
            <w:r>
              <w:t>Office для Mac Standard 2011/Office 2016 для Mac Standard</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профессиональный плюс 2016 HUP или Office для дома и бизнеса 2016 для Mac с Lync DL HUP</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Access 2010/2013/2016</w:t>
            </w:r>
          </w:p>
          <w:p w:rsidR="00F77E8B" w:rsidRDefault="00BF144A">
            <w:pPr>
              <w:pStyle w:val="ProductList-TableBody"/>
            </w:pPr>
            <w:r>
              <w:t>Excel 2010/2013/2016</w:t>
            </w:r>
          </w:p>
          <w:p w:rsidR="00F77E8B" w:rsidRDefault="00BF144A">
            <w:pPr>
              <w:pStyle w:val="ProductList-TableBody"/>
            </w:pPr>
            <w:r>
              <w:t>PowerPoint 2010/2013/2016</w:t>
            </w:r>
          </w:p>
          <w:p w:rsidR="00F77E8B" w:rsidRDefault="00BF144A">
            <w:pPr>
              <w:pStyle w:val="ProductList-TableBody"/>
            </w:pPr>
            <w:r>
              <w:t>InfoPath 2010/2013/2016</w:t>
            </w:r>
          </w:p>
          <w:p w:rsidR="00F77E8B" w:rsidRDefault="00BF144A">
            <w:pPr>
              <w:pStyle w:val="ProductList-TableBody"/>
            </w:pPr>
            <w:r>
              <w:t>Lync 2010/2013/2015</w:t>
            </w:r>
          </w:p>
          <w:p w:rsidR="00F77E8B" w:rsidRDefault="00BF144A">
            <w:pPr>
              <w:pStyle w:val="ProductList-TableBody"/>
            </w:pPr>
            <w:r>
              <w:t>OneNote 2010/2013/2016</w:t>
            </w:r>
          </w:p>
          <w:p w:rsidR="00F77E8B" w:rsidRDefault="00BF144A">
            <w:pPr>
              <w:pStyle w:val="ProductList-TableBody"/>
            </w:pPr>
            <w:r>
              <w:t>Outlook 2010/2013/2016</w:t>
            </w:r>
          </w:p>
          <w:p w:rsidR="00F77E8B" w:rsidRDefault="00BF144A">
            <w:pPr>
              <w:pStyle w:val="ProductList-TableBody"/>
            </w:pPr>
            <w:r>
              <w:t>Publisher 2010/2013/2016</w:t>
            </w:r>
          </w:p>
          <w:p w:rsidR="00F77E8B" w:rsidRDefault="00BF144A">
            <w:pPr>
              <w:pStyle w:val="ProductList-TableBody"/>
            </w:pPr>
            <w:r>
              <w:t>Skype для бизнеса 2015</w:t>
            </w:r>
          </w:p>
          <w:p w:rsidR="00F77E8B" w:rsidRDefault="00BF144A">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Office профессиональный плюс 2016 HUP или Office для дома и бизнеса 2016 для Mac с Lync DL HUP </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Visio стандартный 2010/2013/2016 </w:t>
            </w:r>
          </w:p>
          <w:p w:rsidR="00F77E8B" w:rsidRDefault="00BF144A">
            <w:pPr>
              <w:pStyle w:val="ProductList-TableBody"/>
            </w:pPr>
            <w:r>
              <w:t>Visio профессиональный 2010/2013/2016</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Visio Professional 2016 HUP</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Project стандартный 2010/2013/2016</w:t>
            </w:r>
          </w:p>
          <w:p w:rsidR="00F77E8B" w:rsidRDefault="00BF144A">
            <w:pPr>
              <w:pStyle w:val="ProductList-TableBody"/>
            </w:pPr>
            <w:r>
              <w:t>Project профессиональный 2010/2013/2016</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Project профессиональный 2016 HUP</w:t>
            </w:r>
          </w:p>
        </w:tc>
      </w:tr>
    </w:tbl>
    <w:p w:rsidR="00F77E8B" w:rsidRDefault="00BF144A">
      <w:pPr>
        <w:pStyle w:val="ProductList-Body"/>
      </w:pPr>
      <w:r>
        <w:rPr>
          <w:i/>
        </w:rPr>
        <w:t xml:space="preserve">Дополнительные сведения, включая сведения о доступном позднее дополнительном программном обеспечении в рамках Программы использования ПО на домашних компьютерах, см. на веб-сайте </w:t>
      </w:r>
      <w:hyperlink r:id="rId144">
        <w:r>
          <w:rPr>
            <w:i/>
            <w:color w:val="00467F"/>
            <w:u w:val="single"/>
          </w:rPr>
          <w:t>http://www.microsoft.com/licensing</w:t>
        </w:r>
      </w:hyperlink>
      <w:r>
        <w:rPr>
          <w:i/>
        </w:rPr>
        <w:t>.</w:t>
      </w:r>
    </w:p>
    <w:p w:rsidR="00F77E8B" w:rsidRDefault="00F77E8B">
      <w:pPr>
        <w:pStyle w:val="ProductList-Body"/>
      </w:pPr>
    </w:p>
    <w:p w:rsidR="00F77E8B" w:rsidRDefault="00BF144A">
      <w:pPr>
        <w:pStyle w:val="ProductList-Body"/>
      </w:pPr>
      <w:r>
        <w:t>Microsoft может прекратить участие клиента в Программе использования ПО на домашних компьютерах немедленно и без уведомления в случаях неавторизованного доступа к веб-сайту Программы использования ПО на домашних компьютерах или лицензирования через него с использованием программного кода клиента.</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ClauseHeading"/>
        <w:outlineLvl w:val="2"/>
      </w:pPr>
      <w:bookmarkStart w:id="388" w:name="_Sec585"/>
      <w:r>
        <w:t>Круглосуточная техническая поддержка</w:t>
      </w:r>
      <w:bookmarkEnd w:id="388"/>
    </w:p>
    <w:p w:rsidR="00F77E8B" w:rsidRDefault="00BF144A">
      <w:pPr>
        <w:pStyle w:val="ProductList-Body"/>
      </w:pPr>
      <w:r>
        <w:t xml:space="preserve">Клиенты (не являющиеся клиентами по Лицензии Academic Select, Лицензии Academic Open, Соглашению Academic Select Plus, Campus, School и Open Value Subscription – Education Solutions) с покрытием Software Assurance получают право на использование круглосуточной технической поддержки. </w:t>
      </w:r>
    </w:p>
    <w:p w:rsidR="00F77E8B" w:rsidRDefault="00F77E8B">
      <w:pPr>
        <w:pStyle w:val="ProductList-Body"/>
      </w:pPr>
    </w:p>
    <w:p w:rsidR="00F77E8B" w:rsidRDefault="00BF144A">
      <w:pPr>
        <w:pStyle w:val="ProductList-Body"/>
      </w:pPr>
      <w:r>
        <w:t xml:space="preserve">Круглосуточная техническая поддержка предусматривает оказание технической поддержки при возникновении проблем с определенными признаками при использовании продуктов Microsoft. Microsoft примет разумные меры для оказания поддержки по запросам Клиентов в соответствии с политиками Технической поддержки продуктов Microsoft. Microsoft сохраняет право отклонять необоснованные запросы технической поддержки и может переводить Клиентов на дополнительное соглашение об уровне обслуживания, в связи с чем могут возникать дополнительные расходы. </w:t>
      </w:r>
    </w:p>
    <w:p w:rsidR="00F77E8B" w:rsidRDefault="00F77E8B">
      <w:pPr>
        <w:pStyle w:val="ProductList-Body"/>
      </w:pPr>
    </w:p>
    <w:p w:rsidR="00F77E8B" w:rsidRDefault="00BF144A">
      <w:pPr>
        <w:pStyle w:val="ProductList-Body"/>
      </w:pPr>
      <w:r>
        <w:t xml:space="preserve">Для продуктов, в настоящее время находящихся в Основной фазе поддержки в соответствии Политикой жизненного цикла поддержки Microsoft, предусматривается Круглосуточная техническая поддержка. Microsoft может включать дополнительную техническую поддержку для новых продуктов или прекращать поддержку существующих продуктов. Microsoft уведомит Клиента, если особенности внедрения продуктов Microsoft Клиентами не позволяют оказать техническую поддержку данных продуктов. Если в течение 30 календарных дней с даты уведомления Клиент не изменит способ внедрения продукта таким образом, чтобы обеспечить возможность эффективной технической поддержки, Microsoft не обязана предоставлять дополнительные услуги по поддержке такого продукта. </w:t>
      </w:r>
    </w:p>
    <w:p w:rsidR="00F77E8B" w:rsidRDefault="00F77E8B">
      <w:pPr>
        <w:pStyle w:val="ProductList-Body"/>
      </w:pPr>
    </w:p>
    <w:p w:rsidR="00F77E8B" w:rsidRDefault="00BF144A">
      <w:pPr>
        <w:pStyle w:val="ProductList-Body"/>
      </w:pPr>
      <w:r>
        <w:t>Обработанный запрос на устранение неполадок, также именуемый инцидентом, определяется как один вопрос в технической области и действия, потребовавшиеся для его решения. Один вопрос в области технической поддержки — это проблема, которую нельзя разделить на несколько вопросов. Если проблема состоит из нескольких отдельных вопросов, каждый из них считается отдельным инцидентом. В некоторых случаях в ответ на запрос на устранение неполадок Microsoft может предоставить модификацию коммерчески доступного кода программного обеспечения Продукта Microsoft для решения конкретных критических проблем (далее — «Исправления»). Исправления разрабатываются для решения конкретных проблем клиентов и не проходят тест регрессии.</w:t>
      </w:r>
    </w:p>
    <w:p w:rsidR="00F77E8B" w:rsidRDefault="00F77E8B">
      <w:pPr>
        <w:pStyle w:val="ProductList-Body"/>
      </w:pPr>
    </w:p>
    <w:p w:rsidR="00F77E8B" w:rsidRDefault="00BF144A">
      <w:pPr>
        <w:pStyle w:val="ProductList-SubClauseHeading"/>
        <w:outlineLvl w:val="3"/>
      </w:pPr>
      <w:r>
        <w:t>Количество инцидентов поддержки по телефону</w:t>
      </w:r>
    </w:p>
    <w:p w:rsidR="00F77E8B" w:rsidRDefault="00BF144A">
      <w:pPr>
        <w:pStyle w:val="ProductList-BodyIndented"/>
      </w:pPr>
      <w:r>
        <w:t>Количество инцидентов поддержки по телефону, предоставляемых клиенту, определяется в зависимости от стоимости покрытия Software Assurance и способа платежа. Количество инцидентов, определяемых по стоимости покрытия Software Assurance, рассчитывается с учетом стоимости покрытия Software Assurance, выплаченной в отношении серверов и настольных компьютеров в рамках соответствующего соглашения о регистрации Select или Enterprise, регистрации Select Plus, Соглашения Open Value или номера разрешения по лицензии Open. За каждые 20 000 долларов стоимости покрытия Software Assurance, приходящиеся на Серверы и CAL SA, Microsoft предоставляет как минимум один инцидент. За каждые 200 000 долларов стоимости покрытия Software Assurance, приходящиеся на Категории «Системы» и «Приложения», Microsoft предоставляет как минимум один инцидент. В таблице ниже показаны примерные суммы в других валютах, эквивалентные стоимости покрытия Software Assurance в долларах США, дающей право на получение инцидентов поддержки. В связи с колебанием курса валют в данную таблицу могут вноситься изменения.</w:t>
      </w:r>
    </w:p>
    <w:tbl>
      <w:tblPr>
        <w:tblStyle w:val="PURTable0"/>
        <w:tblW w:w="0" w:type="dxa"/>
        <w:tblLook w:val="04A0" w:firstRow="1" w:lastRow="0" w:firstColumn="1" w:lastColumn="0" w:noHBand="0" w:noVBand="1"/>
      </w:tblPr>
      <w:tblGrid>
        <w:gridCol w:w="2637"/>
        <w:gridCol w:w="2505"/>
        <w:gridCol w:w="2644"/>
        <w:gridCol w:w="2644"/>
      </w:tblGrid>
      <w:tr w:rsidR="00F77E8B">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Наименование валюты</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Код валюты</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Сервер / Лицензия CAL – дает право на получение инцидента</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IW / Клент – дает право на получение инцидента</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Доллар США</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$200,000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Австралийский доллар</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300,000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Канадский доллар</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270,000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Швейцарский франк</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330 000 33,000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330 000 330,000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Юань Ренминби </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165 000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1 650 000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Датская крона</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160 000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1 600 000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Евро</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215,000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Фунт стерлингов (Великобритания)</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£135,000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Японская иена</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2 400 000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24 000 000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Южнокорейская вона</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24 000 000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240 000 000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Норвежская крона</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165 000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1 650 000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Новозеландский доллар</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350,000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Шведская крона</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200 000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2 000 000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Новый тайваньский доллар</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700 000</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7 000 000</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Индийская рупия</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1 000 000 INR</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10 000 000 INR</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Российский рубль</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660 000 RUB</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6 600 000 RUB</w:t>
            </w:r>
          </w:p>
        </w:tc>
      </w:tr>
    </w:tbl>
    <w:p w:rsidR="00F77E8B" w:rsidRDefault="00F77E8B">
      <w:pPr>
        <w:pStyle w:val="ProductList-BodyIndented"/>
        <w:ind w:left="720"/>
      </w:pPr>
    </w:p>
    <w:p w:rsidR="00F77E8B" w:rsidRDefault="00BF144A">
      <w:pPr>
        <w:pStyle w:val="ProductList-BodyIndented"/>
      </w:pPr>
      <w:r>
        <w:t>Срок действия неиспользованных инцидентов поддержки по телефону заканчивается после окончания срока действия покрытия Software Assurance. Инциденты поддержки по телефону нельзя переносить из одного соглашения о регистрации или соглашения в другое.</w:t>
      </w:r>
    </w:p>
    <w:p w:rsidR="00F77E8B" w:rsidRDefault="00F77E8B">
      <w:pPr>
        <w:pStyle w:val="ProductList-BodyIndented"/>
      </w:pPr>
    </w:p>
    <w:p w:rsidR="00F77E8B" w:rsidRDefault="00BF144A">
      <w:pPr>
        <w:pStyle w:val="ProductList-BodyIndented"/>
      </w:pPr>
      <w:r>
        <w:t xml:space="preserve">Локальную поддержку по телефону можно получить в рабочие часы, сведения о которых см. на веб-сайте </w:t>
      </w:r>
      <w:hyperlink r:id="rId145">
        <w:r>
          <w:rPr>
            <w:color w:val="00467F"/>
            <w:u w:val="single"/>
          </w:rPr>
          <w:t>http://support.microsoft.com/gp/saphone</w:t>
        </w:r>
      </w:hyperlink>
      <w:r>
        <w:t>. Техническую поддержку по телефону в нерабочее время можно получить в региональных и международных центрах технической поддержки. Возможность получения технической поддержки по телефону в нерабочее время необходимо использовать только для критических запросов технической поддержки. Рабочие часы зависят от региона. Техническая поддержка по телефону на всех языках доступна не во всех регионах.</w:t>
      </w:r>
    </w:p>
    <w:p w:rsidR="00F77E8B" w:rsidRDefault="00F77E8B">
      <w:pPr>
        <w:pStyle w:val="ProductList-BodyIndented"/>
        <w:ind w:left="720"/>
      </w:pPr>
    </w:p>
    <w:p w:rsidR="00F77E8B" w:rsidRDefault="00BF144A">
      <w:pPr>
        <w:pStyle w:val="ProductList-SubClauseHeading"/>
        <w:outlineLvl w:val="3"/>
      </w:pPr>
      <w:r>
        <w:t>Инциденты поддержки через Интернет</w:t>
      </w:r>
    </w:p>
    <w:p w:rsidR="00F77E8B" w:rsidRDefault="00BF144A">
      <w:pPr>
        <w:pStyle w:val="ProductList-BodyIndented"/>
      </w:pPr>
      <w:r>
        <w:t>Клиенты (не являющиеся клиентами по Лицензии Academic Select, Соглашению Academic Select Plus, Лицензии Academic Open, Соглашению Campus, School и Open Value Subscription – Education Solutions и Лицензии Open), которые приобрели серверное программное обеспечение выпусков Standard, Enterprise и Datacenter с покрытием Software Assurance, имеют доступ к сетевым услугам Технической поддержки и могут использовать их по мере необходимости. Веб-сайты технической поддержки предусматривают круглосуточный доступ семь дней в неделю, однако ответы на запросы будут направляться в Рабочие часы. Инциденты, инициированные через Интернет и в дальнейшем по решению Клиента обрабатываемые по телефону, после их разрешения вычитаются из резерва доступного числа инцидентов. Инциденты, инициированные через Интернет, с последующим обращением Microsoft по телефону, не сокращают доступное количество инцидентов поддержки по телефону, если их обработка осуществляется через Интернет, электронную почту и другие средства веб-связи.</w:t>
      </w:r>
    </w:p>
    <w:p w:rsidR="00F77E8B" w:rsidRDefault="00F77E8B">
      <w:pPr>
        <w:pStyle w:val="ProductList-BodyIndented"/>
      </w:pPr>
    </w:p>
    <w:p w:rsidR="00F77E8B" w:rsidRDefault="00BF144A">
      <w:pPr>
        <w:pStyle w:val="ProductList-BodyIndented"/>
      </w:pPr>
      <w:r>
        <w:t xml:space="preserve">Чтобы получить инциденты поддержки через Интернет как для серверного программного обеспечения, так и для соответствующих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клиентских лицензий</w:t>
      </w:r>
      <w:r>
        <w:fldChar w:fldCharType="end"/>
      </w:r>
      <w:r>
        <w:t>, требуется покрытие Software Assurance. Клиенты имеют право подавать интернет-запросы Технической поддержки только для лицензированных копий серверного программного обеспечения с покрытием Software Assurance.</w:t>
      </w:r>
    </w:p>
    <w:p w:rsidR="00F77E8B" w:rsidRDefault="00F77E8B">
      <w:pPr>
        <w:pStyle w:val="ProductList-BodyIndented"/>
        <w:ind w:left="720"/>
      </w:pPr>
    </w:p>
    <w:p w:rsidR="00F77E8B" w:rsidRDefault="00BF144A">
      <w:pPr>
        <w:pStyle w:val="ProductList-SubClauseHeading"/>
        <w:outlineLvl w:val="3"/>
      </w:pPr>
      <w:r>
        <w:t>Контактные лица службы поддержки</w:t>
      </w:r>
    </w:p>
    <w:p w:rsidR="00F77E8B" w:rsidRDefault="00BF144A">
      <w:pPr>
        <w:pStyle w:val="ProductList-BodyIndented"/>
      </w:pPr>
      <w:r>
        <w:t>Допустимое количество контактных лиц службы поддержки зависит от программы корпоративного лицензирования и числа лицензий с покрытием Software Assurance (см. таблицу ниже). Контактными лицами должны быть физические лица, которые могут не являться сотрудниками организации Клиента. В качестве контактного лица нельзя указывать наименование организации, подразделения или группы.</w:t>
      </w:r>
    </w:p>
    <w:tbl>
      <w:tblPr>
        <w:tblStyle w:val="PURTable0"/>
        <w:tblW w:w="0" w:type="dxa"/>
        <w:tblLook w:val="04A0" w:firstRow="1" w:lastRow="0" w:firstColumn="1" w:lastColumn="0" w:noHBand="0" w:noVBand="1"/>
      </w:tblPr>
      <w:tblGrid>
        <w:gridCol w:w="1512"/>
        <w:gridCol w:w="1599"/>
        <w:gridCol w:w="1463"/>
        <w:gridCol w:w="1464"/>
        <w:gridCol w:w="1464"/>
        <w:gridCol w:w="1464"/>
        <w:gridCol w:w="1464"/>
      </w:tblGrid>
      <w:tr w:rsidR="00F77E8B">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Преимущество</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S/S+: EA, уровень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S/S+: EA, уровень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S/S+: EA, уровень C</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S/S+: EA, уровень D</w:t>
            </w:r>
          </w:p>
        </w:tc>
      </w:tr>
      <w:tr w:rsidR="00F77E8B">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Количество контактных лиц для получения поддержки по телефону</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 необходимости</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 необходимости</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 необходимости</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 необходимости</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 необходимости</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 необходимости</w:t>
            </w:r>
          </w:p>
        </w:tc>
      </w:tr>
      <w:tr w:rsidR="00F77E8B">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Количество уполномоченных контактных лиц для получения поддержки через Интернет</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Не предусматриваются</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16</w:t>
            </w:r>
          </w:p>
        </w:tc>
      </w:tr>
    </w:tbl>
    <w:p w:rsidR="00F77E8B" w:rsidRDefault="00F77E8B">
      <w:pPr>
        <w:pStyle w:val="ProductList-BodyIndented"/>
      </w:pPr>
    </w:p>
    <w:p w:rsidR="00F77E8B" w:rsidRDefault="00BF144A">
      <w:pPr>
        <w:pStyle w:val="ProductList-SubClauseHeading"/>
        <w:outlineLvl w:val="3"/>
      </w:pPr>
      <w:r>
        <w:t>Уровень обслуживания для клиентов программы Software Assurance</w:t>
      </w:r>
    </w:p>
    <w:p w:rsidR="00F77E8B" w:rsidRDefault="00BF144A">
      <w:pPr>
        <w:pStyle w:val="ProductList-BodyIndented"/>
      </w:pPr>
      <w:r>
        <w:t>Предполагаемое время ответа в зависимости от степени важности и обязанности клиента указаны в таблице ниже.</w:t>
      </w:r>
    </w:p>
    <w:tbl>
      <w:tblPr>
        <w:tblStyle w:val="PURTable0"/>
        <w:tblW w:w="0" w:type="dxa"/>
        <w:tblLook w:val="04A0" w:firstRow="1" w:lastRow="0" w:firstColumn="1" w:lastColumn="0" w:noHBand="0" w:noVBand="1"/>
      </w:tblPr>
      <w:tblGrid>
        <w:gridCol w:w="2452"/>
        <w:gridCol w:w="2651"/>
        <w:gridCol w:w="2663"/>
        <w:gridCol w:w="2664"/>
      </w:tblGrid>
      <w:tr w:rsidR="00F77E8B">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Степень важности</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Ситуация</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Предполагаемые действия со стороны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Предполагаемые действия со стороны клиента</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A — запрос по телефону</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Критические последствия для деятельности предприятия: </w:t>
            </w:r>
          </w:p>
          <w:p w:rsidR="00F77E8B" w:rsidRDefault="00BF144A">
            <w:pPr>
              <w:pStyle w:val="ProductList-TableBody"/>
            </w:pPr>
            <w:r>
              <w:t>серьезные нарушения в предоставлении или значительное снижение качества оказываемых клиентом услуг</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Первый ответ в течение 2 часов или более короткого периода времени в зависимости от предложения поддержки</w:t>
            </w:r>
          </w:p>
          <w:p w:rsidR="00F77E8B" w:rsidRDefault="00BF144A">
            <w:pPr>
              <w:pStyle w:val="ProductList-TableBody"/>
            </w:pPr>
            <w:r>
              <w:t>Предоставление Ресурсов Microsoft на предприятии Клиента по мере необходимости</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Выделение соответствующих ресурсов для получения непрерывной круглосуточной поддержки семь дней в неделю2</w:t>
            </w:r>
          </w:p>
          <w:p w:rsidR="00F77E8B" w:rsidRDefault="00BF144A">
            <w:pPr>
              <w:pStyle w:val="ProductList-TableBody"/>
            </w:pPr>
            <w:r>
              <w:t>Быстрый доступ и ответ из службы управления изменениями</w:t>
            </w:r>
          </w:p>
          <w:p w:rsidR="00F77E8B" w:rsidRDefault="00BF144A">
            <w:pPr>
              <w:pStyle w:val="ProductList-TableBody"/>
            </w:pPr>
            <w:r>
              <w:t>Уведомление руководства</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Б — запрос по телефону</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Умеренные последствия для деятельности предприятия: </w:t>
            </w:r>
          </w:p>
          <w:p w:rsidR="00F77E8B" w:rsidRDefault="00BF144A">
            <w:pPr>
              <w:pStyle w:val="ProductList-TableBody"/>
            </w:pPr>
            <w:r>
              <w:t>средние нарушения или умеренное снижение качества оказываемых клиентом услуг, что не мешает дальнейшей рабочей деятельности.</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1-й ответ в течение 4 часов или более короткого периода времени в зависимости от предложения поддержки</w:t>
            </w:r>
          </w:p>
          <w:p w:rsidR="00F77E8B" w:rsidRDefault="00BF144A">
            <w:pPr>
              <w:pStyle w:val="ProductList-TableBody"/>
            </w:pPr>
            <w:r>
              <w:t>Поддержка оказывается только в Рабочие часы</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Выделение соответствующих ресурсов для получения непрерывной поддержки в Рабочие часы</w:t>
            </w:r>
          </w:p>
          <w:p w:rsidR="00F77E8B" w:rsidRDefault="00BF144A">
            <w:pPr>
              <w:pStyle w:val="ProductList-TableBody"/>
            </w:pPr>
            <w:r>
              <w:t>Доступ и ответ из службы управления изменениями в течение 4 Рабочих часов</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В — запрос по телефону или через Интернет</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Минимальные последствия для деятельности предприятия: </w:t>
            </w:r>
          </w:p>
          <w:p w:rsidR="00F77E8B" w:rsidRDefault="00BF144A">
            <w:pPr>
              <w:pStyle w:val="ProductList-TableBody"/>
            </w:pPr>
            <w:r>
              <w:t>качество услуг, оказываемых предприятием клиента, по существу не изменилось, или наблюдаются незначительные изменения.</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1-й ответ в течение одного рабочего дня или более короткого периода времени в зависимости от предложения поддержки</w:t>
            </w:r>
          </w:p>
          <w:p w:rsidR="00F77E8B" w:rsidRDefault="00BF144A">
            <w:pPr>
              <w:pStyle w:val="ProductList-TableBody"/>
            </w:pPr>
            <w:r>
              <w:t>Поддержка оказывается только в Рабочие часы</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Точная контактная информация об инициаторе запроса</w:t>
            </w:r>
          </w:p>
          <w:p w:rsidR="00F77E8B" w:rsidRDefault="00BF144A">
            <w:pPr>
              <w:pStyle w:val="ProductList-TableBody"/>
            </w:pPr>
            <w:r>
              <w:t>Ответ в течение одного рабочего дня.</w:t>
            </w:r>
          </w:p>
        </w:tc>
      </w:tr>
    </w:tbl>
    <w:p w:rsidR="00F77E8B" w:rsidRDefault="00BF144A">
      <w:pPr>
        <w:pStyle w:val="ProductList-BodyIndented"/>
      </w:pPr>
      <w:r>
        <w:rPr>
          <w:i/>
        </w:rPr>
        <w:t>1 Местные рабочие часы можно узнать у представителя Microsoft.</w:t>
      </w:r>
    </w:p>
    <w:p w:rsidR="00F77E8B" w:rsidRDefault="00BF144A">
      <w:pPr>
        <w:pStyle w:val="ProductList-BodyIndented"/>
      </w:pPr>
      <w:r>
        <w:rPr>
          <w:i/>
        </w:rPr>
        <w:t>2 Microsoft может снизить степень важности, если Клиент не предоставляет необходимые ресурсы или не выполняет необходимые действия для оказания технической поддержки компанией Microsoft.</w:t>
      </w:r>
    </w:p>
    <w:p w:rsidR="00F77E8B" w:rsidRDefault="00F77E8B">
      <w:pPr>
        <w:pStyle w:val="ProductList-BodyIndented"/>
        <w:ind w:left="720"/>
      </w:pPr>
    </w:p>
    <w:p w:rsidR="00F77E8B" w:rsidRDefault="00BF144A">
      <w:pPr>
        <w:pStyle w:val="ProductList-SubClauseHeading"/>
        <w:outlineLvl w:val="3"/>
      </w:pPr>
      <w:r>
        <w:t>Преобразование Инцидентов Круглосуточной технической поддержки в рамках программы Software Assurance в Премьер-поддержку</w:t>
      </w:r>
    </w:p>
    <w:p w:rsidR="00F77E8B" w:rsidRDefault="00BF144A">
      <w:pPr>
        <w:pStyle w:val="ProductList-BodyIndented"/>
      </w:pPr>
      <w:r>
        <w:t>Клиенты могут преобразовать инциденты круглосуточной технической поддержки в рамках программы Software Assurance («Инциденты круглосуточной технической поддержки в рамках программы Software Assurance» или «Преимущество в рамках программы Software Assurance») в Часы Премьер-поддержки (PRS) или Часы обслуживания Персональным инженером технической поддержки (доступны только для ответной поддержки).</w:t>
      </w:r>
    </w:p>
    <w:p w:rsidR="00F77E8B" w:rsidRDefault="00F77E8B">
      <w:pPr>
        <w:pStyle w:val="ProductList-BodyIndented"/>
      </w:pPr>
    </w:p>
    <w:p w:rsidR="00F77E8B" w:rsidRDefault="00BF144A">
      <w:pPr>
        <w:pStyle w:val="ProductList-BodyIndented"/>
      </w:pPr>
      <w:r>
        <w:t>Данная поддержка оказывается в соответствии с планом Премьер-поддержки, действующим на момент преобразования. Преобразование выполняется с учетом локальных ставок на основании расчета, выполненного Группой по работе с клиентами службы премьер-поддержки. Клиентам может потребоваться приобрести дополнительные часы обслуживания перед преобразованием инцидентов круглосуточной технической поддержки в рамках программы Software Assurance. Инциденты круглосуточной технической поддержки в рамках программы Software Assurance, преобразуемые в Премьер-поддержку, считаются часами Премьер-поддержки; для них оформляется Описание премьер-поддержки. Обратное преобразование инцидентов в техническую поддержку в рамках программы Software Assurance не допускается.</w:t>
      </w:r>
    </w:p>
    <w:p w:rsidR="00F77E8B" w:rsidRDefault="00F77E8B">
      <w:pPr>
        <w:pStyle w:val="ProductList-BodyIndented"/>
        <w:ind w:left="720"/>
      </w:pPr>
    </w:p>
    <w:p w:rsidR="00F77E8B" w:rsidRDefault="00BF144A">
      <w:pPr>
        <w:pStyle w:val="ProductList-SubClauseHeading"/>
        <w:outlineLvl w:val="3"/>
      </w:pPr>
      <w:r>
        <w:t>Дополнительные положения для коммерческих организаций</w:t>
      </w:r>
    </w:p>
    <w:p w:rsidR="00F77E8B" w:rsidRDefault="00BF144A">
      <w:pPr>
        <w:pStyle w:val="ProductList-BodyIndented"/>
      </w:pPr>
      <w:r>
        <w:t>Стоимость покрытия Software Assurance в рамках соглашений о регистрации Select или Enterprise, регистраций Select Plus или Соглашений Open Value нельзя объединять для получения дополнительных инцидентов. Стоимость покрытия в рамках каждого соглашения о регистрации или соглашения будет определять количество инцидентов по данному соглашению о регистрации или соглашению.</w:t>
      </w:r>
    </w:p>
    <w:p w:rsidR="00F77E8B" w:rsidRDefault="00F77E8B">
      <w:pPr>
        <w:pStyle w:val="ProductList-BodyIndented"/>
      </w:pPr>
    </w:p>
    <w:p w:rsidR="00F77E8B" w:rsidRDefault="00BF144A">
      <w:pPr>
        <w:pStyle w:val="ProductList-BodyIndented"/>
      </w:pPr>
      <w:r>
        <w:t xml:space="preserve">Сокращение Стоимости покрытия Software Assurance в результате возвратов и других корректировок счетов в допустимых случаях может привести к утрате права на получение Технической поддержки или инцидентов поддержки по Телефону в течение текущего или будущего периода начисления инцидентов. </w:t>
      </w:r>
    </w:p>
    <w:p w:rsidR="00F77E8B" w:rsidRDefault="00F77E8B">
      <w:pPr>
        <w:pStyle w:val="ProductList-BodyIndented"/>
        <w:ind w:left="720"/>
      </w:pPr>
    </w:p>
    <w:p w:rsidR="00F77E8B" w:rsidRDefault="00BF144A">
      <w:pPr>
        <w:pStyle w:val="ProductList-SubClauseHeading"/>
        <w:outlineLvl w:val="3"/>
      </w:pPr>
      <w:r>
        <w:t>Неограниченная круглосуточная техническая поддержка</w:t>
      </w:r>
    </w:p>
    <w:p w:rsidR="00F77E8B" w:rsidRDefault="00BF144A">
      <w:pPr>
        <w:pStyle w:val="ProductList-BodyIndented"/>
      </w:pPr>
      <w:r>
        <w:t>Данное преимущество доступно только (1) по Enrollment for Application Platform (EAP) в рамках Соглашения Enterprise и/или (2) Соглашению Server and Cloud (SCE) в рамках Соглашения Enterpriseи /или (3) при приобретении лицензий на Хранилище параллельных данных (PDW) в рамках Соглашения Enterprise, Enrollment for Application Platform, соглашений Select Plus или Select.</w:t>
      </w:r>
    </w:p>
    <w:p w:rsidR="00F77E8B" w:rsidRDefault="00F77E8B">
      <w:pPr>
        <w:pStyle w:val="ProductList-BodyIndented"/>
        <w:ind w:left="720"/>
      </w:pPr>
    </w:p>
    <w:p w:rsidR="00F77E8B" w:rsidRDefault="00BF144A">
      <w:pPr>
        <w:pStyle w:val="ProductList-SubClauseHeading"/>
        <w:outlineLvl w:val="3"/>
      </w:pPr>
      <w:r>
        <w:t>Право на хранилище параллельных данных (SCE)</w:t>
      </w:r>
    </w:p>
    <w:p w:rsidR="00F77E8B" w:rsidRDefault="00BF144A">
      <w:pPr>
        <w:pStyle w:val="ProductList-BodyIndented"/>
      </w:pPr>
      <w:r>
        <w:t>(1) Клиенты с Соглашением SCE, которые приобрели минимальное покрытие Software Assurance на соответствующие продукты в категории Application Platform или Core Infrastructure Suite в объеме 250 000 долларов США в год и имеют действующее Соглашение о премьер-обслуживании, получают право на инциденты Неограниченной круглосуточной технической поддержки. Два соответствующих компонента SCE независимо дают право Неограниченной круглосуточной технической поддержки. Это преимущество распространяется на продукты, перечисленные ниже, которые в настоящее время находятся в Основной или Расширенной фазе поддержки в соответствии с Политикой жизненного цикла поддержки Microsoft и контрактом на премьер-поддержку.</w:t>
      </w:r>
    </w:p>
    <w:p w:rsidR="00F77E8B" w:rsidRDefault="00F77E8B">
      <w:pPr>
        <w:pStyle w:val="ProductList-BodyIndented"/>
      </w:pPr>
    </w:p>
    <w:p w:rsidR="00F77E8B" w:rsidRDefault="00BF144A">
      <w:pPr>
        <w:pStyle w:val="ProductList-BodyIndented"/>
      </w:pPr>
      <w:r>
        <w:t>Соответствующими Платформами приложений являются следующие Продукты:</w:t>
      </w:r>
    </w:p>
    <w:p w:rsidR="00F77E8B" w:rsidRDefault="00BF144A" w:rsidP="00BF144A">
      <w:pPr>
        <w:pStyle w:val="ProductList-Bullet"/>
        <w:numPr>
          <w:ilvl w:val="1"/>
          <w:numId w:val="39"/>
        </w:numPr>
      </w:pPr>
      <w:r>
        <w:t>SQL Server</w:t>
      </w:r>
      <w:r>
        <w:fldChar w:fldCharType="begin"/>
      </w:r>
      <w:r>
        <w:instrText xml:space="preserve"> XE "SQL Server" </w:instrText>
      </w:r>
      <w:r>
        <w:fldChar w:fldCharType="end"/>
      </w:r>
      <w:r>
        <w:t xml:space="preserve"> (выпуски Standard, Standard Core, Enterprise Core, Business Intelligence и Parallel Data Warehouse и лицензии CAL) </w:t>
      </w:r>
    </w:p>
    <w:p w:rsidR="00F77E8B" w:rsidRDefault="00BF144A" w:rsidP="00BF144A">
      <w:pPr>
        <w:pStyle w:val="ProductList-Bullet"/>
        <w:numPr>
          <w:ilvl w:val="1"/>
          <w:numId w:val="39"/>
        </w:numPr>
      </w:pPr>
      <w:r>
        <w:t>BizTalk Server</w:t>
      </w:r>
      <w:r>
        <w:fldChar w:fldCharType="begin"/>
      </w:r>
      <w:r>
        <w:instrText xml:space="preserve"> XE "BizTalk Server" </w:instrText>
      </w:r>
      <w:r>
        <w:fldChar w:fldCharType="end"/>
      </w:r>
      <w:r>
        <w:t xml:space="preserve"> (выпуски Standard, Enterprise и Branch)</w:t>
      </w:r>
    </w:p>
    <w:p w:rsidR="00F77E8B" w:rsidRDefault="00BF144A" w:rsidP="00BF144A">
      <w:pPr>
        <w:pStyle w:val="ProductList-Bullet"/>
        <w:numPr>
          <w:ilvl w:val="1"/>
          <w:numId w:val="39"/>
        </w:numPr>
      </w:pPr>
      <w:r>
        <w:t>Office SharePoint Server</w:t>
      </w:r>
      <w:r>
        <w:fldChar w:fldCharType="begin"/>
      </w:r>
      <w:r>
        <w:instrText xml:space="preserve"> XE "SharePoint Server" </w:instrText>
      </w:r>
      <w:r>
        <w:fldChar w:fldCharType="end"/>
      </w:r>
    </w:p>
    <w:p w:rsidR="00F77E8B" w:rsidRDefault="00BF144A">
      <w:pPr>
        <w:pStyle w:val="ProductList-BodyIndented"/>
      </w:pPr>
      <w:r>
        <w:t>Соответствующие продукты из компонента Core Infrastructure:</w:t>
      </w:r>
    </w:p>
    <w:p w:rsidR="00F77E8B" w:rsidRDefault="00BF144A" w:rsidP="00BF144A">
      <w:pPr>
        <w:pStyle w:val="ProductList-Bullet"/>
        <w:numPr>
          <w:ilvl w:val="1"/>
          <w:numId w:val="40"/>
        </w:numPr>
      </w:pPr>
      <w:r>
        <w:t>CIS Datacenter</w:t>
      </w:r>
      <w:r>
        <w:fldChar w:fldCharType="begin"/>
      </w:r>
      <w:r>
        <w:instrText xml:space="preserve"> XE "CIS Datacenter" </w:instrText>
      </w:r>
      <w:r>
        <w:fldChar w:fldCharType="end"/>
      </w:r>
      <w:r>
        <w:t xml:space="preserve"> (Windows Server Datacenter</w:t>
      </w:r>
      <w:r>
        <w:fldChar w:fldCharType="begin"/>
      </w:r>
      <w:r>
        <w:instrText xml:space="preserve"> XE "Windows Server Datacenter" </w:instrText>
      </w:r>
      <w:r>
        <w:fldChar w:fldCharType="end"/>
      </w:r>
      <w:r>
        <w:t xml:space="preserve"> и System Center Datacenter</w:t>
      </w:r>
      <w:r>
        <w:fldChar w:fldCharType="begin"/>
      </w:r>
      <w:r>
        <w:instrText xml:space="preserve"> XE "System Center Datacenter" </w:instrText>
      </w:r>
      <w:r>
        <w:fldChar w:fldCharType="end"/>
      </w:r>
      <w:r>
        <w:t>)</w:t>
      </w:r>
    </w:p>
    <w:p w:rsidR="00F77E8B" w:rsidRDefault="00BF144A" w:rsidP="00BF144A">
      <w:pPr>
        <w:pStyle w:val="ProductList-Bullet"/>
        <w:numPr>
          <w:ilvl w:val="1"/>
          <w:numId w:val="40"/>
        </w:numPr>
      </w:pPr>
      <w:r>
        <w:t>CIS Standard</w:t>
      </w:r>
      <w:r>
        <w:fldChar w:fldCharType="begin"/>
      </w:r>
      <w:r>
        <w:instrText xml:space="preserve"> XE "CIS Standard" </w:instrText>
      </w:r>
      <w:r>
        <w:fldChar w:fldCharType="end"/>
      </w:r>
      <w:r>
        <w:t xml:space="preserve"> (Windows Server Standard</w:t>
      </w:r>
      <w:r>
        <w:fldChar w:fldCharType="begin"/>
      </w:r>
      <w:r>
        <w:instrText xml:space="preserve"> XE "Windows Server Standard" </w:instrText>
      </w:r>
      <w:r>
        <w:fldChar w:fldCharType="end"/>
      </w:r>
      <w:r>
        <w:t xml:space="preserve"> и System Center Standard</w:t>
      </w:r>
      <w:r>
        <w:fldChar w:fldCharType="begin"/>
      </w:r>
      <w:r>
        <w:instrText xml:space="preserve"> XE "System Center Standard" </w:instrText>
      </w:r>
      <w:r>
        <w:fldChar w:fldCharType="end"/>
      </w:r>
      <w:r>
        <w:t>)</w:t>
      </w:r>
    </w:p>
    <w:p w:rsidR="00F77E8B" w:rsidRDefault="00F77E8B">
      <w:pPr>
        <w:pStyle w:val="ProductList-BodyIndented"/>
      </w:pPr>
    </w:p>
    <w:p w:rsidR="00F77E8B" w:rsidRDefault="00BF144A">
      <w:pPr>
        <w:pStyle w:val="ProductList-BodyIndented"/>
      </w:pPr>
      <w:r>
        <w:t>В таблице ниже показана стоимость покрытия Software Assurance для соглашений, валютой которых не является доллар США. В связи с колебанием курса валют в данную таблицу могут вноситься изменения без уведомления.</w:t>
      </w:r>
    </w:p>
    <w:tbl>
      <w:tblPr>
        <w:tblStyle w:val="PURTable0"/>
        <w:tblW w:w="0" w:type="dxa"/>
        <w:tblLook w:val="04A0" w:firstRow="1" w:lastRow="0" w:firstColumn="1" w:lastColumn="0" w:noHBand="0" w:noVBand="1"/>
      </w:tblPr>
      <w:tblGrid>
        <w:gridCol w:w="3526"/>
        <w:gridCol w:w="3391"/>
        <w:gridCol w:w="3513"/>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Валюта</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Код валюты</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Минимальная средняя годовая стоимость покрытия Software Assurance для получения права на Неограниченную круглосуточную техническую поддержку</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Доллар США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250,000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Австралийский доллар</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375,000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Канадский доллар</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337,500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Швейцарский франк</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412,500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Юань Ренминби </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2,062,500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Датская крона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2,000,000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Евро</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268,750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Фунт стерлингов (Великобритания)</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168,750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Японская иена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30,000,000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Южнокорейская вона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300,000,000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Норвежская крона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2,062,500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Новозеландский доллар</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437,500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Шведская крона</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2,500,000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Новый тайваньский доллар</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8,750,000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Индийская рупия</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12,500,000</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Российский рубль</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8,250,000</w:t>
            </w:r>
          </w:p>
        </w:tc>
      </w:tr>
    </w:tbl>
    <w:p w:rsidR="00F77E8B" w:rsidRDefault="00F77E8B">
      <w:pPr>
        <w:pStyle w:val="ProductList-BodyIndented"/>
        <w:ind w:left="720"/>
      </w:pPr>
    </w:p>
    <w:p w:rsidR="00F77E8B" w:rsidRDefault="00BF144A">
      <w:pPr>
        <w:pStyle w:val="ProductList-BodyIndented"/>
      </w:pPr>
      <w:r>
        <w:t xml:space="preserve">Если средний годовой объем Software Assurance для соответствующих продуктов Application Platform и/или Core Infrastructure, обеспечивающих право на Неограниченную круглосуточную техническую поддержку, превышает 250 000 долларов, Microsoft не будет предоставлять инциденты с учетом фактической стоимости покрытия Software Assurance, приходящейся на данные продукты. Если в процессе работы Клиент получает право на Неограниченную круглосуточную техническую поддержку, все инциденты, ранее предоставленные с учетом стоимости покрытия Software Assurance и не использованные, списываются с баланса Клиента. Инциденты неограниченной круглосуточной технической поддержки нельзя преобразовать в часы или инциденты Премьер-поддержки. </w:t>
      </w:r>
    </w:p>
    <w:p w:rsidR="00F77E8B" w:rsidRDefault="00F77E8B">
      <w:pPr>
        <w:pStyle w:val="ProductList-BodyIndented"/>
        <w:ind w:left="720"/>
      </w:pPr>
    </w:p>
    <w:p w:rsidR="00F77E8B" w:rsidRDefault="00BF144A">
      <w:pPr>
        <w:pStyle w:val="ProductList-SubClauseHeading"/>
        <w:outlineLvl w:val="3"/>
      </w:pPr>
      <w:r>
        <w:t>Права на Parallel Data Warehouse</w:t>
      </w:r>
    </w:p>
    <w:p w:rsidR="00F77E8B" w:rsidRDefault="00BF144A">
      <w:pPr>
        <w:pStyle w:val="ProductList-BodyIndented"/>
      </w:pPr>
      <w:r>
        <w:t>Клиенты, которые приобрели лицензии на Хранилище параллельных данных</w:t>
      </w:r>
      <w:r>
        <w:fldChar w:fldCharType="begin"/>
      </w:r>
      <w:r>
        <w:instrText xml:space="preserve"> XE "Хранилище параллельных данных" </w:instrText>
      </w:r>
      <w:r>
        <w:fldChar w:fldCharType="end"/>
      </w:r>
      <w:r>
        <w:t xml:space="preserve"> (PDW) и имеют действующее соглашение о премьер-обслуживании, получают право на инциденты в рамках неограниченной круглосуточной технической поддержки вне зависимости от регистрации или расходов по соглашению SCE. При приобретении клиентами лицензий на Хранилище параллельных данных Microsoft не предоставляет привилегии, исходя из фактической стоимости Software Assurance для данного продукта. </w:t>
      </w:r>
    </w:p>
    <w:p w:rsidR="00F77E8B" w:rsidRDefault="00F77E8B">
      <w:pPr>
        <w:pStyle w:val="ProductList-BodyIndented"/>
      </w:pPr>
    </w:p>
    <w:p w:rsidR="00F77E8B" w:rsidRDefault="00BF144A">
      <w:pPr>
        <w:pStyle w:val="ProductList-BodyIndented"/>
      </w:pPr>
      <w:r>
        <w:t>Хотя количество предоставляемых инцидентов круглосуточной технической поддержки не зависит от стоимости Software Assurance, допустимое количество контактных лиц для управления неограниченной круглосуточной технической поддержкой определяется с учетом стоимости покрытия Software Assurance. Все клиенты, соответствующие данному требованию, имеют право по крайней мере на четырех уполномоченных контактных лиц и на одно дополнительное контактное лицо за каждые дополнительные 125 000 долларов покрытия Software Assurance в рамках Enrollment for Application Platform или Программ корпоративного лицензирования, по которым они приобрели лицензии на Хранилище параллельных данных. Если соглашение заключается в иностранной валюте, клиенты, соответствующие данному требованию, имеют право по крайней мере на четырех уполномоченных контактных лиц и на одно дополнительное контактное лицо при каждом увеличении годовой стоимости покрытия Software Assurance на сумму, равную 125 000 долларам США, в применимой иностранной валюте. См. таблицу ниже.</w:t>
      </w:r>
    </w:p>
    <w:p w:rsidR="00F77E8B" w:rsidRDefault="00F77E8B">
      <w:pPr>
        <w:pStyle w:val="ProductList-BodyIndented"/>
      </w:pPr>
    </w:p>
    <w:p w:rsidR="00F77E8B" w:rsidRDefault="00BF144A">
      <w:pPr>
        <w:pStyle w:val="ProductList-BodyIndented"/>
      </w:pPr>
      <w:r>
        <w:t>Представленная ниже таблица применяется к клиентам с SCE или лицензиями на Хранилище параллельных данных.</w:t>
      </w:r>
    </w:p>
    <w:tbl>
      <w:tblPr>
        <w:tblStyle w:val="PURTable0"/>
        <w:tblW w:w="0" w:type="dxa"/>
        <w:tblLook w:val="04A0" w:firstRow="1" w:lastRow="0" w:firstColumn="1" w:lastColumn="0" w:noHBand="0" w:noVBand="1"/>
      </w:tblPr>
      <w:tblGrid>
        <w:gridCol w:w="5204"/>
        <w:gridCol w:w="5226"/>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Средняя годовая стоимость Software Assurance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Допустимое количество контактных лиц</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4</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5</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6</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7</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8</w:t>
            </w:r>
          </w:p>
        </w:tc>
      </w:tr>
    </w:tbl>
    <w:p w:rsidR="00F77E8B" w:rsidRDefault="00F77E8B">
      <w:pPr>
        <w:pStyle w:val="ProductList-BodyIndented"/>
      </w:pPr>
    </w:p>
    <w:p w:rsidR="00F77E8B" w:rsidRDefault="00BF144A">
      <w:pPr>
        <w:pStyle w:val="ProductList-BodyIndented"/>
      </w:pPr>
      <w:r>
        <w:t>Преимущество «Неограниченная круглосуточная техническая поддержка» включает только Техническую поддержку. Учет времени, потраченного Техническим менеджером по работе с клиентами или Персональным инженером технической поддержки на решение инцидента, ведется в соответствии с Соглашением о премьер-обслуживании, заключенным Клиентом.</w:t>
      </w:r>
    </w:p>
    <w:p w:rsidR="00F77E8B" w:rsidRDefault="00F77E8B">
      <w:pPr>
        <w:pStyle w:val="ProductList-BodyIndented"/>
      </w:pPr>
    </w:p>
    <w:p w:rsidR="00F77E8B" w:rsidRDefault="00BF144A">
      <w:pPr>
        <w:pStyle w:val="ProductList-ClauseHeading"/>
        <w:outlineLvl w:val="2"/>
      </w:pPr>
      <w:bookmarkStart w:id="389" w:name="_Sec586"/>
      <w:r>
        <w:t>Поддержка продуктов в продленной фазе</w:t>
      </w:r>
      <w:bookmarkEnd w:id="389"/>
    </w:p>
    <w:p w:rsidR="00F77E8B" w:rsidRDefault="00BF144A">
      <w:pPr>
        <w:pStyle w:val="ProductList-Body"/>
      </w:pPr>
      <w:r>
        <w:t>Поддержка продуктов в продленной фазе доступна для клиентов, которые подписали Соглашения о премьер-поддержке или о поддержке уровня Essential и приобрели SA в рамках следующих программ.</w:t>
      </w:r>
    </w:p>
    <w:p w:rsidR="00F77E8B" w:rsidRDefault="00BF144A" w:rsidP="00BF144A">
      <w:pPr>
        <w:pStyle w:val="ProductList-Bullet"/>
        <w:numPr>
          <w:ilvl w:val="0"/>
          <w:numId w:val="41"/>
        </w:numPr>
      </w:pPr>
      <w:r>
        <w:t xml:space="preserve">Клиенты (не являющиеся клиентами по соглашениям Academic Select, Academic Select Plus, Campus, School и Open Value Subscription — Education Solutions) с покрытием SAM для Категории продуктов «Приложения» получают право на Поддержку продуктов в продленной фазе применительно к продуктам в категории «Приложения». </w:t>
      </w:r>
    </w:p>
    <w:p w:rsidR="00F77E8B" w:rsidRDefault="00BF144A" w:rsidP="00BF144A">
      <w:pPr>
        <w:pStyle w:val="ProductList-Bullet"/>
        <w:numPr>
          <w:ilvl w:val="0"/>
          <w:numId w:val="41"/>
        </w:numPr>
      </w:pPr>
      <w:r>
        <w:t>Клиенты (не являющиеся клиентами по Соглашению Academic Select, Academic Select Plus, Campus, School и Open Value Subscription — Education Solutions) с покрытием SAM для категории продуктов «Системы» получают право на Поддержку продуктов в продленной фазе применительно к операционным системам Windows для настольных компьютеров и/или операционным системам Windows Embedded (с покрытием SAM для продукта Windows Embedded).</w:t>
      </w:r>
    </w:p>
    <w:p w:rsidR="00F77E8B" w:rsidRDefault="00BF144A" w:rsidP="00BF144A">
      <w:pPr>
        <w:pStyle w:val="ProductList-Bullet"/>
        <w:numPr>
          <w:ilvl w:val="0"/>
          <w:numId w:val="41"/>
        </w:numPr>
      </w:pPr>
      <w:r>
        <w:t>Клиенты (не являющиеся клиентами соглашений Academic) с Software Assurance по крайней мере для одного серверного продукта имеют право на поддержку продуктов в продленной фазе для категории «Серверы». Данное право распространяется на следующие серверные продукты: Microsoft Exchange Server</w:t>
      </w:r>
      <w:r>
        <w:fldChar w:fldCharType="begin"/>
      </w:r>
      <w:r>
        <w:instrText xml:space="preserve"> XE "Exchange Server" </w:instrText>
      </w:r>
      <w:r>
        <w:fldChar w:fldCharType="end"/>
      </w:r>
      <w:r>
        <w:t>, Microsoft SQL Server</w:t>
      </w:r>
      <w:r>
        <w:fldChar w:fldCharType="begin"/>
      </w:r>
      <w:r>
        <w:instrText xml:space="preserve"> XE "SQL Server" </w:instrText>
      </w:r>
      <w:r>
        <w:fldChar w:fldCharType="end"/>
      </w:r>
      <w:r>
        <w:t>, System Center 2012</w:t>
      </w:r>
      <w:r>
        <w:fldChar w:fldCharType="begin"/>
      </w:r>
      <w:r>
        <w:instrText xml:space="preserve"> XE "System Center 2012" </w:instrText>
      </w:r>
      <w:r>
        <w:fldChar w:fldCharType="end"/>
      </w:r>
      <w:r>
        <w:t xml:space="preserve"> и Windows Server</w:t>
      </w:r>
      <w:r>
        <w:fldChar w:fldCharType="begin"/>
      </w:r>
      <w:r>
        <w:instrText xml:space="preserve"> XE "Windows Server" </w:instrText>
      </w:r>
      <w:r>
        <w:fldChar w:fldCharType="end"/>
      </w:r>
      <w:r>
        <w:t>.</w:t>
      </w:r>
    </w:p>
    <w:p w:rsidR="00F77E8B" w:rsidRDefault="00F77E8B">
      <w:pPr>
        <w:pStyle w:val="ProductList-Body"/>
      </w:pPr>
    </w:p>
    <w:p w:rsidR="00F77E8B" w:rsidRDefault="00BF144A">
      <w:pPr>
        <w:pStyle w:val="ProductList-Body"/>
      </w:pPr>
      <w:r>
        <w:t>Поддержка продуктов в продленной фазе — это преимущество, предназначенное для предыдущих версий, перешедших из Основной фазы поддержки в Продленную фазу. Для клиентов, которые подписали Соглашение о поддержке уровня Premier или Essential, годовые платежи по договору о Продленной фазе поддержки отменяются. Клиенты все также должны выплачивать вознаграждения за отдельные Исправления.</w:t>
      </w:r>
    </w:p>
    <w:p w:rsidR="00F77E8B" w:rsidRDefault="00F77E8B">
      <w:pPr>
        <w:pStyle w:val="PURBreadcrumb"/>
      </w:pPr>
    </w:p>
    <w:p w:rsidR="00F77E8B" w:rsidRDefault="00BF144A">
      <w:pPr>
        <w:pStyle w:val="ProductList-ClauseHeading"/>
        <w:outlineLvl w:val="2"/>
      </w:pPr>
      <w:bookmarkStart w:id="390" w:name="_Sec587"/>
      <w:r>
        <w:t>Доступность лицензий на переход вверх*</w:t>
      </w:r>
      <w:bookmarkEnd w:id="390"/>
    </w:p>
    <w:p w:rsidR="00F77E8B" w:rsidRDefault="00BF144A">
      <w:pPr>
        <w:pStyle w:val="ProductList-Body"/>
      </w:pPr>
      <w:r>
        <w:t xml:space="preserve">Лицензию на повышение уровня необходимо приобрести по тому же Соглашению о корпоративном лицензировании и Соглашению о регистрации (при наличии), по которым изначально было приобретено покрытие Software Assurance для соответствующего продукта; только в этом случае Лицензия на повышение уровня будет действительна. Клиент имеет право на использование программного обеспечения по Лицензии на повышение уровня при условии приобретения и сохранения Лицензии на соответствующий продукт. Бессрочные права клиентов по Лицензии на повышение уровня заменяют основную Лицензию на соответствующий продукт. Дополнительные сведения см. в Кратком обзоре </w:t>
      </w:r>
      <w:r>
        <w:rPr>
          <w:u w:val="single"/>
        </w:rPr>
        <w:t>корпоративных лицензий</w:t>
      </w:r>
      <w:r>
        <w:t xml:space="preserve"> на повышение уровня Enterprise Edition: </w:t>
      </w:r>
      <w:hyperlink r:id="rId146">
        <w:r>
          <w:rPr>
            <w:color w:val="00467F"/>
            <w:u w:val="single"/>
          </w:rPr>
          <w:t>http://www.microsoft.com/licensing</w:t>
        </w:r>
      </w:hyperlink>
    </w:p>
    <w:tbl>
      <w:tblPr>
        <w:tblStyle w:val="PURTable"/>
        <w:tblW w:w="0" w:type="dxa"/>
        <w:tblLook w:val="04A0" w:firstRow="1" w:lastRow="0" w:firstColumn="1" w:lastColumn="0" w:noHBand="0" w:noVBand="1"/>
      </w:tblPr>
      <w:tblGrid>
        <w:gridCol w:w="5314"/>
        <w:gridCol w:w="5476"/>
      </w:tblGrid>
      <w:tr w:rsidR="00F77E8B">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Переход от</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Переход к</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BizTalk Server Standard</w:t>
            </w:r>
            <w:r>
              <w:fldChar w:fldCharType="begin"/>
            </w:r>
            <w:r>
              <w:instrText xml:space="preserve"> XE "BizTalk Server Standard"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BizTalk Server Enterprise</w:t>
            </w:r>
            <w:r>
              <w:fldChar w:fldCharType="begin"/>
            </w:r>
            <w:r>
              <w:instrText xml:space="preserve"> XE "BizTalk Server Enterprise"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BizTalk Server Enterprise</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Commerce Server Standard</w:t>
            </w:r>
            <w:r>
              <w:fldChar w:fldCharType="begin"/>
            </w:r>
            <w:r>
              <w:instrText xml:space="preserve"> XE "Commerce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Commerce Server Enterprise</w:t>
            </w:r>
            <w:r>
              <w:fldChar w:fldCharType="begin"/>
            </w:r>
            <w:r>
              <w:instrText xml:space="preserve"> XE "Commerce Server Enterprise"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Enterprise CAL</w:t>
            </w:r>
            <w:r>
              <w:fldChar w:fldCharType="begin"/>
            </w:r>
            <w:r>
              <w:instrText xml:space="preserve"> XE "Лицензия Enterprise CAL" </w:instrText>
            </w:r>
            <w:r>
              <w:fldChar w:fldCharType="end"/>
            </w:r>
            <w:r>
              <w:t xml:space="preserve"> Suite</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 Bridge для Office 365</w:t>
            </w:r>
            <w:r>
              <w:fldChar w:fldCharType="begin"/>
            </w:r>
            <w:r>
              <w:instrText xml:space="preserve"> XE "Core CAL Suite Bridge для Office 365"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 Bridge для Office 365</w:t>
            </w:r>
            <w:r>
              <w:fldChar w:fldCharType="begin"/>
            </w:r>
            <w:r>
              <w:instrText xml:space="preserve"> XE "Enterprise CAL Suite Bridge для Office 365"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CAL Suite Bridge для Microsoft Intune</w:t>
            </w:r>
            <w:r>
              <w:fldChar w:fldCharType="begin"/>
            </w:r>
            <w:r>
              <w:instrText xml:space="preserve"> XE "Core CAL Suite Bridge для Microsoft Intune"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CAL Suite Bridge для Microsoft Intune</w:t>
            </w:r>
            <w:r>
              <w:fldChar w:fldCharType="begin"/>
            </w:r>
            <w:r>
              <w:instrText xml:space="preserve"> XE "Enterprise CAL Suite Bridge для Microsoft Intune"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Core CAL Suite Bridge для Office 365 и Microsoft Intune</w:t>
            </w:r>
            <w:r>
              <w:fldChar w:fldCharType="begin"/>
            </w:r>
            <w:r>
              <w:instrText xml:space="preserve"> XE "Лицензия Core CAL Suite Bridge для Office 365 и Microsoft Intune"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Enterprise CAL Suite Bridge для Office 365 и Microsoft Intune</w:t>
            </w:r>
            <w:r>
              <w:fldChar w:fldCharType="begin"/>
            </w:r>
            <w:r>
              <w:instrText xml:space="preserve"> XE "Лицензия Enterprise CAL Suite Bridge для Office 365 и Microsoft Intune"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Core CAL Suite Bridge для Enterprise Mobility Suite</w:t>
            </w:r>
            <w:r>
              <w:fldChar w:fldCharType="begin"/>
            </w:r>
            <w:r>
              <w:instrText xml:space="preserve"> XE "Лицензия Core CAL Suite Bridge для Enterprise Mobility Suite"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Лицензия Enterprise CAL Suite Bridge для Enterprise Mobility Suite</w:t>
            </w:r>
            <w:r>
              <w:fldChar w:fldCharType="begin"/>
            </w:r>
            <w:r>
              <w:instrText xml:space="preserve"> XE "Лицензия Enterprise CAL Suite Bridge для Enterprise Mobility Suite"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Core Infrastructure Server Suite Datacenter</w:t>
            </w:r>
            <w:r>
              <w:fldChar w:fldCharType="begin"/>
            </w:r>
            <w:r>
              <w:instrText xml:space="preserve"> XE "Core Infrastructure Server Suite Datacenter"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Desktop Education с Лицензией Core CAL</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Desktop Education w/ Enterprise CAL Suite</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Desktop School с Лицензией Core CAL</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Desktop School w/ Enterprise CAL Suite</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Exchange Server Enterprise</w:t>
            </w:r>
            <w:r>
              <w:fldChar w:fldCharType="begin"/>
            </w:r>
            <w:r>
              <w:instrText xml:space="preserve"> XE "Exchange Server Enterprise"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Forefront TMG Enterprise</w:t>
            </w:r>
            <w:r>
              <w:fldChar w:fldCharType="begin"/>
            </w:r>
            <w:r>
              <w:instrText xml:space="preserve"> XE "Forefront TMG Enterprise"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ISA Standard Server</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ISA Enterprise Server</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Dynamics CRM Workgroup Server</w:t>
            </w:r>
            <w:r>
              <w:fldChar w:fldCharType="begin"/>
            </w:r>
            <w:r>
              <w:instrText xml:space="preserve"> XE "Microsoft Dynamics CRM Workgroup Server"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Microsoft Dynamics CRM Server</w:t>
            </w:r>
            <w:r>
              <w:fldChar w:fldCharType="begin"/>
            </w:r>
            <w:r>
              <w:instrText xml:space="preserve"> XE "Microsoft Dynamics CRM Server"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стандартный</w:t>
            </w:r>
            <w:r>
              <w:fldChar w:fldCharType="begin"/>
            </w:r>
            <w:r>
              <w:instrText xml:space="preserve"> XE "Office стандартный"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Office профессиональный плюс</w:t>
            </w:r>
            <w:r>
              <w:fldChar w:fldCharType="begin"/>
            </w:r>
            <w:r>
              <w:instrText xml:space="preserve"> XE "Office профессиональный плюс"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Платформа Enterprise</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Professional Desktop с Microsoft Desktop Optimization Pack</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Enterprise Desktop с Microsoft Desktop Optimization Pack</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Project стандартный </w:t>
            </w:r>
            <w:r>
              <w:fldChar w:fldCharType="begin"/>
            </w:r>
            <w:r>
              <w:instrText xml:space="preserve"> XE "Project стандартный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Project профессиональный</w:t>
            </w:r>
            <w:r>
              <w:fldChar w:fldCharType="begin"/>
            </w:r>
            <w:r>
              <w:instrText xml:space="preserve"> XE "Project профессиональный"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Количество ядер для SQL Parallel Data Warehouse</w:t>
            </w:r>
            <w:r>
              <w:fldChar w:fldCharType="begin"/>
            </w:r>
            <w:r>
              <w:instrText xml:space="preserve"> XE "Количество ядер для SQL Parallel Data Warehouse"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SQL Server Enterprise Core</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SQL Server Standard</w:t>
            </w:r>
            <w:r>
              <w:fldChar w:fldCharType="begin"/>
            </w:r>
            <w:r>
              <w:instrText xml:space="preserve"> XE "SQL Server Standard"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SQL Server Enterprise</w:t>
            </w:r>
            <w:r>
              <w:fldChar w:fldCharType="begin"/>
            </w:r>
            <w:r>
              <w:instrText xml:space="preserve"> XE "SQL Server Enterprise" </w:instrText>
            </w:r>
            <w:r>
              <w:fldChar w:fldCharType="end"/>
            </w:r>
            <w:r>
              <w:t xml:space="preserve"> Core</w:t>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SQL Server Business Intelligence</w:t>
            </w:r>
            <w:r>
              <w:fldChar w:fldCharType="begin"/>
            </w:r>
            <w:r>
              <w:instrText xml:space="preserve"> XE "SQL Server Business Intelligence"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System Center Datacenter</w:t>
            </w:r>
            <w:r>
              <w:fldChar w:fldCharType="begin"/>
            </w:r>
            <w:r>
              <w:instrText xml:space="preserve"> XE "System Center Datacenter"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Visio профессиональный</w:t>
            </w:r>
            <w:r>
              <w:fldChar w:fldCharType="begin"/>
            </w:r>
            <w:r>
              <w:instrText xml:space="preserve"> XE "Visio профессиональный"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Visual Studio Professional с MSDN;</w:t>
            </w:r>
            <w:r>
              <w:fldChar w:fldCharType="begin"/>
            </w:r>
            <w:r>
              <w:instrText xml:space="preserve"> XE "Visual Studio Professional с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Visual Studio Enterprise с MSDN</w:t>
            </w:r>
            <w:r>
              <w:fldChar w:fldCharType="begin"/>
            </w:r>
            <w:r>
              <w:instrText xml:space="preserve"> XE "Visual Studio Enterprise с MSDN"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Visual Studio Test Professional с MSDN;</w:t>
            </w:r>
            <w:r>
              <w:fldChar w:fldCharType="begin"/>
            </w:r>
            <w:r>
              <w:instrText xml:space="preserve"> XE "Visual Studio Test Professional с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Visual Studio Enterprise с MSDN</w:t>
            </w:r>
            <w:r>
              <w:fldChar w:fldCharType="begin"/>
            </w:r>
            <w:r>
              <w:instrText xml:space="preserve"> XE "Visual Studio Enterprise с MSDN" </w:instrText>
            </w:r>
            <w:r>
              <w:fldChar w:fldCharType="end"/>
            </w:r>
          </w:p>
        </w:tc>
      </w:tr>
      <w:tr w:rsidR="00F77E8B">
        <w:tc>
          <w:tcPr>
            <w:tcW w:w="600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Windows Server Datacenter;</w:t>
            </w:r>
            <w:r>
              <w:fldChar w:fldCharType="begin"/>
            </w:r>
            <w:r>
              <w:instrText xml:space="preserve"> XE "Windows Server Datacenter;" </w:instrText>
            </w:r>
            <w:r>
              <w:fldChar w:fldCharType="end"/>
            </w:r>
          </w:p>
        </w:tc>
      </w:tr>
    </w:tbl>
    <w:p w:rsidR="00F77E8B" w:rsidRDefault="00F77E8B">
      <w:pPr>
        <w:pStyle w:val="ProductList-Body"/>
      </w:pPr>
    </w:p>
    <w:p w:rsidR="00F77E8B" w:rsidRDefault="00BF144A">
      <w:pPr>
        <w:pStyle w:val="ProductList-ClauseHeading"/>
        <w:outlineLvl w:val="2"/>
      </w:pPr>
      <w:bookmarkStart w:id="391" w:name="_Sec588"/>
      <w:r>
        <w:t>Серверы — Права резервного копирования на случай аварийного восстановления</w:t>
      </w:r>
      <w:bookmarkEnd w:id="391"/>
    </w:p>
    <w:p w:rsidR="00F77E8B" w:rsidRDefault="00BF144A">
      <w:pPr>
        <w:pStyle w:val="ProductList-Body"/>
      </w:pPr>
      <w:r>
        <w:t xml:space="preserve">Для каждого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соответствующего серверного программного обеспечения, который Клиент запускает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w:t>
      </w:r>
      <w:r>
        <w:fldChar w:fldCharType="end"/>
      </w:r>
      <w:r>
        <w:t xml:space="preserve"> или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можно временно запустить резервный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w:t>
      </w:r>
      <w:r>
        <w:fldChar w:fldCharType="end"/>
      </w:r>
      <w:r>
        <w:t xml:space="preserve"> или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на каком-либо другом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предназначенном для аварийного восстановления, или, в случае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соответствующего программного обеспечения, отличного от Windows Server</w:t>
      </w:r>
      <w:r>
        <w:fldChar w:fldCharType="begin"/>
      </w:r>
      <w:r>
        <w:instrText xml:space="preserve"> XE "Windows Server" </w:instrText>
      </w:r>
      <w:r>
        <w:fldChar w:fldCharType="end"/>
      </w:r>
      <w:r>
        <w:t>, в Службах Microsoft Azure</w:t>
      </w:r>
      <w:r>
        <w:fldChar w:fldCharType="begin"/>
      </w:r>
      <w:r>
        <w:instrText xml:space="preserve"> XE "Службах Microsoft Azure" </w:instrText>
      </w:r>
      <w:r>
        <w:fldChar w:fldCharType="end"/>
      </w:r>
      <w:r>
        <w:t xml:space="preserve"> при условии, что управление резервным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Экземпляром</w:t>
      </w:r>
      <w:r>
        <w:fldChar w:fldCharType="end"/>
      </w:r>
      <w:r>
        <w:t xml:space="preserve"> осуществляет служба Azure Site Recovery</w:t>
      </w:r>
      <w:r>
        <w:fldChar w:fldCharType="begin"/>
      </w:r>
      <w:r>
        <w:instrText xml:space="preserve"> XE "Azure Site Recovery" </w:instrText>
      </w:r>
      <w:r>
        <w:fldChar w:fldCharType="end"/>
      </w:r>
      <w:r>
        <w:t xml:space="preserve">, выполняющая восстановление в Azure. Использование Клиентом резервного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регулируется </w:t>
      </w: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Условиями лицензии</w:t>
      </w:r>
      <w:r>
        <w:fldChar w:fldCharType="end"/>
      </w:r>
      <w:r>
        <w:t xml:space="preserve"> для программного обеспечения, а также указанными ниже ограничениями.</w:t>
      </w:r>
    </w:p>
    <w:p w:rsidR="00F77E8B" w:rsidRDefault="00F77E8B">
      <w:pPr>
        <w:pStyle w:val="ProductList-Body"/>
      </w:pPr>
    </w:p>
    <w:p w:rsidR="00F77E8B" w:rsidRDefault="00BF144A">
      <w:pPr>
        <w:pStyle w:val="ProductList-Body"/>
      </w:pPr>
      <w:r>
        <w:t xml:space="preserve">Резервный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может использоваться только в течение следующих исключительных периодов:</w:t>
      </w:r>
    </w:p>
    <w:p w:rsidR="00F77E8B" w:rsidRDefault="00BF144A" w:rsidP="00BF144A">
      <w:pPr>
        <w:pStyle w:val="ProductList-Bullet"/>
        <w:numPr>
          <w:ilvl w:val="0"/>
          <w:numId w:val="42"/>
        </w:numPr>
      </w:pPr>
      <w:r>
        <w:t>в краткие периоды тестирования аварийного восстановления в течение одной недели каждые 90 дней;</w:t>
      </w:r>
    </w:p>
    <w:p w:rsidR="00F77E8B" w:rsidRDefault="00BF144A" w:rsidP="00BF144A">
      <w:pPr>
        <w:pStyle w:val="ProductList-Bullet"/>
        <w:numPr>
          <w:ilvl w:val="0"/>
          <w:numId w:val="42"/>
        </w:numPr>
      </w:pPr>
      <w:r>
        <w:t xml:space="preserve">во время аварии, пока восстанавливаемый рабочий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не работает;</w:t>
      </w:r>
    </w:p>
    <w:p w:rsidR="00F77E8B" w:rsidRDefault="00BF144A" w:rsidP="00BF144A">
      <w:pPr>
        <w:pStyle w:val="ProductList-Bullet"/>
        <w:numPr>
          <w:ilvl w:val="0"/>
          <w:numId w:val="42"/>
        </w:numPr>
      </w:pPr>
      <w:r>
        <w:t xml:space="preserve">в краткие периоды до и после аварии для передачи данных между основным рабочим сервером и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Сервером</w:t>
      </w:r>
      <w:r>
        <w:fldChar w:fldCharType="end"/>
      </w:r>
      <w:r>
        <w:t>, предназначенным для аварийного восстановления.</w:t>
      </w:r>
    </w:p>
    <w:p w:rsidR="00F77E8B" w:rsidRDefault="00F77E8B">
      <w:pPr>
        <w:pStyle w:val="ProductList-Body"/>
      </w:pPr>
    </w:p>
    <w:p w:rsidR="00F77E8B" w:rsidRDefault="00BF144A">
      <w:pPr>
        <w:pStyle w:val="ProductList-Body"/>
      </w:pPr>
      <w:r>
        <w:t>Чтобы иметь возможность использовать программное обеспечение в рамках прав на аварийное восстановление, Клиент должен обеспечить выполнение следующих условий.</w:t>
      </w:r>
    </w:p>
    <w:p w:rsidR="00F77E8B" w:rsidRDefault="00BF144A" w:rsidP="00BF144A">
      <w:pPr>
        <w:pStyle w:val="ProductList-Bullet"/>
        <w:numPr>
          <w:ilvl w:val="0"/>
          <w:numId w:val="43"/>
        </w:numPr>
      </w:pP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предназначенном для аварийного восстановления, не должна использоваться в любых других случаях, кроме указанных выше. </w:t>
      </w:r>
    </w:p>
    <w:p w:rsidR="00F77E8B" w:rsidRDefault="00BF144A" w:rsidP="00BF144A">
      <w:pPr>
        <w:pStyle w:val="ProductList-Bullet"/>
        <w:numPr>
          <w:ilvl w:val="0"/>
          <w:numId w:val="43"/>
        </w:numPr>
      </w:pP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предназначенном для аварийного восстановления, не должна находиться в том же кластере, что и рабочий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w:t>
      </w:r>
    </w:p>
    <w:p w:rsidR="00F77E8B" w:rsidRDefault="00BF144A" w:rsidP="00BF144A">
      <w:pPr>
        <w:pStyle w:val="ProductList-Bullet"/>
        <w:numPr>
          <w:ilvl w:val="0"/>
          <w:numId w:val="43"/>
        </w:numPr>
      </w:pPr>
      <w:r>
        <w:t>За исключением случаев использования резервных экземпляров в Службах Microsoft Azure</w:t>
      </w:r>
      <w:r>
        <w:fldChar w:fldCharType="begin"/>
      </w:r>
      <w:r>
        <w:instrText xml:space="preserve"> XE "Службах Microsoft Azure" </w:instrText>
      </w:r>
      <w:r>
        <w:fldChar w:fldCharType="end"/>
      </w:r>
      <w:r>
        <w:t xml:space="preserve">, для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предназначенного для аварийного восстановления, не требуется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Windows Server, если выполнены указанные ниже условия. </w:t>
      </w:r>
    </w:p>
    <w:p w:rsidR="00F77E8B" w:rsidRDefault="00BF144A" w:rsidP="00BF144A">
      <w:pPr>
        <w:pStyle w:val="ProductList-Bullet"/>
        <w:numPr>
          <w:ilvl w:val="1"/>
          <w:numId w:val="43"/>
        </w:numPr>
      </w:pPr>
      <w:r>
        <w:t xml:space="preserve">Роль Hyper-V в среде Windows Server используется для репликации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с рабочего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в основном расположении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предназначенный для аварийного восстановления. </w:t>
      </w:r>
    </w:p>
    <w:p w:rsidR="00F77E8B" w:rsidRDefault="00BF144A" w:rsidP="00BF144A">
      <w:pPr>
        <w:pStyle w:val="ProductList-Bullet"/>
        <w:numPr>
          <w:ilvl w:val="1"/>
          <w:numId w:val="43"/>
        </w:numPr>
      </w:pP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предназначенный для аварийного восстановления, может быть использован только в следующих целях:</w:t>
      </w:r>
    </w:p>
    <w:p w:rsidR="00F77E8B" w:rsidRDefault="00BF144A">
      <w:pPr>
        <w:pStyle w:val="ProductList-Body"/>
        <w:ind w:left="1080"/>
      </w:pPr>
      <w:r>
        <w:t>– запуск программного обеспечения виртуализации устройств, например Hyper-V;</w:t>
      </w:r>
    </w:p>
    <w:p w:rsidR="00F77E8B" w:rsidRDefault="00BF144A">
      <w:pPr>
        <w:pStyle w:val="ProductList-Body"/>
        <w:ind w:left="1080"/>
      </w:pPr>
      <w:r>
        <w:t>– предоставления служб виртуализации устройств;</w:t>
      </w:r>
    </w:p>
    <w:p w:rsidR="00F77E8B" w:rsidRDefault="00BF144A">
      <w:pPr>
        <w:pStyle w:val="ProductList-Body"/>
        <w:ind w:left="1080"/>
      </w:pPr>
      <w:r>
        <w:t>– запуск программ-агентов для управления программным обеспечением виртуализации устройств;</w:t>
      </w:r>
    </w:p>
    <w:p w:rsidR="00F77E8B" w:rsidRDefault="00BF144A">
      <w:pPr>
        <w:pStyle w:val="ProductList-Body"/>
        <w:ind w:left="1080"/>
      </w:pPr>
      <w:r>
        <w:t>– обеспечение конечного пункта репликации;</w:t>
      </w:r>
    </w:p>
    <w:p w:rsidR="00F77E8B" w:rsidRDefault="00BF144A">
      <w:pPr>
        <w:pStyle w:val="ProductList-Body"/>
        <w:ind w:left="1080"/>
      </w:pPr>
      <w:r>
        <w:t xml:space="preserve">– получение реплицированных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и тестирование отработки отказа;</w:t>
      </w:r>
    </w:p>
    <w:p w:rsidR="00F77E8B" w:rsidRDefault="00BF144A">
      <w:pPr>
        <w:pStyle w:val="ProductList-Body"/>
        <w:ind w:left="1080"/>
      </w:pPr>
      <w:r>
        <w:t xml:space="preserve">– ожидание отработки отказа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w:t>
      </w:r>
    </w:p>
    <w:p w:rsidR="00F77E8B" w:rsidRDefault="00BF144A">
      <w:pPr>
        <w:pStyle w:val="ProductList-Body"/>
        <w:ind w:left="1080"/>
      </w:pPr>
      <w:r>
        <w:t xml:space="preserve">– осуществление рабочих нагрузок аварийного восстановления, как описано выше. </w:t>
      </w:r>
    </w:p>
    <w:p w:rsidR="00F77E8B" w:rsidRDefault="00BF144A" w:rsidP="00BF144A">
      <w:pPr>
        <w:pStyle w:val="ProductList-Bullet"/>
        <w:numPr>
          <w:ilvl w:val="1"/>
          <w:numId w:val="44"/>
        </w:numPr>
      </w:pP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предназначенный для аварийного восстановления, не должен использоваться как рабочий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w:t>
      </w:r>
    </w:p>
    <w:p w:rsidR="00F77E8B" w:rsidRDefault="00BF144A" w:rsidP="00BF144A">
      <w:pPr>
        <w:pStyle w:val="ProductList-Bullet"/>
        <w:numPr>
          <w:ilvl w:val="0"/>
          <w:numId w:val="44"/>
        </w:numPr>
      </w:pPr>
      <w:r>
        <w:t xml:space="preserve">При использовании резервного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программного обеспечения должны соблюдаться </w:t>
      </w: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на программное обеспечение. </w:t>
      </w:r>
    </w:p>
    <w:p w:rsidR="00F77E8B" w:rsidRDefault="00BF144A" w:rsidP="00BF144A">
      <w:pPr>
        <w:pStyle w:val="ProductList-Bullet"/>
        <w:numPr>
          <w:ilvl w:val="0"/>
          <w:numId w:val="44"/>
        </w:numPr>
      </w:pPr>
      <w:r>
        <w:t xml:space="preserve">После завершения аварийного восстановления и возвращения рабочего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в строй резервный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не должен использоваться в каких-либо других случаях, кроме указанных здесь. </w:t>
      </w:r>
    </w:p>
    <w:p w:rsidR="00F77E8B" w:rsidRDefault="00BF144A" w:rsidP="00BF144A">
      <w:pPr>
        <w:pStyle w:val="ProductList-Bullet"/>
        <w:numPr>
          <w:ilvl w:val="0"/>
          <w:numId w:val="44"/>
        </w:numPr>
      </w:pPr>
      <w:r>
        <w:t xml:space="preserve">Необходимо обеспечивать покрытие SA для всех лицензий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CAL</w:t>
      </w:r>
      <w:r>
        <w:fldChar w:fldCharType="end"/>
      </w:r>
      <w:r>
        <w:t xml:space="preserve">, Лицензий External Connector и </w:t>
      </w:r>
      <w:r>
        <w:fldChar w:fldCharType="begin"/>
      </w:r>
      <w:r>
        <w:instrText xml:space="preserve"> AutoTextList   \s NoStyle \t "Лицензия на управление — Лицензия, котороая дает право на управление одной или несколькими Опреационными средами с помощью серверного программного обеспечения соответствующей версии или какой-либо предыдущей версии. (Полное определение см. в Глоссарии)" </w:instrText>
      </w:r>
      <w:r>
        <w:fldChar w:fldCharType="separate"/>
      </w:r>
      <w:r>
        <w:rPr>
          <w:color w:val="0563C1"/>
        </w:rPr>
        <w:t>Лицензий на управление сервером</w:t>
      </w:r>
      <w:r>
        <w:fldChar w:fldCharType="end"/>
      </w:r>
      <w:r>
        <w:t xml:space="preserve">, используемых для доступа к резервному экземпляру и управления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в которых работает данное программное обеспечение. </w:t>
      </w:r>
    </w:p>
    <w:p w:rsidR="00F77E8B" w:rsidRDefault="00BF144A" w:rsidP="00BF144A">
      <w:pPr>
        <w:pStyle w:val="ProductList-Bullet"/>
        <w:numPr>
          <w:ilvl w:val="0"/>
          <w:numId w:val="44"/>
        </w:numPr>
      </w:pPr>
      <w:r>
        <w:t xml:space="preserve">Право Клиента на запуск резервных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прекращается одновременно со сроком действия покрытия Software Assurance.</w:t>
      </w:r>
    </w:p>
    <w:p w:rsidR="00F77E8B" w:rsidRDefault="00F77E8B">
      <w:pPr>
        <w:pStyle w:val="ProductList-Body"/>
      </w:pPr>
    </w:p>
    <w:p w:rsidR="00F77E8B" w:rsidRDefault="00BF144A">
      <w:pPr>
        <w:pStyle w:val="ProductList-ClauseHeading"/>
        <w:outlineLvl w:val="2"/>
      </w:pPr>
      <w:bookmarkStart w:id="392" w:name="_Sec589"/>
      <w:r>
        <w:t>Перемещение лицензий</w:t>
      </w:r>
      <w:bookmarkEnd w:id="392"/>
    </w:p>
    <w:p w:rsidR="00F77E8B" w:rsidRDefault="00BF144A">
      <w:pPr>
        <w:pStyle w:val="ProductList-SubClauseHeading"/>
        <w:outlineLvl w:val="3"/>
      </w:pPr>
      <w:r>
        <w:t>Перемещение лицензий между фермами серверов</w:t>
      </w:r>
    </w:p>
    <w:p w:rsidR="00F77E8B" w:rsidRDefault="00BF144A">
      <w:pPr>
        <w:pStyle w:val="ProductList-BodyIndented"/>
      </w:pPr>
      <w:r>
        <w:t xml:space="preserve">Согласно праву на перемещение лицензий между Фермами серверов Клиент может переназначать любые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которых предусмотрены Права на перемещение лицензий, любому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Лицензированному серверу</w:t>
      </w:r>
      <w:r>
        <w:fldChar w:fldCharType="end"/>
      </w:r>
      <w:r>
        <w:t xml:space="preserve">, расположенному внутри одной </w:t>
      </w:r>
      <w:r>
        <w:fldChar w:fldCharType="begin"/>
      </w:r>
      <w:r>
        <w:instrText xml:space="preserve"> AutoTextList   \s NoStyle \t "Ферма серверов — отдельный центр обработки данных или два центра обработки данных, физически расположенные в часовых поясах с разницей не более четырех часов и/или на территории ЕС и/или ЕАСТ...(Полное определение см. в Глоссарии)" </w:instrText>
      </w:r>
      <w:r>
        <w:fldChar w:fldCharType="separate"/>
      </w:r>
      <w:r>
        <w:rPr>
          <w:color w:val="0563C1"/>
        </w:rPr>
        <w:t>Фермы серверов</w:t>
      </w:r>
      <w:r>
        <w:fldChar w:fldCharType="end"/>
      </w:r>
      <w:r>
        <w:t xml:space="preserve">, так часто, как это необходимо. Клиент может также переназначать эти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от одной </w:t>
      </w:r>
      <w:r>
        <w:fldChar w:fldCharType="begin"/>
      </w:r>
      <w:r>
        <w:instrText xml:space="preserve"> AutoTextList   \s NoStyle \t "Ферма серверов — отдельный центр обработки данных или два центра обработки данных, физически расположенные в часовых поясах с разницей не более четырех часов и/или на территории ЕС и/или ЕАСТ...(Полное определение см. в Глоссарии)" </w:instrText>
      </w:r>
      <w:r>
        <w:fldChar w:fldCharType="separate"/>
      </w:r>
      <w:r>
        <w:rPr>
          <w:color w:val="0563C1"/>
        </w:rPr>
        <w:t>Фермы серверов</w:t>
      </w:r>
      <w:r>
        <w:fldChar w:fldCharType="end"/>
      </w:r>
      <w:r>
        <w:t xml:space="preserve"> другой, но не на краткосрочной основе (т.е. не ранее чем через 90 дней после последнего назначения). Продукты, используемые для резидентного размещения приложений, могут использоваться одновременно на основании прав на перемещение лицензий между Фермами серверов.</w:t>
      </w:r>
    </w:p>
    <w:p w:rsidR="00F77E8B" w:rsidRDefault="00F77E8B">
      <w:pPr>
        <w:pStyle w:val="ProductList-BodyIndented"/>
      </w:pPr>
    </w:p>
    <w:p w:rsidR="00F77E8B" w:rsidRDefault="00BF144A">
      <w:pPr>
        <w:pStyle w:val="ProductList-SubClauseHeading"/>
        <w:outlineLvl w:val="3"/>
      </w:pPr>
      <w:r>
        <w:t>Перемещение лицензий с помощью Software Assurance</w:t>
      </w:r>
    </w:p>
    <w:p w:rsidR="00F77E8B" w:rsidRDefault="00BF144A">
      <w:pPr>
        <w:pStyle w:val="ProductList-BodyIndented"/>
      </w:pPr>
      <w:r>
        <w:t xml:space="preserve">Согласно разделу «Перемещение лицензий с помощью Software Assurance (SA)», Клиент может перемещать лицензированное программное обеспечение на общие серверы по условиям любой из своих Лицензий , для которой предусмотрены </w:t>
      </w: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Права на перемещение лицензий</w:t>
      </w:r>
      <w:r>
        <w:fldChar w:fldCharType="end"/>
      </w:r>
      <w:r>
        <w:t xml:space="preserve">, согласно перечисленным ниже условиям. Продукты, используемые для резидентного размещения приложений, могут использоваться одновременно на основании прав на перемещение лицензий с помощью Software Assurance с учетом ограничений, предусмотренных Условиями лицензии на резидентное размещение. </w:t>
      </w:r>
    </w:p>
    <w:p w:rsidR="00F77E8B" w:rsidRDefault="00F77E8B">
      <w:pPr>
        <w:pStyle w:val="ProductList-BodyIndented"/>
      </w:pPr>
    </w:p>
    <w:p w:rsidR="00F77E8B" w:rsidRDefault="00BF144A">
      <w:pPr>
        <w:pStyle w:val="ProductList-SubSubClauseHeading"/>
        <w:outlineLvl w:val="4"/>
      </w:pPr>
      <w:r>
        <w:t>Разрешенное использование</w:t>
      </w:r>
    </w:p>
    <w:p w:rsidR="00F77E8B" w:rsidRDefault="00BF144A">
      <w:pPr>
        <w:pStyle w:val="ProductList-BodyIndented2"/>
      </w:pPr>
      <w:r>
        <w:t>Имея права на Перемещение лицензий с помощью Software Assurance, Клиент может:</w:t>
      </w:r>
    </w:p>
    <w:p w:rsidR="00F77E8B" w:rsidRDefault="00BF144A" w:rsidP="00BF144A">
      <w:pPr>
        <w:pStyle w:val="ProductList-Bullet"/>
        <w:numPr>
          <w:ilvl w:val="2"/>
          <w:numId w:val="45"/>
        </w:numPr>
      </w:pPr>
      <w:r>
        <w:t>запускать лицензированное программное обеспечение на общих серверах;</w:t>
      </w:r>
    </w:p>
    <w:p w:rsidR="00F77E8B" w:rsidRDefault="00BF144A" w:rsidP="00BF144A">
      <w:pPr>
        <w:pStyle w:val="ProductList-Bullet"/>
        <w:numPr>
          <w:ilvl w:val="2"/>
          <w:numId w:val="45"/>
        </w:numPr>
      </w:pPr>
      <w:r>
        <w:t>получать доступ к этому программному обеспечению в рамках лицензий на доступ и в рамках своих Подписных лицензий «на пользователя» и «на устройство», которые дают право на доступ к Продуктам;</w:t>
      </w:r>
    </w:p>
    <w:p w:rsidR="00F77E8B" w:rsidRDefault="00BF144A" w:rsidP="00BF144A">
      <w:pPr>
        <w:pStyle w:val="ProductList-Bullet"/>
        <w:numPr>
          <w:ilvl w:val="2"/>
          <w:numId w:val="45"/>
        </w:numPr>
      </w:pPr>
      <w:r>
        <w:t xml:space="preserve">управлять своими используемыми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общих серверах; и/или</w:t>
      </w:r>
    </w:p>
    <w:p w:rsidR="00F77E8B" w:rsidRDefault="00BF144A" w:rsidP="00BF144A">
      <w:pPr>
        <w:pStyle w:val="ProductList-Bullet"/>
        <w:numPr>
          <w:ilvl w:val="2"/>
          <w:numId w:val="45"/>
        </w:numPr>
      </w:pPr>
      <w:r>
        <w:t xml:space="preserve">управлять своими используемыми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своих серверах с использованием программного обеспечения, используемого на общих серверах.</w:t>
      </w:r>
    </w:p>
    <w:p w:rsidR="00F77E8B" w:rsidRDefault="00F77E8B">
      <w:pPr>
        <w:pStyle w:val="ProductList-BodyIndented2"/>
      </w:pPr>
    </w:p>
    <w:p w:rsidR="00F77E8B" w:rsidRDefault="00BF144A">
      <w:pPr>
        <w:pStyle w:val="ProductList-SubSubClauseHeading"/>
        <w:outlineLvl w:val="4"/>
      </w:pPr>
      <w:r>
        <w:t>Требования</w:t>
      </w:r>
    </w:p>
    <w:p w:rsidR="00F77E8B" w:rsidRDefault="00BF144A">
      <w:pPr>
        <w:pStyle w:val="ProductList-BodyIndented2"/>
      </w:pPr>
      <w:r>
        <w:t>Чтобы использовать Перемещение лицензий с помощью Software Assurance, Клиент должен выполнить следующее:</w:t>
      </w:r>
    </w:p>
    <w:p w:rsidR="00F77E8B" w:rsidRDefault="00BF144A" w:rsidP="00BF144A">
      <w:pPr>
        <w:pStyle w:val="ProductList-Bullet"/>
        <w:numPr>
          <w:ilvl w:val="2"/>
          <w:numId w:val="46"/>
        </w:numPr>
      </w:pPr>
      <w:r>
        <w:t xml:space="preserve">запускать свое лицензированное программное обеспечение и управлять своими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общих серверах в соответствии с условиями соглашения о корпоративном лицензировании;</w:t>
      </w:r>
    </w:p>
    <w:p w:rsidR="00F77E8B" w:rsidRDefault="00BF144A" w:rsidP="00BF144A">
      <w:pPr>
        <w:pStyle w:val="ProductList-Bullet"/>
        <w:numPr>
          <w:ilvl w:val="2"/>
          <w:numId w:val="46"/>
        </w:numPr>
      </w:pPr>
      <w:r>
        <w:t xml:space="preserve">разворачивать свои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только со Службами платформы Microsoft Azure</w:t>
      </w:r>
      <w:r>
        <w:fldChar w:fldCharType="begin"/>
      </w:r>
      <w:r>
        <w:instrText xml:space="preserve"> XE "Службами платформы Microsoft Azure" </w:instrText>
      </w:r>
      <w:r>
        <w:fldChar w:fldCharType="end"/>
      </w:r>
      <w:r>
        <w:t xml:space="preserve"> или с использованием соответствующего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Партнера программы «Перемещение лицензий с помощью Software Assurance»</w:t>
      </w:r>
      <w:r>
        <w:fldChar w:fldCharType="end"/>
      </w:r>
      <w:r>
        <w:t xml:space="preserve">; </w:t>
      </w:r>
    </w:p>
    <w:p w:rsidR="00F77E8B" w:rsidRDefault="00BF144A" w:rsidP="00BF144A">
      <w:pPr>
        <w:pStyle w:val="ProductList-Bullet"/>
        <w:numPr>
          <w:ilvl w:val="2"/>
          <w:numId w:val="46"/>
        </w:numPr>
      </w:pPr>
      <w:r>
        <w:t xml:space="preserve">Заполнить и отправить форму «License Mobility Validation» (проверка возможности переноса лицензий) каждому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партнеру программы «Перемещение лицензий с помощью Software Assurance»</w:t>
      </w:r>
      <w:r>
        <w:fldChar w:fldCharType="end"/>
      </w:r>
      <w:r>
        <w:t>, который будет запускать лицензированное программное обеспечение клиента на своих общих серверах.</w:t>
      </w:r>
    </w:p>
    <w:p w:rsidR="00F77E8B" w:rsidRDefault="00F77E8B">
      <w:pPr>
        <w:pStyle w:val="ProductList-BodyIndented2"/>
      </w:pPr>
    </w:p>
    <w:p w:rsidR="00F77E8B" w:rsidRDefault="00BF144A">
      <w:pPr>
        <w:pStyle w:val="ProductList-BodyIndented2"/>
      </w:pPr>
      <w:r>
        <w:t xml:space="preserve">Клиент может переместить свое лицензированное программное обеспечение с общих серверов назад на свои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Лицензированные серверы</w:t>
      </w:r>
      <w:r>
        <w:fldChar w:fldCharType="end"/>
      </w:r>
      <w:r>
        <w:t xml:space="preserve"> или на общие серверы другого лица, но только через определенный срок (не ранее чем через 90 дней с момента последнего назначения). Клиент также может переместить запущенные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Экземпляры</w:t>
      </w:r>
      <w:r>
        <w:fldChar w:fldCharType="end"/>
      </w:r>
      <w:r>
        <w:t xml:space="preserve"> или управляемые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Операционные среды</w:t>
      </w:r>
      <w:r>
        <w:fldChar w:fldCharType="end"/>
      </w:r>
      <w:r>
        <w:t xml:space="preserve"> по определенной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 общих серверов в одной </w:t>
      </w:r>
      <w:r>
        <w:fldChar w:fldCharType="begin"/>
      </w:r>
      <w:r>
        <w:instrText xml:space="preserve"> AutoTextList   \s NoStyle \t "Ферма серверов — отдельный центр обработки данных или два центра обработки данных, физически расположенные в часовых поясах с разницей не более четырех часов и/или на территории ЕС и/или ЕАСТ...(Полное определение см. в Глоссарии)" </w:instrText>
      </w:r>
      <w:r>
        <w:fldChar w:fldCharType="separate"/>
      </w:r>
      <w:r>
        <w:rPr>
          <w:color w:val="0563C1"/>
        </w:rPr>
        <w:t>Ферме серверов</w:t>
      </w:r>
      <w:r>
        <w:fldChar w:fldCharType="end"/>
      </w:r>
      <w:r>
        <w:t xml:space="preserve"> на общие сервера в другой </w:t>
      </w:r>
      <w:r>
        <w:fldChar w:fldCharType="begin"/>
      </w:r>
      <w:r>
        <w:instrText xml:space="preserve"> AutoTextList   \s NoStyle \t "Ферма серверов — отдельный центр обработки данных или два центра обработки данных, физически расположенные в часовых поясах с разницей не более четырех часов и/или на территории ЕС и/или ЕАСТ...(Полное определение см. в Глоссарии)" </w:instrText>
      </w:r>
      <w:r>
        <w:fldChar w:fldCharType="separate"/>
      </w:r>
      <w:r>
        <w:rPr>
          <w:color w:val="0563C1"/>
        </w:rPr>
        <w:t>Ферме серверов</w:t>
      </w:r>
      <w:r>
        <w:fldChar w:fldCharType="end"/>
      </w:r>
      <w:r>
        <w:t xml:space="preserve">, но только через определенный срок (не ранее чем через 90 дней с момента последнего назначения).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Операционные среды</w:t>
      </w:r>
      <w:r>
        <w:fldChar w:fldCharType="end"/>
      </w:r>
      <w:r>
        <w:t xml:space="preserve"> управляемые в рамках одной Лицензии, должны располагаться в одной </w:t>
      </w:r>
      <w:r>
        <w:fldChar w:fldCharType="begin"/>
      </w:r>
      <w:r>
        <w:instrText xml:space="preserve"> AutoTextList   \s NoStyle \t "Ферма серверов — отдельный центр обработки данных или два центра обработки данных, физически расположенные в часовых поясах с разницей не более четырех часов и/или на территории ЕС и/или ЕАСТ...(Полное определение см. в Глоссарии)" </w:instrText>
      </w:r>
      <w:r>
        <w:fldChar w:fldCharType="separate"/>
      </w:r>
      <w:r>
        <w:rPr>
          <w:color w:val="0563C1"/>
        </w:rPr>
        <w:t>Ферме серверов</w:t>
      </w:r>
      <w:r>
        <w:fldChar w:fldCharType="end"/>
      </w:r>
      <w:r>
        <w:t xml:space="preserve">. Клиент соглашается с тем, что несет ответственность за действия третьего лица в отношении программного обеспечения, развернутого и управляемого такой стороной от лица Клиента. За исключением случаев, обозначенных ниже, использование продукта осуществляется в соответствии с соответствующими </w:t>
      </w: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Условиями лицензирования</w:t>
      </w:r>
      <w:r>
        <w:fldChar w:fldCharType="end"/>
      </w:r>
      <w:r>
        <w:t>, а также положениями программы «Перемещение лицензий с помощью Software Assurance». Условия программы «Перемещение лицензий с помощью Software Assurance» заменяют любые противоречащие им Условия лицензии на продукт, если используется программа «Перемещение лицензий с помощью Software Assurance». Права на использование определенных продуктов отличаются при их развертывании на общих серверах в рамках программы «Перемещение лицензий с помощью Software Assurance», как указано ниже.</w:t>
      </w:r>
    </w:p>
    <w:tbl>
      <w:tblPr>
        <w:tblStyle w:val="PURTable1"/>
        <w:tblW w:w="0" w:type="dxa"/>
        <w:tblLook w:val="04A0" w:firstRow="1" w:lastRow="0" w:firstColumn="1" w:lastColumn="0" w:noHBand="0" w:noVBand="1"/>
      </w:tblPr>
      <w:tblGrid>
        <w:gridCol w:w="2503"/>
        <w:gridCol w:w="2497"/>
        <w:gridCol w:w="2511"/>
        <w:gridCol w:w="2559"/>
      </w:tblGrid>
      <w:tr w:rsidR="00F77E8B">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Модель лицензирования</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Продукт или Тип продукта</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Лицензия</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Разрешенное количество:</w:t>
            </w:r>
          </w:p>
          <w:p w:rsidR="00F77E8B" w:rsidRDefault="00BF144A">
            <w:pPr>
              <w:pStyle w:val="ProductList-TableBody"/>
            </w:pPr>
            <w:r>
              <w:rPr>
                <w:color w:val="FFFFFF"/>
              </w:rPr>
              <w:t>виртуальных операционных сред или ядер на лицензию</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Сервер/CAL</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Лицензии External Connector License</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Каждая Лицензия External Connector с активным покрытием программой Software Assurance</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Одна (1) операционная среда на лицензию</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Сервер/CAL</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Каждая Лицензия на сервер с активным покрытием программой Software Assurance</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Одна (1) операционная среда на лицензию</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Лицензирование «на ядро»</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Все Продукты, подлежащие данной модели лицензирования</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Каждая Лицензия «на ядро» с активным покрытием Software Assurance</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Одно виртуальное ядро (в соответствии с правами на использование продуктов, включающими требование о минимальном количестве ядер на одну операционную среду, равном 4)</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Серверы управления</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System Center 2012 R2 Standard</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Каждая Лицензия на управление с активным покрытием программой Software Assurance</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Две (2) управляемые операционные среды на лицензию</w:t>
            </w:r>
          </w:p>
        </w:tc>
      </w:tr>
      <w:tr w:rsidR="00F77E8B">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Серверы управления</w:t>
            </w:r>
          </w:p>
        </w:tc>
        <w:tc>
          <w:tcPr>
            <w:tcW w:w="29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System Center 2012 R2 Datacenter</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Каждая Лицензия на управление с активным покрытием программой Software Assurance</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Две (10) управляемые операционные среды на лицензию</w:t>
            </w:r>
          </w:p>
        </w:tc>
      </w:tr>
    </w:tbl>
    <w:p w:rsidR="00F77E8B" w:rsidRDefault="00F77E8B">
      <w:pPr>
        <w:pStyle w:val="ProductList-BodyIndented2"/>
      </w:pPr>
    </w:p>
    <w:p w:rsidR="00F77E8B" w:rsidRDefault="00BF144A">
      <w:pPr>
        <w:pStyle w:val="ProductList-SubSubClauseHeading"/>
        <w:outlineLvl w:val="4"/>
      </w:pPr>
      <w:r>
        <w:t>Права перехода на резервный ресурс в случае отказа устройства</w:t>
      </w:r>
    </w:p>
    <w:p w:rsidR="00F77E8B" w:rsidRDefault="00286185">
      <w:pPr>
        <w:pStyle w:val="ProductList-BodyIndented2"/>
      </w:pPr>
      <w:r>
        <w:t xml:space="preserve">При использовании Продуктов, для которых также предоставлены </w:t>
      </w:r>
      <w:r>
        <w:fldChar w:fldCharType="begin"/>
      </w:r>
      <w:r>
        <w:instrText xml:space="preserve"> AutoTextList   \s NoStyle \t "Права перехода на резервный ресурс в случае отказа устройства. Преимущество SA, позволяющее Клиентам запускать пассивные Экземпляры Продукта для отработки отказа вместе с программным обеспечением, работающим на Лицензированном сервере, когда ожидается событие отработки отказа. (Полное определение см. в Глоссарии)" </w:instrText>
      </w:r>
      <w:r>
        <w:fldChar w:fldCharType="separate"/>
      </w:r>
      <w:r>
        <w:rPr>
          <w:color w:val="0563C1"/>
        </w:rPr>
        <w:t>Права на отработку отказа</w:t>
      </w:r>
      <w:r>
        <w:fldChar w:fldCharType="end"/>
      </w:r>
      <w:r>
        <w:t xml:space="preserve">, Клиент может запускать пассивные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Экземпляры</w:t>
      </w:r>
      <w:r>
        <w:fldChar w:fldCharType="end"/>
      </w:r>
      <w:r>
        <w:t xml:space="preserve"> для отработки отказа на соответствующих общих серверах, когда ожидается событие отработки отказа. Число лицензий, которые потребовались бы для запуска пассивных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для отработки отказа, не должно превышать число лицензий, необходимых для запуска соответствующих производственных Экземпляров на тех же общих серверах партнера</w:t>
      </w:r>
      <w:bookmarkStart w:id="393" w:name="_GoBack"/>
      <w:bookmarkEnd w:id="393"/>
      <w:r w:rsidR="00BF144A">
        <w:t>.</w:t>
      </w:r>
    </w:p>
    <w:p w:rsidR="00F77E8B" w:rsidRDefault="00F77E8B">
      <w:pPr>
        <w:pStyle w:val="ProductList-BodyIndented2"/>
      </w:pPr>
    </w:p>
    <w:p w:rsidR="00F77E8B" w:rsidRDefault="00BF144A">
      <w:pPr>
        <w:pStyle w:val="ProductList-ClauseHeading"/>
        <w:outlineLvl w:val="2"/>
      </w:pPr>
      <w:bookmarkStart w:id="394" w:name="_Sec590"/>
      <w:r>
        <w:t>Серверы — Приложения с резидентным размещением</w:t>
      </w:r>
      <w:bookmarkEnd w:id="394"/>
    </w:p>
    <w:p w:rsidR="00F77E8B" w:rsidRDefault="00BF144A">
      <w:pPr>
        <w:pStyle w:val="ProductList-Body"/>
      </w:pPr>
      <w:r>
        <w:t>Приложения с резидентным размещением — это Продукты, к которым применяются права на Резидентное размещение.</w:t>
      </w:r>
    </w:p>
    <w:p w:rsidR="00F77E8B" w:rsidRDefault="00F77E8B">
      <w:pPr>
        <w:pStyle w:val="ProductList-Body"/>
      </w:pPr>
    </w:p>
    <w:p w:rsidR="00F77E8B" w:rsidRDefault="00BF144A">
      <w:pPr>
        <w:pStyle w:val="ProductList-Body"/>
      </w:pPr>
      <w:r>
        <w:t>Несмотря на любые противоречащие положения, содержащиеся в соглашении о корпоративном лицензировании Клиента, включая условия данных Условий для продуктов, Клиенту разрешается запускать лицензированные копии Приложений с резидентным размещением, которые напрямую или опосредованно взаимодействуют с его программным обеспечением для создания «Единого решения» и предоставления третьим лицам права на его использование, в соответствии с нижеследующими условиями.</w:t>
      </w:r>
    </w:p>
    <w:p w:rsidR="00F77E8B" w:rsidRDefault="00F77E8B">
      <w:pPr>
        <w:pStyle w:val="ProductList-Body"/>
      </w:pPr>
    </w:p>
    <w:p w:rsidR="00F77E8B" w:rsidRDefault="00BF144A">
      <w:pPr>
        <w:pStyle w:val="ProductList-SubClauseHeading"/>
        <w:outlineLvl w:val="3"/>
      </w:pPr>
      <w:r>
        <w:t>Требования</w:t>
      </w:r>
    </w:p>
    <w:p w:rsidR="00F77E8B" w:rsidRDefault="00BF144A">
      <w:pPr>
        <w:pStyle w:val="ProductList-BodyIndented"/>
      </w:pPr>
      <w:r>
        <w:t xml:space="preserve">Клиент должен иметь предусмотренные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Microsoft для следующих элементов:</w:t>
      </w:r>
    </w:p>
    <w:p w:rsidR="00F77E8B" w:rsidRDefault="00BF144A" w:rsidP="00BF144A">
      <w:pPr>
        <w:pStyle w:val="ProductList-Bullet"/>
        <w:numPr>
          <w:ilvl w:val="1"/>
          <w:numId w:val="47"/>
        </w:numPr>
      </w:pPr>
      <w:r>
        <w:t>для приложения с резидентным размещением, являющегося частью Единого решения и</w:t>
      </w:r>
    </w:p>
    <w:p w:rsidR="00F77E8B" w:rsidRDefault="00BF144A" w:rsidP="00BF144A">
      <w:pPr>
        <w:pStyle w:val="ProductList-Bullet"/>
        <w:numPr>
          <w:ilvl w:val="1"/>
          <w:numId w:val="47"/>
        </w:numPr>
      </w:pPr>
      <w:r>
        <w:t xml:space="preserve">для всех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доступа, использованных для предоставления Единого решения Внешним пользователям.</w:t>
      </w:r>
    </w:p>
    <w:p w:rsidR="00F77E8B" w:rsidRDefault="00BF144A">
      <w:pPr>
        <w:pStyle w:val="ProductList-BodyIndented"/>
      </w:pPr>
      <w:r>
        <w:t xml:space="preserve">Любое программное обеспечение Microsoft, используемое для создания и предоставления Единого решения, должно: </w:t>
      </w:r>
    </w:p>
    <w:p w:rsidR="00F77E8B" w:rsidRDefault="00BF144A" w:rsidP="00BF144A">
      <w:pPr>
        <w:pStyle w:val="ProductList-Bullet"/>
        <w:numPr>
          <w:ilvl w:val="1"/>
          <w:numId w:val="48"/>
        </w:numPr>
      </w:pPr>
      <w:r>
        <w:t>быть лицензированным по программе Корпоративного лицензирования;</w:t>
      </w:r>
    </w:p>
    <w:p w:rsidR="00F77E8B" w:rsidRDefault="00BF144A" w:rsidP="00BF144A">
      <w:pPr>
        <w:pStyle w:val="ProductList-Bullet"/>
        <w:numPr>
          <w:ilvl w:val="1"/>
          <w:numId w:val="48"/>
        </w:numPr>
      </w:pPr>
      <w:r>
        <w:t xml:space="preserve">соответствовать условиям для </w:t>
      </w:r>
      <w:r>
        <w:fldChar w:fldCharType="begin"/>
      </w:r>
      <w:r>
        <w:instrText xml:space="preserve"> AutoTextList   \s NoStyle \t "Самостоятельное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Резидентного размещения</w:t>
      </w:r>
      <w:r>
        <w:fldChar w:fldCharType="end"/>
      </w:r>
      <w:r>
        <w:t xml:space="preserve"> в рамках данных Условий лицензии.</w:t>
      </w:r>
    </w:p>
    <w:p w:rsidR="00F77E8B" w:rsidRDefault="00F77E8B">
      <w:pPr>
        <w:pStyle w:val="ProductList-BodyIndented"/>
      </w:pPr>
    </w:p>
    <w:p w:rsidR="00F77E8B" w:rsidRDefault="00BF144A">
      <w:pPr>
        <w:pStyle w:val="ProductList-BodyIndented"/>
      </w:pPr>
      <w:r>
        <w:t>Если Клиент доставляет Единое решение с общих серверов, Клиент не должен использовать Windows Server в качестве Приложения с резидентным размещением. Вместо этого Клиент должен использовать программное обеспечение Windows Server, лицензированное через Партнера по программе «Перемещение лицензий с помощью Software Assurance» или по Лицензионному соглашению Services Provider Клиента, или по другой Программе корпоративного лицензирования Microsoft, позволяющей использование на общих серверах. Другие Продукты, использованные в Едином решении, которые доставляются с общих серверов, должны развертываться в рамках программы «Перемещение лицензий с помощью Software Assurance».</w:t>
      </w:r>
    </w:p>
    <w:p w:rsidR="00F77E8B" w:rsidRDefault="00F77E8B">
      <w:pPr>
        <w:pStyle w:val="ProductList-BodyIndented"/>
      </w:pPr>
    </w:p>
    <w:p w:rsidR="00F77E8B" w:rsidRDefault="00BF144A">
      <w:pPr>
        <w:pStyle w:val="ProductList-BodyIndented"/>
      </w:pPr>
      <w:r>
        <w:t>Программное обеспечение Клиента должно:</w:t>
      </w:r>
    </w:p>
    <w:p w:rsidR="00F77E8B" w:rsidRDefault="00BF144A" w:rsidP="00BF144A">
      <w:pPr>
        <w:pStyle w:val="ProductList-Bullet"/>
        <w:numPr>
          <w:ilvl w:val="1"/>
          <w:numId w:val="49"/>
        </w:numPr>
      </w:pPr>
      <w:r>
        <w:t>добавлять существенные и основные функции к приложению с резидентным размещением, являющемуся частью Единого решения (панели мониторинга, редакторы HTML, служебные программы и подобные технологии отдельно не являются основными службами и/или приложениями Единого решения);</w:t>
      </w:r>
    </w:p>
    <w:p w:rsidR="00F77E8B" w:rsidRDefault="00BF144A" w:rsidP="00BF144A">
      <w:pPr>
        <w:pStyle w:val="ProductList-Bullet"/>
        <w:numPr>
          <w:ilvl w:val="1"/>
          <w:numId w:val="49"/>
        </w:numPr>
      </w:pPr>
      <w:r>
        <w:t>быть основной службой и/или приложением Единого решения и не должно разрешать прямой доступ к приложениям с резидентным размещением любому конечному пользователю Единого решения;</w:t>
      </w:r>
    </w:p>
    <w:p w:rsidR="00F77E8B" w:rsidRDefault="00BF144A" w:rsidP="00BF144A">
      <w:pPr>
        <w:pStyle w:val="ProductList-Bullet"/>
        <w:numPr>
          <w:ilvl w:val="1"/>
          <w:numId w:val="49"/>
        </w:numPr>
      </w:pPr>
      <w:r>
        <w:t xml:space="preserve">доставляться пользователям через Интернет, телефонную сеть или частную сеть с серверов, которые находятся под ежедневным контролем Клиента или третьего лица, не являющегося конечным пользователем Единого решения (Единое решение не должно загружаться на устройство пользователя); </w:t>
      </w:r>
    </w:p>
    <w:p w:rsidR="00F77E8B" w:rsidRDefault="00BF144A" w:rsidP="00BF144A">
      <w:pPr>
        <w:pStyle w:val="ProductList-Bullet"/>
        <w:numPr>
          <w:ilvl w:val="1"/>
          <w:numId w:val="49"/>
        </w:numPr>
      </w:pPr>
      <w:r>
        <w:t>принадлежать Клиенту, но не лицензироваться им, за исключением случаев, когда в программное обеспечение Клиента включено вспомогательное программное обеспечение стороннего производителя, которое либо встроено в программное обеспечение Клиента, либо обеспечивает его поддержку.</w:t>
      </w:r>
    </w:p>
    <w:p w:rsidR="00F77E8B" w:rsidRDefault="00F77E8B">
      <w:pPr>
        <w:pStyle w:val="ProductList-BodyIndented"/>
      </w:pPr>
    </w:p>
    <w:p w:rsidR="00F77E8B" w:rsidRDefault="00BF144A">
      <w:pPr>
        <w:pStyle w:val="ProductList-BodyIndented"/>
      </w:pPr>
      <w:r>
        <w:t xml:space="preserve">Во всех случаях использование Приложений с резидентным размещением регулируется </w:t>
      </w: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Условиями лицензии</w:t>
      </w:r>
      <w:r>
        <w:fldChar w:fldCharType="end"/>
      </w:r>
      <w:r>
        <w:t xml:space="preserve"> для данных продуктов. Клиенту запрещается передавать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приобретенные в рамках его соглашения о корпоративном лицензировании, за исключением случаев, разрешенных таким соглашением.</w:t>
      </w:r>
    </w:p>
    <w:p w:rsidR="00F77E8B" w:rsidRDefault="00F77E8B">
      <w:pPr>
        <w:pStyle w:val="ProductList-BodyIndented"/>
        <w:jc w:val="right"/>
      </w:pPr>
    </w:p>
    <w:tbl>
      <w:tblPr>
        <w:tblStyle w:val="PURTable0"/>
        <w:tblW w:w="0" w:type="dxa"/>
        <w:tblLook w:val="04A0" w:firstRow="1" w:lastRow="0" w:firstColumn="1" w:lastColumn="0" w:noHBand="0" w:noVBand="1"/>
      </w:tblPr>
      <w:tblGrid>
        <w:gridCol w:w="1044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Indented"/>
      </w:pPr>
    </w:p>
    <w:p w:rsidR="00F77E8B" w:rsidRDefault="00F77E8B">
      <w:pPr>
        <w:pStyle w:val="PURBreadcrumb"/>
      </w:pPr>
    </w:p>
    <w:p w:rsidR="00F77E8B" w:rsidRDefault="00BF144A">
      <w:pPr>
        <w:pStyle w:val="ProductList-SectionHeading"/>
        <w:pageBreakBefore/>
        <w:outlineLvl w:val="0"/>
      </w:pPr>
      <w:bookmarkStart w:id="395" w:name="_Sec562"/>
      <w:bookmarkEnd w:id="371"/>
      <w:r>
        <w:t>Приложение В — Профессиональные услуги</w:t>
      </w:r>
      <w:r>
        <w:fldChar w:fldCharType="begin"/>
      </w:r>
      <w:r>
        <w:instrText xml:space="preserve"> TC "</w:instrText>
      </w:r>
      <w:bookmarkStart w:id="396" w:name="_Toc444075272"/>
      <w:r>
        <w:instrText>Приложение В — Профессиональные услуги</w:instrText>
      </w:r>
      <w:bookmarkEnd w:id="396"/>
      <w:r>
        <w:instrText>" \l 1</w:instrText>
      </w:r>
      <w:r>
        <w:fldChar w:fldCharType="end"/>
      </w:r>
    </w:p>
    <w:p w:rsidR="00F77E8B" w:rsidRDefault="00BF144A">
      <w:pPr>
        <w:pStyle w:val="ProductList-Body"/>
      </w:pPr>
      <w:r>
        <w:t>Профессиональные услуги, предлагаемые в рамках программ корпоративного лицензирования Microsoft, описаны ниже.</w:t>
      </w:r>
    </w:p>
    <w:p w:rsidR="00F77E8B" w:rsidRDefault="00BF144A">
      <w:pPr>
        <w:pStyle w:val="ProductList-Offering1Heading"/>
        <w:outlineLvl w:val="1"/>
      </w:pPr>
      <w:bookmarkStart w:id="397" w:name="_Sec565"/>
      <w:r>
        <w:t>Предложения премьер-поддержки Microsoft</w:t>
      </w:r>
      <w:bookmarkEnd w:id="397"/>
      <w:r>
        <w:fldChar w:fldCharType="begin"/>
      </w:r>
      <w:r>
        <w:instrText xml:space="preserve"> TC "</w:instrText>
      </w:r>
      <w:bookmarkStart w:id="398" w:name="_Toc444075273"/>
      <w:r>
        <w:instrText>Предложения премьер-поддержки Microsoft</w:instrText>
      </w:r>
      <w:bookmarkEnd w:id="398"/>
      <w:r>
        <w:instrText>" \l 2</w:instrText>
      </w:r>
      <w:r>
        <w:fldChar w:fldCharType="end"/>
      </w:r>
    </w:p>
    <w:tbl>
      <w:tblPr>
        <w:tblStyle w:val="PURTable"/>
        <w:tblW w:w="0" w:type="dxa"/>
        <w:tblLook w:val="04A0" w:firstRow="1" w:lastRow="0" w:firstColumn="1" w:lastColumn="0" w:noHBand="0" w:noVBand="1"/>
      </w:tblPr>
      <w:tblGrid>
        <w:gridCol w:w="3630"/>
        <w:gridCol w:w="1758"/>
        <w:gridCol w:w="1880"/>
        <w:gridCol w:w="1764"/>
        <w:gridCol w:w="1758"/>
      </w:tblGrid>
      <w:tr w:rsidR="00F77E8B">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Сфера услуг</w:t>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jc w:val="center"/>
            </w:pPr>
            <w:r>
              <w:rPr>
                <w:color w:val="FFFFFF"/>
              </w:rPr>
              <w:t>Premier Plus</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Работа с клиентами</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Составление профилей клиентов и подготовка отчетов</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Каждый месяц</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Каждый месяц</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Каждый месяц</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Каждый месяц</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Поддержка (количество часов в год)</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До 10 часов</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До 10 часов</w:t>
            </w:r>
          </w:p>
          <w:p w:rsidR="00F77E8B" w:rsidRDefault="00BF144A">
            <w:pPr>
              <w:pStyle w:val="ProductList-TableBody"/>
            </w:pPr>
            <w:r>
              <w:t>+ 1 проверка работоспособности</w:t>
            </w:r>
          </w:p>
          <w:p w:rsidR="00F77E8B" w:rsidRDefault="00BF144A">
            <w:pPr>
              <w:pStyle w:val="ProductList-TableBody"/>
            </w:pPr>
            <w:r>
              <w:t>+ 1 семинар</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До 120 часов </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До 160 часов</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Техническая поддержка (количество часов в год)</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До 40 часов</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До 30 часов</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До 80 часов </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До 140 часов</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Круглосуточное управление эскалацией критических вопросов (Степень важности 1)</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Срочная поддержка с выездом к клиенту</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Профилактические информационные услуги</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Премьер-поддержка Microsoft через Интернет</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jc w:val="center"/>
            </w:pPr>
            <w:r>
              <w:t>X</w:t>
            </w:r>
          </w:p>
        </w:tc>
      </w:tr>
      <w:tr w:rsidR="00F77E8B">
        <w:tc>
          <w:tcPr>
            <w:tcW w:w="404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Дополнительные часы</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Пакеты из 20 часов</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Пакеты из 20 часов</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Пакеты из 20 часов</w:t>
            </w:r>
          </w:p>
        </w:tc>
        <w:tc>
          <w:tcPr>
            <w:tcW w:w="19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Пакеты из 20 часов</w:t>
            </w:r>
          </w:p>
        </w:tc>
      </w:tr>
    </w:tbl>
    <w:p w:rsidR="00F77E8B" w:rsidRDefault="00BF144A">
      <w:pPr>
        <w:pStyle w:val="ProductList-Body"/>
      </w:pPr>
      <w:r>
        <w:rPr>
          <w:vertAlign w:val="superscript"/>
        </w:rPr>
        <w:t xml:space="preserve">1 </w:t>
      </w:r>
      <w:r>
        <w:rPr>
          <w:i/>
        </w:rPr>
        <w:t>Рабочие часы определяются с учетом региона.</w:t>
      </w:r>
    </w:p>
    <w:p w:rsidR="00F77E8B" w:rsidRDefault="00F77E8B">
      <w:pPr>
        <w:pStyle w:val="ProductList-Body"/>
      </w:pPr>
    </w:p>
    <w:tbl>
      <w:tblPr>
        <w:tblStyle w:val="PURTable"/>
        <w:tblW w:w="0" w:type="dxa"/>
        <w:tblLook w:val="04A0" w:firstRow="1" w:lastRow="0" w:firstColumn="1" w:lastColumn="0" w:noHBand="0" w:noVBand="1"/>
      </w:tblPr>
      <w:tblGrid>
        <w:gridCol w:w="2619"/>
        <w:gridCol w:w="2732"/>
        <w:gridCol w:w="2719"/>
        <w:gridCol w:w="2720"/>
      </w:tblGrid>
      <w:tr w:rsidR="00F77E8B">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Степень важности</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Ситуация</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Предполагаемые действия со стороны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Предполагаемые действия со стороны Клиента</w:t>
            </w:r>
          </w:p>
        </w:tc>
      </w:tr>
      <w:tr w:rsidR="00F77E8B">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 запрос только по телефону</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Катастрофические последствия для деятельности предприятия: </w:t>
            </w:r>
          </w:p>
          <w:p w:rsidR="00F77E8B" w:rsidRDefault="00BF144A">
            <w:pPr>
              <w:pStyle w:val="ProductList-TableBody"/>
            </w:pPr>
            <w:r>
              <w:t>Полная остановка основных (критически важных) бизнес-процессов и невозможность дальнейшей рабочей деятельности</w:t>
            </w:r>
          </w:p>
          <w:p w:rsidR="00F77E8B" w:rsidRDefault="00BF144A">
            <w:pPr>
              <w:pStyle w:val="ProductList-TableBody"/>
            </w:pPr>
            <w:r>
              <w:t>Требуются немедленные действия</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Первый ответ в течение 1 часа или более короткого периода</w:t>
            </w:r>
          </w:p>
          <w:p w:rsidR="00F77E8B" w:rsidRDefault="00BF144A">
            <w:pPr>
              <w:pStyle w:val="ProductList-TableBody"/>
            </w:pPr>
            <w:r>
              <w:t>Срочное предоставление Ресурсов Microsoft на предприятии клиента.</w:t>
            </w:r>
          </w:p>
          <w:p w:rsidR="00F77E8B" w:rsidRDefault="00BF144A">
            <w:pPr>
              <w:pStyle w:val="ProductList-TableBody"/>
            </w:pPr>
            <w:r>
              <w:t>Непрерывная круглосуточная поддержка семь дней в неделю</w:t>
            </w:r>
          </w:p>
          <w:p w:rsidR="00F77E8B" w:rsidRDefault="00BF144A">
            <w:pPr>
              <w:pStyle w:val="ProductList-TableBody"/>
            </w:pPr>
            <w:r>
              <w:t>Срочная эскалация ситуации в группы разработки Продуктов Microsoft</w:t>
            </w:r>
          </w:p>
          <w:p w:rsidR="00F77E8B" w:rsidRDefault="00BF144A">
            <w:pPr>
              <w:pStyle w:val="ProductList-TableBody"/>
            </w:pPr>
            <w:r>
              <w:t xml:space="preserve">Уведомление Высшего руководства Microsoft </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Уведомление Высшего руководства Клиента </w:t>
            </w:r>
          </w:p>
          <w:p w:rsidR="00F77E8B" w:rsidRDefault="00BF144A">
            <w:pPr>
              <w:pStyle w:val="ProductList-TableBody"/>
            </w:pPr>
            <w:r>
              <w:t>Выделение соответствующих ресурсов для получения непрерывной круглосуточной поддержки семь дней в неделю</w:t>
            </w:r>
            <w:r>
              <w:rPr>
                <w:vertAlign w:val="superscript"/>
              </w:rPr>
              <w:t>2</w:t>
            </w:r>
          </w:p>
          <w:p w:rsidR="00F77E8B" w:rsidRDefault="00BF144A">
            <w:pPr>
              <w:pStyle w:val="ProductList-TableBody"/>
            </w:pPr>
            <w:r>
              <w:t>Быстрый доступ и ответ из службы управления изменениями</w:t>
            </w:r>
          </w:p>
        </w:tc>
      </w:tr>
      <w:tr w:rsidR="00F77E8B">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А. Запрос только по телефону</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Критические последствия для деятельности предприятия: </w:t>
            </w:r>
          </w:p>
          <w:p w:rsidR="00F77E8B" w:rsidRDefault="00BF144A">
            <w:pPr>
              <w:pStyle w:val="ProductList-TableBody"/>
            </w:pPr>
            <w:r>
              <w:t>серьезные нарушения или значительное снижение качества услуг</w:t>
            </w:r>
          </w:p>
          <w:p w:rsidR="00F77E8B" w:rsidRDefault="00BF144A">
            <w:pPr>
              <w:pStyle w:val="ProductList-TableBody"/>
            </w:pPr>
            <w:r>
              <w:t>Действия необходимо предпринять в течение 1 часа</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Первый ответ в течение 1 часа или более короткого периода</w:t>
            </w:r>
          </w:p>
          <w:p w:rsidR="00F77E8B" w:rsidRDefault="00BF144A">
            <w:pPr>
              <w:pStyle w:val="ProductList-TableBody"/>
            </w:pPr>
            <w:r>
              <w:t>Предоставление Ресурсов Microsoft на предприятии Клиента по мере необходимости.</w:t>
            </w:r>
          </w:p>
          <w:p w:rsidR="00F77E8B" w:rsidRDefault="00BF144A">
            <w:pPr>
              <w:pStyle w:val="ProductList-TableBody"/>
            </w:pPr>
            <w:r>
              <w:t>Непрерывная круглосуточная поддержка семь дней в неделю</w:t>
            </w:r>
          </w:p>
          <w:p w:rsidR="00F77E8B" w:rsidRDefault="00BF144A">
            <w:pPr>
              <w:pStyle w:val="ProductList-TableBody"/>
            </w:pPr>
            <w:r>
              <w:t>Уведомление Старших менеджеров Microsoft</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Выделение соответствующих ресурсов для получения непрерывной круглосуточной поддержки семь дней в неделю</w:t>
            </w:r>
            <w:r>
              <w:rPr>
                <w:vertAlign w:val="superscript"/>
              </w:rPr>
              <w:t>2</w:t>
            </w:r>
          </w:p>
          <w:p w:rsidR="00F77E8B" w:rsidRDefault="00BF144A">
            <w:pPr>
              <w:pStyle w:val="ProductList-TableBody"/>
            </w:pPr>
            <w:r>
              <w:t>Быстрый доступ и ответ из службы управления изменениями</w:t>
            </w:r>
          </w:p>
          <w:p w:rsidR="00F77E8B" w:rsidRDefault="00BF144A">
            <w:pPr>
              <w:pStyle w:val="ProductList-TableBody"/>
            </w:pPr>
            <w:r>
              <w:t>Уведомление руководства</w:t>
            </w:r>
          </w:p>
        </w:tc>
      </w:tr>
      <w:tr w:rsidR="00F77E8B">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Б. Запрос по телефону или через Интернет</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Умеренные последствия для деятельности предприятия: </w:t>
            </w:r>
          </w:p>
          <w:p w:rsidR="00F77E8B" w:rsidRDefault="00BF144A">
            <w:pPr>
              <w:pStyle w:val="ProductList-TableBody"/>
            </w:pPr>
            <w:r>
              <w:t>средние нарушения или снижение качества услуг, что не мешает дальнейшей рабочей деятельности.</w:t>
            </w:r>
          </w:p>
          <w:p w:rsidR="00F77E8B" w:rsidRDefault="00BF144A">
            <w:pPr>
              <w:pStyle w:val="ProductList-TableBody"/>
            </w:pPr>
            <w:r>
              <w:t>Действия необходимо предпринять в течение 2 Рабочих часов</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Первый ответ в течение 2 часов или более короткого периода</w:t>
            </w:r>
          </w:p>
          <w:p w:rsidR="00F77E8B" w:rsidRDefault="00BF144A">
            <w:pPr>
              <w:pStyle w:val="ProductList-TableBody"/>
            </w:pPr>
            <w:r>
              <w:t>Поддержка оказывается только в Рабочие часы</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Выделение соответствующих ресурсов для получения непрерывной поддержки в Рабочие часы1</w:t>
            </w:r>
          </w:p>
          <w:p w:rsidR="00F77E8B" w:rsidRDefault="00BF144A">
            <w:pPr>
              <w:pStyle w:val="ProductList-TableBody"/>
            </w:pPr>
            <w:r>
              <w:t>Доступ и ответ из службы управления изменениями в течение 4 Рабочих часов</w:t>
            </w:r>
            <w:r>
              <w:rPr>
                <w:vertAlign w:val="superscript"/>
              </w:rPr>
              <w:t>1</w:t>
            </w:r>
          </w:p>
        </w:tc>
      </w:tr>
      <w:tr w:rsidR="00F77E8B">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В — запрос по телефону или через Интернет</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Минимальные последствия для деятельности предприятия: </w:t>
            </w:r>
          </w:p>
          <w:p w:rsidR="00F77E8B" w:rsidRDefault="00BF144A">
            <w:pPr>
              <w:pStyle w:val="ProductList-TableBody"/>
            </w:pPr>
            <w:r>
              <w:t>качество услуг по существу не изменилось, или наблюдаются незначительные изменения.</w:t>
            </w:r>
          </w:p>
          <w:p w:rsidR="00F77E8B" w:rsidRDefault="00BF144A">
            <w:pPr>
              <w:pStyle w:val="ProductList-TableBody"/>
            </w:pPr>
            <w:r>
              <w:t>Действия необходимо предпринять в течение 4 Рабочих часов</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Первый ответ в течение 4 часов или более короткого периода</w:t>
            </w:r>
          </w:p>
          <w:p w:rsidR="00F77E8B" w:rsidRDefault="00BF144A">
            <w:pPr>
              <w:pStyle w:val="ProductList-TableBody"/>
            </w:pPr>
            <w:r>
              <w:t>Поддержка оказывается только в Рабочие часы</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Точная контактная информация об инициаторе запроса</w:t>
            </w:r>
          </w:p>
          <w:p w:rsidR="00F77E8B" w:rsidRDefault="00BF144A">
            <w:pPr>
              <w:pStyle w:val="ProductList-TableBody"/>
            </w:pPr>
            <w:r>
              <w:t>Предоставление ответов в течение 24 часов</w:t>
            </w:r>
          </w:p>
        </w:tc>
      </w:tr>
    </w:tbl>
    <w:p w:rsidR="00F77E8B" w:rsidRDefault="00BF144A">
      <w:pPr>
        <w:pStyle w:val="ProductList-Body"/>
      </w:pPr>
      <w:r>
        <w:rPr>
          <w:vertAlign w:val="superscript"/>
        </w:rPr>
        <w:t>1</w:t>
      </w:r>
      <w:r>
        <w:rPr>
          <w:i/>
        </w:rPr>
        <w:t>Рабочие часы определяются с учетом региона.</w:t>
      </w:r>
    </w:p>
    <w:p w:rsidR="00F77E8B" w:rsidRDefault="00BF144A">
      <w:pPr>
        <w:pStyle w:val="ProductList-Body"/>
      </w:pPr>
      <w:r>
        <w:rPr>
          <w:vertAlign w:val="superscript"/>
        </w:rPr>
        <w:t>2</w:t>
      </w:r>
      <w:r>
        <w:rPr>
          <w:i/>
        </w:rPr>
        <w:t>Microsoft может снизить степень важности, если Клиент не предоставляет необходимые ресурсы или не выполняет необходимые действия для оказания технической поддержки компанией Microsoft.</w:t>
      </w:r>
    </w:p>
    <w:p w:rsidR="00F77E8B" w:rsidRDefault="00F77E8B">
      <w:pPr>
        <w:pStyle w:val="ProductList-Body"/>
      </w:pPr>
    </w:p>
    <w:p w:rsidR="00F77E8B" w:rsidRDefault="00BF144A">
      <w:pPr>
        <w:pStyle w:val="ProductList-ClauseHeading"/>
        <w:outlineLvl w:val="2"/>
      </w:pPr>
      <w:r>
        <w:t>Связанные бизнес-правила</w:t>
      </w:r>
    </w:p>
    <w:p w:rsidR="00F77E8B" w:rsidRDefault="00BF144A">
      <w:pPr>
        <w:pStyle w:val="ProductList-Body"/>
      </w:pPr>
      <w:r>
        <w:t>Все Профессиональные услуги представляют собой поддержку коммерческих общедоступных выпусков Продуктов Microsoft (за исключением отдельных продуктов, указанных на Веб-сайте Премьер-поддержки Microsoft или Веб-сайте по жизненному циклу поддержки Microsoft). Обычно оплата Профессиональных услуг осуществляется на почасовой основе; Услуги оказываются удаленно на английском языке (за исключением случаев, когда оказание Услуг возможно на другом языке). Профессиональные услуги оказываются в стране, в которой подписано корпоративное лицензионное соглашение. Выезды к клиентам не оплачиваются предварительно и возможны только при наличии ресурсов. Профессиональные услуги, не использованные в течение года, списываются. Чтобы проанализировать проблемы, по запросу Клиента Microsoft может войти в его систему удаленно.</w:t>
      </w:r>
    </w:p>
    <w:p w:rsidR="00F77E8B" w:rsidRDefault="00BF144A">
      <w:pPr>
        <w:pStyle w:val="ProductList-Offering1Heading"/>
        <w:outlineLvl w:val="1"/>
      </w:pPr>
      <w:bookmarkStart w:id="399" w:name="_Sec566"/>
      <w:r>
        <w:t>Предложения по программе Microsoft Enterprise Strategy</w:t>
      </w:r>
      <w:bookmarkEnd w:id="399"/>
      <w:r>
        <w:fldChar w:fldCharType="begin"/>
      </w:r>
      <w:r>
        <w:instrText xml:space="preserve"> TC "</w:instrText>
      </w:r>
      <w:bookmarkStart w:id="400" w:name="_Toc444075274"/>
      <w:r>
        <w:instrText>Предложения по программе Microsoft Enterprise Strategy</w:instrText>
      </w:r>
      <w:bookmarkEnd w:id="400"/>
      <w:r>
        <w:instrText>" \l 2</w:instrText>
      </w:r>
      <w:r>
        <w:fldChar w:fldCharType="end"/>
      </w:r>
    </w:p>
    <w:p w:rsidR="00F77E8B" w:rsidRDefault="00BF144A">
      <w:pPr>
        <w:pStyle w:val="ProductList-Body"/>
      </w:pPr>
      <w:r>
        <w:t>Предложения по Программе Enterprise Strategy включают следующие компоненты, которые предоставляются за каждый год действия Соглашения Enterprise, заключенного клиентом:</w:t>
      </w:r>
    </w:p>
    <w:tbl>
      <w:tblPr>
        <w:tblStyle w:val="PURTable"/>
        <w:tblW w:w="0" w:type="dxa"/>
        <w:tblLook w:val="04A0" w:firstRow="1" w:lastRow="0" w:firstColumn="1" w:lastColumn="0" w:noHBand="0" w:noVBand="1"/>
      </w:tblPr>
      <w:tblGrid>
        <w:gridCol w:w="2684"/>
        <w:gridCol w:w="2702"/>
        <w:gridCol w:w="2702"/>
        <w:gridCol w:w="2702"/>
      </w:tblGrid>
      <w:tr w:rsidR="00F77E8B">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Сфера услуг</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Enterprise Strategy Portfolio</w:t>
            </w:r>
          </w:p>
        </w:tc>
      </w:tr>
      <w:tr w:rsidR="00F77E8B">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Семейство продуктов SKU</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9RO-xxxx</w:t>
            </w:r>
          </w:p>
        </w:tc>
      </w:tr>
      <w:tr w:rsidR="00F77E8B">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Обслуживание</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До 400 часов совокупной работы Специалистов по архитектуре и Группы предоставления корпоративных услуг </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До 800 часов совокупной работы Специалистов по архитектуре и Группы предоставления корпоративных услуг </w:t>
            </w:r>
          </w:p>
        </w:tc>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 xml:space="preserve">До 1600 часов совокупной работы Специалистов по архитектуре и Группы предоставления корпоративных услуг </w:t>
            </w:r>
          </w:p>
        </w:tc>
      </w:tr>
      <w:tr w:rsidR="00F77E8B">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План обслуживания (SDP)</w:t>
            </w:r>
          </w:p>
        </w:tc>
        <w:tc>
          <w:tcPr>
            <w:tcW w:w="30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r>
      <w:tr w:rsidR="00F77E8B">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Сеть Enterprise Strategy</w:t>
            </w:r>
          </w:p>
        </w:tc>
        <w:tc>
          <w:tcPr>
            <w:tcW w:w="30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r>
      <w:tr w:rsidR="00F77E8B">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Библиотека Enterprise Strategy</w:t>
            </w:r>
          </w:p>
        </w:tc>
        <w:tc>
          <w:tcPr>
            <w:tcW w:w="30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F77E8B" w:rsidRDefault="00F77E8B">
            <w:pPr>
              <w:pStyle w:val="ProductList-TableBody"/>
            </w:pPr>
          </w:p>
        </w:tc>
      </w:tr>
      <w:tr w:rsidR="00F77E8B">
        <w:tc>
          <w:tcPr>
            <w:tcW w:w="306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Объем Enterprise Strategy (семейство продуктов SKU: 9RS-xxxx)</w:t>
            </w:r>
          </w:p>
        </w:tc>
        <w:tc>
          <w:tcPr>
            <w:tcW w:w="3060" w:type="dxa"/>
            <w:gridSpan w:val="3"/>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200 часов (можно добавить к любому предложению, указанному выше)</w:t>
            </w:r>
          </w:p>
        </w:tc>
      </w:tr>
    </w:tbl>
    <w:p w:rsidR="00F77E8B" w:rsidRDefault="00F77E8B">
      <w:pPr>
        <w:pStyle w:val="ProductList-Body"/>
      </w:pPr>
    </w:p>
    <w:p w:rsidR="00F77E8B" w:rsidRDefault="00BF144A">
      <w:pPr>
        <w:pStyle w:val="ProductList-ClauseHeading"/>
        <w:outlineLvl w:val="2"/>
      </w:pPr>
      <w:r>
        <w:t>Модули Enterprise Strategy</w:t>
      </w:r>
    </w:p>
    <w:p w:rsidR="00F77E8B" w:rsidRDefault="00BF144A">
      <w:pPr>
        <w:pStyle w:val="ProductList-Body"/>
      </w:pPr>
      <w:r>
        <w:t>Инициатива Enterprise Strategy включает следующие модули Enterprise Strategy, как описано в Плане обслуживания (SDP):</w:t>
      </w:r>
    </w:p>
    <w:p w:rsidR="00F77E8B" w:rsidRDefault="00F77E8B">
      <w:pPr>
        <w:pStyle w:val="ProductList-Body"/>
      </w:pPr>
    </w:p>
    <w:p w:rsidR="00F77E8B" w:rsidRDefault="00BF144A">
      <w:pPr>
        <w:pStyle w:val="ProductList-ClauseHeading"/>
        <w:outlineLvl w:val="2"/>
      </w:pPr>
      <w:r>
        <w:t>Услуги, не входящие в предложение</w:t>
      </w:r>
    </w:p>
    <w:p w:rsidR="00F77E8B" w:rsidRDefault="00BF144A">
      <w:pPr>
        <w:pStyle w:val="ProductList-Body"/>
      </w:pPr>
      <w:r>
        <w:t>Профессиональные услуги в рамках программы Enterprise Strategy не включают разрешение проблем или устранение неполадок, анализ исходного кода, созданного не Microsoft, технические или архитектурные консультации, выходящие за рамки конечных результатов, как описано в Плане обслуживания (SDP). Для исходного кода, производимого не Microsoft, Профессиональные услуги Microsoft ограничиваются анализом двоичных данных, таких как дамп процесса или трассировка сетевого монитора.</w:t>
      </w:r>
    </w:p>
    <w:p w:rsidR="00F77E8B" w:rsidRDefault="00F77E8B">
      <w:pPr>
        <w:pStyle w:val="ProductList-Body"/>
      </w:pPr>
    </w:p>
    <w:p w:rsidR="00F77E8B" w:rsidRDefault="00BF144A">
      <w:pPr>
        <w:pStyle w:val="ProductList-ClauseHeading"/>
        <w:outlineLvl w:val="2"/>
      </w:pPr>
      <w:r>
        <w:t>Обязанности Клиента</w:t>
      </w:r>
    </w:p>
    <w:p w:rsidR="00F77E8B" w:rsidRDefault="00BF144A">
      <w:pPr>
        <w:pStyle w:val="ProductList-Body"/>
      </w:pPr>
      <w:r>
        <w:t>Клиент обязуется сотрудничать с Microsoft в рамках Программы Enterprise Strategy, в том числе, среди прочего, выделять для целей Microsoft ответственных лиц, ИТ-специалистов и ресурсы Клиента, а также предоставлять точную и полную информацию, своевременно выполнять обязанности, предусмотренные Microsoft для Клиента. При взаимной договоренности о непредоплаченных визитах на места Консультантов Microsoft Клиент должен оплатить обоснованные расходы на проезд и проживание.</w:t>
      </w:r>
    </w:p>
    <w:p w:rsidR="00F77E8B" w:rsidRDefault="00BF144A">
      <w:pPr>
        <w:pStyle w:val="ProductList-Offering1Heading"/>
        <w:outlineLvl w:val="1"/>
      </w:pPr>
      <w:bookmarkStart w:id="401" w:name="_Sec567"/>
      <w:r>
        <w:t>Предложения по улучшению эффективности продаж</w:t>
      </w:r>
      <w:bookmarkEnd w:id="401"/>
      <w:r>
        <w:fldChar w:fldCharType="begin"/>
      </w:r>
      <w:r>
        <w:instrText xml:space="preserve"> TC "</w:instrText>
      </w:r>
      <w:bookmarkStart w:id="402" w:name="_Toc444075275"/>
      <w:r>
        <w:instrText>Предложения по улучшению эффективности продаж</w:instrText>
      </w:r>
      <w:bookmarkEnd w:id="402"/>
      <w:r>
        <w:instrText>" \l 2</w:instrText>
      </w:r>
      <w:r>
        <w:fldChar w:fldCharType="end"/>
      </w:r>
    </w:p>
    <w:p w:rsidR="00F77E8B" w:rsidRDefault="00BF144A">
      <w:pPr>
        <w:pStyle w:val="ProductList-ClauseHeading"/>
        <w:outlineLvl w:val="2"/>
      </w:pPr>
      <w:r>
        <w:t>Обзор Услуги улучшения эффективности продаж</w:t>
      </w:r>
    </w:p>
    <w:p w:rsidR="00F77E8B" w:rsidRDefault="00BF144A">
      <w:pPr>
        <w:pStyle w:val="ProductList-Body"/>
      </w:pPr>
      <w:r>
        <w:t>Услуга улучшения эффективности продаж (Sales Productivity Accelerator) предоставляется службами Microsoft в течение четырех (4) недель с целью внедрения Microsoft Dynamics CRM Online в фиксированном объеме.</w:t>
      </w:r>
    </w:p>
    <w:p w:rsidR="00F77E8B" w:rsidRDefault="00F77E8B">
      <w:pPr>
        <w:pStyle w:val="ProductList-Body"/>
      </w:pPr>
    </w:p>
    <w:p w:rsidR="00F77E8B" w:rsidRDefault="00BF144A">
      <w:pPr>
        <w:pStyle w:val="ProductList-Body"/>
      </w:pPr>
      <w:r>
        <w:t>Услуга улучшения эффективности продаж предусматривает следующие конечные результаты.</w:t>
      </w:r>
    </w:p>
    <w:p w:rsidR="00F77E8B" w:rsidRDefault="00BF144A" w:rsidP="00BF144A">
      <w:pPr>
        <w:pStyle w:val="ProductList-Bullet"/>
        <w:numPr>
          <w:ilvl w:val="0"/>
          <w:numId w:val="50"/>
        </w:numPr>
      </w:pPr>
      <w:r>
        <w:rPr>
          <w:b/>
          <w:color w:val="00188F"/>
        </w:rPr>
        <w:t>План обслуживания</w:t>
      </w:r>
      <w:r>
        <w:t>. составляется Консультантом Microsoft с учетом коммерческих целей и задач клиента.</w:t>
      </w:r>
    </w:p>
    <w:p w:rsidR="00F77E8B" w:rsidRDefault="00BF144A" w:rsidP="00BF144A">
      <w:pPr>
        <w:pStyle w:val="ProductList-Bullet"/>
        <w:numPr>
          <w:ilvl w:val="0"/>
          <w:numId w:val="50"/>
        </w:numPr>
      </w:pPr>
      <w:r>
        <w:rPr>
          <w:b/>
          <w:color w:val="00188F"/>
        </w:rPr>
        <w:t>Семинары</w:t>
      </w:r>
      <w:r>
        <w:t>. проводятся в течение шестнадцати (16) часов (в общей сложности) с разделением по темам следующим образом.</w:t>
      </w:r>
    </w:p>
    <w:p w:rsidR="00F77E8B" w:rsidRDefault="00BF144A" w:rsidP="00BF144A">
      <w:pPr>
        <w:pStyle w:val="ProductList-Bullet"/>
        <w:numPr>
          <w:ilvl w:val="1"/>
          <w:numId w:val="50"/>
        </w:numPr>
      </w:pPr>
      <w:r>
        <w:t>Максимум два (2) вводных семинара, в ходе которых изучаются и определяются ключевые варианты использования и бизнес-требования на основе информации, полученной от Клиента, а также рассматриваются соответствующие параметры конфигураций.</w:t>
      </w:r>
    </w:p>
    <w:p w:rsidR="00F77E8B" w:rsidRDefault="00BF144A" w:rsidP="00BF144A">
      <w:pPr>
        <w:pStyle w:val="ProductList-Bullet"/>
        <w:numPr>
          <w:ilvl w:val="1"/>
          <w:numId w:val="50"/>
        </w:numPr>
      </w:pPr>
      <w:r>
        <w:t>Максимум четыре (4) семинара на этапе «Сборки», в ходе которых выполняется обзор проекта.</w:t>
      </w:r>
    </w:p>
    <w:p w:rsidR="00F77E8B" w:rsidRDefault="00BF144A" w:rsidP="00BF144A">
      <w:pPr>
        <w:pStyle w:val="ProductList-Bullet"/>
        <w:numPr>
          <w:ilvl w:val="0"/>
          <w:numId w:val="50"/>
        </w:numPr>
      </w:pPr>
      <w:r>
        <w:rPr>
          <w:b/>
          <w:color w:val="00188F"/>
        </w:rPr>
        <w:t>Отчетность</w:t>
      </w:r>
      <w:r>
        <w:t>: Одна (1) собственная панель мониторинга Microsoft Dynamics CRM Online с четырьмя (4) встроенными компонентами (максимум) и два (2) отчета Excel Power View Report с использованием Power BI Pro 5 (настраиваются максимум два (2)). Отчеты включают до двух (2) интерактивных графиков для каждого отдельного субъекта с использованием данных из Microsoft Dynamics CRM Online.</w:t>
      </w:r>
    </w:p>
    <w:p w:rsidR="00F77E8B" w:rsidRDefault="00BF144A" w:rsidP="00BF144A">
      <w:pPr>
        <w:pStyle w:val="ProductList-Bullet"/>
        <w:numPr>
          <w:ilvl w:val="0"/>
          <w:numId w:val="50"/>
        </w:numPr>
      </w:pPr>
      <w:r>
        <w:rPr>
          <w:b/>
          <w:color w:val="00188F"/>
        </w:rPr>
        <w:t>Конфигурация</w:t>
      </w:r>
      <w:r>
        <w:t>. разрабатывается конфигурация Microsoft Dynamics CRM Online, способная обслуживать до десяти (10) пользователей (в общей сложности). Одновременно Microsoft выделяет до шестидесяти четырех (64) часов на разработку процессов преобразования потенциальных сделок в фактические, определение 3 ролей безопасности, применение 3 стандартных ролей безопасности к пользователям, интеграцию SharePoint и Yammer в Microsoft Dynamics CRM Online.</w:t>
      </w:r>
    </w:p>
    <w:p w:rsidR="00F77E8B" w:rsidRDefault="00BF144A" w:rsidP="00BF144A">
      <w:pPr>
        <w:pStyle w:val="ProductList-Bullet"/>
        <w:numPr>
          <w:ilvl w:val="0"/>
          <w:numId w:val="50"/>
        </w:numPr>
      </w:pPr>
      <w:r>
        <w:rPr>
          <w:b/>
          <w:color w:val="00188F"/>
        </w:rPr>
        <w:t>Тестирование</w:t>
      </w:r>
      <w:r>
        <w:t>. выделяются максимум двадцать шесть (26) часов на проведение максимум двух (2) тестов (например, тестирования системы и приемочного тестирования пользователями).</w:t>
      </w:r>
    </w:p>
    <w:p w:rsidR="00F77E8B" w:rsidRDefault="00BF144A" w:rsidP="00BF144A">
      <w:pPr>
        <w:pStyle w:val="ProductList-Bullet"/>
        <w:numPr>
          <w:ilvl w:val="0"/>
          <w:numId w:val="50"/>
        </w:numPr>
      </w:pPr>
      <w:r>
        <w:rPr>
          <w:b/>
          <w:color w:val="00188F"/>
        </w:rPr>
        <w:t>Обучение и передача знаний</w:t>
      </w:r>
      <w:r>
        <w:t>. проводится один (1) посвященный продукту обучающий курс для пользователей Клиента длительностью до четырех (4) часов.</w:t>
      </w:r>
    </w:p>
    <w:p w:rsidR="00F77E8B" w:rsidRDefault="00BF144A" w:rsidP="00BF144A">
      <w:pPr>
        <w:pStyle w:val="ProductList-Bullet"/>
        <w:numPr>
          <w:ilvl w:val="0"/>
          <w:numId w:val="50"/>
        </w:numPr>
      </w:pPr>
      <w:r>
        <w:rPr>
          <w:b/>
          <w:color w:val="00188F"/>
        </w:rPr>
        <w:t>Поддержка развертывания</w:t>
      </w:r>
      <w:r>
        <w:t>. выделяется до сорока (40) часов для развертывания и поддержки на этапе запуска (неделя 4) при условии предварительного определения объема и требований проекта.</w:t>
      </w:r>
    </w:p>
    <w:p w:rsidR="00F77E8B" w:rsidRDefault="00F77E8B">
      <w:pPr>
        <w:pStyle w:val="ProductList-Body"/>
      </w:pPr>
    </w:p>
    <w:p w:rsidR="00F77E8B" w:rsidRDefault="00BF144A">
      <w:pPr>
        <w:pStyle w:val="ProductList-ClauseHeading"/>
        <w:outlineLvl w:val="2"/>
      </w:pPr>
      <w:r>
        <w:t>Обязанности Клиента</w:t>
      </w:r>
    </w:p>
    <w:p w:rsidR="00F77E8B" w:rsidRDefault="00BF144A">
      <w:pPr>
        <w:pStyle w:val="ProductList-Body"/>
      </w:pPr>
      <w:r>
        <w:t>Клиент обязуется сотрудничать с Microsoft в рамках предоставления Услуги улучшения эффективности продаж, в том числе, среди прочего, выделять для целей Microsoft ответственных лиц, ИТ-специалистов и ресурсы Клиента, а также предоставлять точную и полную информацию, своевременно выполнять обязанности, предусмотренные Microsoft для Клиента. При взаимной договоренности о непредоплаченных визитах на места Консультантов Microsoft Клиент должен оплатить обоснованные расходы на проезд и проживание.</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SectionHeading"/>
        <w:pageBreakBefore/>
        <w:outlineLvl w:val="0"/>
      </w:pPr>
      <w:bookmarkStart w:id="403" w:name="_Sec563"/>
      <w:bookmarkEnd w:id="395"/>
      <w:r>
        <w:t>Приложение Г — Дополнительные условия соглашения программы</w:t>
      </w:r>
      <w:r>
        <w:fldChar w:fldCharType="begin"/>
      </w:r>
      <w:r>
        <w:instrText xml:space="preserve"> TC "</w:instrText>
      </w:r>
      <w:bookmarkStart w:id="404" w:name="_Toc444075276"/>
      <w:r>
        <w:instrText>Приложение Г — Дополнительные условия соглашения программы</w:instrText>
      </w:r>
      <w:bookmarkEnd w:id="404"/>
      <w:r>
        <w:instrText>" \l 1</w:instrText>
      </w:r>
      <w:r>
        <w:fldChar w:fldCharType="end"/>
      </w:r>
    </w:p>
    <w:p w:rsidR="00F77E8B" w:rsidRDefault="00BF144A">
      <w:pPr>
        <w:pStyle w:val="ProductList-Body"/>
      </w:pPr>
      <w:r>
        <w:t>Приведенные ниже условия применяются к соглашению о корпоративном лицензировании Клиента.</w:t>
      </w:r>
    </w:p>
    <w:p w:rsidR="00F77E8B" w:rsidRDefault="00BF144A">
      <w:pPr>
        <w:pStyle w:val="ProductList-Offering1Heading"/>
        <w:outlineLvl w:val="1"/>
      </w:pPr>
      <w:bookmarkStart w:id="405" w:name="_Sec568"/>
      <w:r>
        <w:t>Дополнительные условия для программ Select Plus</w:t>
      </w:r>
      <w:bookmarkEnd w:id="405"/>
      <w:r>
        <w:fldChar w:fldCharType="begin"/>
      </w:r>
      <w:r>
        <w:instrText xml:space="preserve"> TC "</w:instrText>
      </w:r>
      <w:bookmarkStart w:id="406" w:name="_Toc444075277"/>
      <w:r>
        <w:instrText>Дополнительные условия для программ Select Plus</w:instrText>
      </w:r>
      <w:bookmarkEnd w:id="406"/>
      <w:r>
        <w:instrText>" \l 2</w:instrText>
      </w:r>
      <w:r>
        <w:fldChar w:fldCharType="end"/>
      </w:r>
    </w:p>
    <w:p w:rsidR="00F77E8B" w:rsidRDefault="00BF144A">
      <w:pPr>
        <w:pStyle w:val="ProductList-Body"/>
      </w:pPr>
      <w:r>
        <w:t>В рамках программы Select Plus требуется размещение заказа объемом не менее 500 баллов для каждой категории в течение первого года. Требования к минимальному объему заказа могут быть отменены, если предоставляется Соответствующий контракт.</w:t>
      </w:r>
    </w:p>
    <w:p w:rsidR="00F77E8B" w:rsidRDefault="00F77E8B">
      <w:pPr>
        <w:pStyle w:val="ProductList-Body"/>
      </w:pPr>
    </w:p>
    <w:p w:rsidR="00F77E8B" w:rsidRDefault="00BF144A">
      <w:pPr>
        <w:pStyle w:val="ProductList-ClauseHeading"/>
        <w:outlineLvl w:val="2"/>
      </w:pPr>
      <w:r>
        <w:t>Ценовые уровни в программе Select Plus</w:t>
      </w:r>
    </w:p>
    <w:p w:rsidR="00F77E8B" w:rsidRDefault="00BF144A">
      <w:pPr>
        <w:pStyle w:val="ProductList-Body"/>
      </w:pPr>
      <w:r>
        <w:t>Цена, уплачиваемая Клиентом, определяется на основе соглашения между Клиентом и его торговым посредником. Однако Microsoft сообщает торговым посредникам о следующем соотношении ценовых уровней и баллов, с помощью которого торговые посредники могут установить цены для клиентов:</w:t>
      </w:r>
    </w:p>
    <w:tbl>
      <w:tblPr>
        <w:tblStyle w:val="PURTable"/>
        <w:tblW w:w="0" w:type="dxa"/>
        <w:tblLook w:val="04A0" w:firstRow="1" w:lastRow="0" w:firstColumn="1" w:lastColumn="0" w:noHBand="0" w:noVBand="1"/>
      </w:tblPr>
      <w:tblGrid>
        <w:gridCol w:w="5395"/>
        <w:gridCol w:w="5395"/>
      </w:tblGrid>
      <w:tr w:rsidR="00F77E8B">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Ценовой уровень Select Plus — для коммерческих продуктов</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F77E8B" w:rsidRDefault="00BF144A">
            <w:pPr>
              <w:pStyle w:val="ProductList-TableBody"/>
            </w:pPr>
            <w:r>
              <w:rPr>
                <w:color w:val="FFFFFF"/>
              </w:rPr>
              <w:t>Минимальное количество баллов за год для каждой категории</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500</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4,000</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10,000</w:t>
            </w:r>
          </w:p>
        </w:tc>
      </w:tr>
      <w:tr w:rsidR="00F77E8B">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rsidR="00F77E8B" w:rsidRDefault="00BF144A">
            <w:pPr>
              <w:pStyle w:val="ProductList-TableBody"/>
            </w:pPr>
            <w:r>
              <w:t>25,000</w:t>
            </w:r>
          </w:p>
        </w:tc>
      </w:tr>
    </w:tbl>
    <w:p w:rsidR="00F77E8B" w:rsidRDefault="00BF144A">
      <w:pPr>
        <w:pStyle w:val="ProductList-Offering1Heading"/>
        <w:outlineLvl w:val="1"/>
      </w:pPr>
      <w:bookmarkStart w:id="407" w:name="_Sec569"/>
      <w:r>
        <w:t>Определение управления для соответствующих устройств</w:t>
      </w:r>
      <w:bookmarkEnd w:id="407"/>
      <w:r>
        <w:fldChar w:fldCharType="begin"/>
      </w:r>
      <w:r>
        <w:instrText xml:space="preserve"> TC "</w:instrText>
      </w:r>
      <w:bookmarkStart w:id="408" w:name="_Toc444075278"/>
      <w:r>
        <w:instrText>Определение управления для соответствующих устройств</w:instrText>
      </w:r>
      <w:bookmarkEnd w:id="408"/>
      <w:r>
        <w:instrText>" \l 2</w:instrText>
      </w:r>
      <w:r>
        <w:fldChar w:fldCharType="end"/>
      </w:r>
    </w:p>
    <w:p w:rsidR="00F77E8B" w:rsidRDefault="00BF144A">
      <w:pPr>
        <w:pStyle w:val="ProductList-Body"/>
      </w:pPr>
      <w:r>
        <w:t xml:space="preserve">Если Соглашение корпоративного лицензирования Клиента связано с Условиями для продуктов, Списком продуктов или Правами на использование продуктов для определения управляемых Соответствующих устройств, применяются следующие условия. Клиент «управляет» любым устройством, на котором он прямо или косвенно управляет одной или несколькими средами операционных систем. Например, Клиент управляет любыми следующими устройствами: </w:t>
      </w:r>
    </w:p>
    <w:p w:rsidR="00F77E8B" w:rsidRDefault="00BF144A" w:rsidP="00BF144A">
      <w:pPr>
        <w:pStyle w:val="ProductList-Bullet"/>
        <w:numPr>
          <w:ilvl w:val="0"/>
          <w:numId w:val="51"/>
        </w:numPr>
      </w:pPr>
      <w:r>
        <w:t>которым он разрешает присоединяться к его домену, или</w:t>
      </w:r>
    </w:p>
    <w:p w:rsidR="00F77E8B" w:rsidRDefault="00BF144A" w:rsidP="00BF144A">
      <w:pPr>
        <w:pStyle w:val="ProductList-Bullet"/>
        <w:numPr>
          <w:ilvl w:val="0"/>
          <w:numId w:val="51"/>
        </w:numPr>
      </w:pPr>
      <w:r>
        <w:t>проверку подлинности которых он выполняет как обязательное требование для использования приложений на его территории, или</w:t>
      </w:r>
    </w:p>
    <w:p w:rsidR="00F77E8B" w:rsidRDefault="00BF144A" w:rsidP="00BF144A">
      <w:pPr>
        <w:pStyle w:val="ProductList-Bullet"/>
        <w:numPr>
          <w:ilvl w:val="0"/>
          <w:numId w:val="51"/>
        </w:numPr>
      </w:pPr>
      <w:r>
        <w:t>на которые он устанавливает агенты (например, антивирусное и антивредоносное ПО или другие агенты, санкционируемые политикой клиента), или</w:t>
      </w:r>
    </w:p>
    <w:p w:rsidR="00F77E8B" w:rsidRDefault="00BF144A" w:rsidP="00BF144A">
      <w:pPr>
        <w:pStyle w:val="ProductList-Bullet"/>
        <w:numPr>
          <w:ilvl w:val="0"/>
          <w:numId w:val="51"/>
        </w:numPr>
      </w:pPr>
      <w:r>
        <w:t>к которым он прямо или косвенно применяет групповые политики и обеспечивает их выполнение, или</w:t>
      </w:r>
    </w:p>
    <w:p w:rsidR="00F77E8B" w:rsidRDefault="00BF144A" w:rsidP="00BF144A">
      <w:pPr>
        <w:pStyle w:val="ProductList-Bullet"/>
        <w:numPr>
          <w:ilvl w:val="0"/>
          <w:numId w:val="51"/>
        </w:numPr>
      </w:pPr>
      <w:r>
        <w:t>о которых он запрашивает или получает данные, и выполняет настройки или отправляет инструкции для оборудования или программного обеспечения, которое прямо или косвенно связано со средой операционной системы, или</w:t>
      </w:r>
    </w:p>
    <w:p w:rsidR="00F77E8B" w:rsidRDefault="00BF144A" w:rsidP="00BF144A">
      <w:pPr>
        <w:pStyle w:val="ProductList-Bullet"/>
        <w:numPr>
          <w:ilvl w:val="0"/>
          <w:numId w:val="51"/>
        </w:numPr>
      </w:pPr>
      <w:r>
        <w:t>которым он разрешает доступ к инфраструктуре виртуальных рабочих столов (VDI) вне рамок программы Microsoft Software Assurance, Windows Intune (на устройство) или прав на использование доступа к виртуальному рабочему столу Windows (Virtual Desktop Access) за пределами офиса.</w:t>
      </w:r>
    </w:p>
    <w:p w:rsidR="00F77E8B" w:rsidRDefault="00F77E8B">
      <w:pPr>
        <w:pStyle w:val="ProductList-Body"/>
      </w:pPr>
    </w:p>
    <w:p w:rsidR="00F77E8B" w:rsidRDefault="00BF144A">
      <w:pPr>
        <w:pStyle w:val="ProductList-Body"/>
      </w:pPr>
      <w:r>
        <w:t>Устройство, которое получает доступ к VDI только в рамках прав на использование вне офиса или использует Windows To Go на Соответствующем стороннем устройстве только вне территории Клиента и не управляется в других целях согласно описанному выше, не рассматривается как «управляемое» в рамках данного определения.</w:t>
      </w:r>
    </w:p>
    <w:p w:rsidR="00F77E8B" w:rsidRDefault="00BF144A">
      <w:pPr>
        <w:pStyle w:val="ProductList-Offering1Heading"/>
        <w:outlineLvl w:val="1"/>
      </w:pPr>
      <w:bookmarkStart w:id="409" w:name="_Sec570"/>
      <w:r>
        <w:t>Веб-службы в программах Open</w:t>
      </w:r>
      <w:bookmarkEnd w:id="409"/>
      <w:r>
        <w:fldChar w:fldCharType="begin"/>
      </w:r>
      <w:r>
        <w:instrText xml:space="preserve"> TC "</w:instrText>
      </w:r>
      <w:bookmarkStart w:id="410" w:name="_Toc444075279"/>
      <w:r>
        <w:instrText>Веб-службы в программах Open</w:instrText>
      </w:r>
      <w:bookmarkEnd w:id="410"/>
      <w:r>
        <w:instrText>" \l 2</w:instrText>
      </w:r>
      <w:r>
        <w:fldChar w:fldCharType="end"/>
      </w:r>
    </w:p>
    <w:p w:rsidR="00F77E8B" w:rsidRDefault="00BF144A">
      <w:pPr>
        <w:pStyle w:val="ProductList-Body"/>
      </w:pPr>
      <w:r>
        <w:t>В рамках программ лицензирования Open License, Open Value и Open Value Subscription началом срока действия подписки на Веб-службы является дата активации ключа продукта, а не заказа. После активации ключа продукта Microsoft не принимает от партнеров Microsoft запросы на возврат.</w:t>
      </w:r>
    </w:p>
    <w:p w:rsidR="00F77E8B" w:rsidRDefault="00F77E8B">
      <w:pPr>
        <w:pStyle w:val="ProductList-Body"/>
      </w:pPr>
    </w:p>
    <w:p w:rsidR="00F77E8B" w:rsidRDefault="00BF144A">
      <w:pPr>
        <w:pStyle w:val="ProductList-Body"/>
      </w:pPr>
      <w:r>
        <w:t>Для участия в программе Open Value Клиент должен приобрести не менее 5 лицензий. Лицензии на подписку «на пользователя» (User SL) для Веб-служб могут входить в число пяти лицензий, составляющих минимальное необходимое количество. Однако заказ пяти лицензий на подписку «на пользователя» не удовлетворяет требование к минимальному количеству лицензий в рамках программы Open Value при лицензировании всех компьютеров организации и программы Open Value Subscription. В рамках программы Open Value при лицензировании всех компьютеров компании и программы Open Value Subscription первоначальный заказ должен включать не менее 5 лицензий на платформы для настольных компьютеров или на компоненты для настольных компьютеров в дополнение к любым лицензиям на подписку «на пользователя».</w:t>
      </w:r>
    </w:p>
    <w:p w:rsidR="00F77E8B" w:rsidRDefault="00BF144A">
      <w:pPr>
        <w:pStyle w:val="ProductList-Offering1Heading"/>
        <w:outlineLvl w:val="1"/>
      </w:pPr>
      <w:bookmarkStart w:id="411" w:name="_Sec571"/>
      <w:r>
        <w:t>Дополнительные условия для профессиональных услуг — Соглашения Legacy</w:t>
      </w:r>
      <w:bookmarkEnd w:id="411"/>
      <w:r>
        <w:fldChar w:fldCharType="begin"/>
      </w:r>
      <w:r>
        <w:instrText xml:space="preserve"> TC "</w:instrText>
      </w:r>
      <w:bookmarkStart w:id="412" w:name="_Toc444075280"/>
      <w:r>
        <w:instrText>Дополнительные условия для профессиональных услуг — Соглашения Legacy</w:instrText>
      </w:r>
      <w:bookmarkEnd w:id="412"/>
      <w:r>
        <w:instrText>" \l 2</w:instrText>
      </w:r>
      <w:r>
        <w:fldChar w:fldCharType="end"/>
      </w:r>
    </w:p>
    <w:p w:rsidR="00F77E8B" w:rsidRDefault="00BF144A">
      <w:pPr>
        <w:pStyle w:val="ProductList-Body"/>
      </w:pPr>
      <w:r>
        <w:t>Право клиента на использование каких-либо услуг консалтинга и поддержки, которые оказывает Microsoft как «Профессиональные услуги», приобретенных в соответствии с настоящим Списком продуктов, регулируется (1) Соглашением о корпоративном лицензировании клиента и (2) любым другим соглашением уровня Master на Услуги Microsoft, которое могло быть в наличии у клиента на момент приобретения Услуг. В случае противоречия преимущественную силу имеет самая последняя версия соглашения на Профессиональные услуги. Если основное соглашение клиента в рамках программ корпоративного лицензирования является версией Соглашения Microsoft Business, датированной до сентября 2007 г. или не включает условия предоставления Профессиональных услуг и клиент не подписывал других соглашений уровня Master на Услуги Microsoft, к Профессиональным услугам, приобретенным и используемым клиентом, применяются следующие дополнительные условия.</w:t>
      </w:r>
    </w:p>
    <w:p w:rsidR="00F77E8B" w:rsidRDefault="00F77E8B">
      <w:pPr>
        <w:pStyle w:val="ProductList-Body"/>
      </w:pPr>
    </w:p>
    <w:p w:rsidR="00F77E8B" w:rsidRDefault="00BF144A">
      <w:pPr>
        <w:pStyle w:val="ProductList-ClauseHeading"/>
        <w:outlineLvl w:val="2"/>
      </w:pPr>
      <w:r>
        <w:t>Использование, собственность и лицензионные права</w:t>
      </w:r>
    </w:p>
    <w:p w:rsidR="00F77E8B" w:rsidRDefault="00BF144A">
      <w:pPr>
        <w:pStyle w:val="ProductList-SubClauseHeading"/>
        <w:outlineLvl w:val="3"/>
      </w:pPr>
      <w:r>
        <w:t>Исправления</w:t>
      </w:r>
    </w:p>
    <w:p w:rsidR="00F77E8B" w:rsidRDefault="00BF144A">
      <w:pPr>
        <w:pStyle w:val="ProductList-BodyIndented"/>
      </w:pPr>
      <w:r>
        <w:t>Если Microsoft предоставляет Исправления для продуктов, их изменения, расширения или производные разработки, которые Microsoft выпустил на общих основаниях (например, пакеты обновления Коммерческих продуктов) или предназначенные для решения определенных проблем для клиента (все вместе – «Исправления»), такие исправления лицензируются на тех же условиях, что и Продукт, к которому они относятся. Если Исправления предоставляются не для конкретного продукта, к ним применяются любые условия, предоставляемые Microsoft вместе с исправлениями.</w:t>
      </w:r>
    </w:p>
    <w:p w:rsidR="00F77E8B" w:rsidRDefault="00F77E8B">
      <w:pPr>
        <w:pStyle w:val="ProductList-BodyIndented"/>
      </w:pPr>
    </w:p>
    <w:p w:rsidR="00F77E8B" w:rsidRDefault="00BF144A">
      <w:pPr>
        <w:pStyle w:val="ProductList-SubClauseHeading"/>
        <w:outlineLvl w:val="3"/>
      </w:pPr>
      <w:r>
        <w:t>Предшествующие разработки</w:t>
      </w:r>
    </w:p>
    <w:p w:rsidR="00F77E8B" w:rsidRDefault="00BF144A">
      <w:pPr>
        <w:pStyle w:val="ProductList-BodyIndented"/>
      </w:pPr>
      <w:r>
        <w:t>Все права на любые компьютерные коды или письменные материалы, не содержащие кода, разработанные или другим образом полученные независимо от предоставленных Клиенту Профессиональных услуг («Предшествующие разработки»), останутся исключительной собственностью стороны, которая их предоставляет. Каждая сторона может использовать, воспроизводить и модифицировать Предшествующие разработки другой стороны только по мере необходимости в целях выполнения обязательств, относящихся к Профессиональным услугам.</w:t>
      </w:r>
    </w:p>
    <w:p w:rsidR="00F77E8B" w:rsidRDefault="00BF144A">
      <w:pPr>
        <w:pStyle w:val="ProductList-BodyIndented"/>
      </w:pPr>
      <w:r>
        <w:t>Если иное прямо не согласовано сторонами письменно, после получения платежа в полном объеме Microsoft предоставляет Клиенту неисключительную, бессрочную, полностью оплаченную лицензию на использование, воспроизведение и изменение (если применимо) Предшествующих разработок Microsoft, предоставленных в составе Поставляемых сервисных материалов, исключительно для внутренней деловой деятельности Клиента. Лицензия на Предшествующие разработки Microsoft зависит от соблюдения Клиентом положений соглашения о корпоративном лицензировании Клиента.</w:t>
      </w:r>
    </w:p>
    <w:p w:rsidR="00F77E8B" w:rsidRDefault="00F77E8B">
      <w:pPr>
        <w:pStyle w:val="ProductList-BodyIndented"/>
      </w:pPr>
    </w:p>
    <w:p w:rsidR="00F77E8B" w:rsidRDefault="00BF144A">
      <w:pPr>
        <w:pStyle w:val="ProductList-SubClauseHeading"/>
        <w:outlineLvl w:val="3"/>
      </w:pPr>
      <w:r>
        <w:t>Поставляемые сервисные материалы</w:t>
      </w:r>
    </w:p>
    <w:p w:rsidR="00F77E8B" w:rsidRDefault="00BF144A">
      <w:pPr>
        <w:pStyle w:val="ProductList-BodyIndented"/>
      </w:pPr>
      <w:r>
        <w:t xml:space="preserve">Все компьютерные коды или материалы, не являющиеся Продуктами или Исправлениями, которые Microsoft оставляет Клиенту после оказания Профессиональных услуг, считаются Поставляемыми сервисными материалами. После получения оплаты за Профессиональные услуги в полном объеме Microsoft предоставляет Клиенту неисключительную, не подлежащую передаче, бессрочную лицензию на воспроизведение, использование и изменение Поставляемых сервисных материалов исключительно для внутренних деловых целей Клиента с учетом условий, регулирующих предоставление Профессиональных услуг, и условий соглашения о корпоративном лицензировании Клиента. </w:t>
      </w:r>
    </w:p>
    <w:p w:rsidR="00F77E8B" w:rsidRDefault="00F77E8B">
      <w:pPr>
        <w:pStyle w:val="ProductList-BodyIndented"/>
      </w:pPr>
    </w:p>
    <w:p w:rsidR="00F77E8B" w:rsidRDefault="00BF144A">
      <w:pPr>
        <w:pStyle w:val="ProductList-SubClauseHeading"/>
        <w:outlineLvl w:val="3"/>
      </w:pPr>
      <w:r>
        <w:t>Использование технической информации Профессиональных услуг</w:t>
      </w:r>
    </w:p>
    <w:p w:rsidR="00F77E8B" w:rsidRDefault="00BF144A">
      <w:pPr>
        <w:pStyle w:val="ProductList-BodyIndented"/>
      </w:pPr>
      <w:r>
        <w:t xml:space="preserve">Корпорация Microsoft может использовать любые технические сведения, полученные ей в результате предоставления Профессиональных услуг, для решения проблем, устранения неполадок, усовершенствования функциональности продуктов, в Исправлениях и для создания базы знаний Microsoft. Как часть подобного использования, Microsoft соглашается не идентифицировать Клиента и не раскрывать конфиденциальную информацию Клиента. </w:t>
      </w:r>
    </w:p>
    <w:p w:rsidR="00F77E8B" w:rsidRDefault="00F77E8B">
      <w:pPr>
        <w:pStyle w:val="ProductList-BodyIndented"/>
      </w:pPr>
    </w:p>
    <w:p w:rsidR="00F77E8B" w:rsidRDefault="00BF144A">
      <w:pPr>
        <w:pStyle w:val="ProductList-SubClauseHeading"/>
        <w:outlineLvl w:val="3"/>
      </w:pPr>
      <w:r>
        <w:t>Ограничения для Лицензии на открытый исходный код</w:t>
      </w:r>
    </w:p>
    <w:p w:rsidR="00F77E8B" w:rsidRDefault="00BF144A">
      <w:pPr>
        <w:pStyle w:val="ProductList-BodyIndented"/>
      </w:pPr>
      <w:r>
        <w:t>Клиент не имеет права устанавливать или использовать программное обеспечение или технологию, производимые не Microsoft, Клиент не должен приводить к ситуации, когда в результате его действий на интеллектуальную собственность или технологии Microsoft станут распространяться обязательства помимо предусмотренных в условиях предоставления Профессиональных услуг или соглашении о корпоративном лицензировании Клиента.</w:t>
      </w:r>
    </w:p>
    <w:p w:rsidR="00F77E8B" w:rsidRDefault="00F77E8B">
      <w:pPr>
        <w:pStyle w:val="ProductList-BodyIndented"/>
      </w:pPr>
    </w:p>
    <w:p w:rsidR="00F77E8B" w:rsidRDefault="00BF144A">
      <w:pPr>
        <w:pStyle w:val="ProductList-SubClauseHeading"/>
        <w:outlineLvl w:val="3"/>
      </w:pPr>
      <w:r>
        <w:t>Права Аффилированных лиц</w:t>
      </w:r>
    </w:p>
    <w:p w:rsidR="00F77E8B" w:rsidRDefault="00BF144A">
      <w:pPr>
        <w:pStyle w:val="ProductList-BodyIndented"/>
      </w:pPr>
      <w:r>
        <w:t>Клиент может сублицензировать права на использование Поставляемых сервисных материалов своим Аффилированным лицам, однако Аффилированные лица Клиента не имеют права на сублицензирование данных прав. Клиент несет ответственность за обеспечение соблюдения своими Аффилированными лицами этих условий предоставления Профессиональных услуг и положений соглашения о корпоративном лицензировании Клиента.</w:t>
      </w:r>
    </w:p>
    <w:p w:rsidR="00F77E8B" w:rsidRDefault="00F77E8B">
      <w:pPr>
        <w:pStyle w:val="ProductList-BodyIndented"/>
      </w:pPr>
    </w:p>
    <w:p w:rsidR="00F77E8B" w:rsidRDefault="00BF144A">
      <w:pPr>
        <w:pStyle w:val="ProductList-ClauseHeading"/>
        <w:outlineLvl w:val="2"/>
      </w:pPr>
      <w:r>
        <w:t>Гарантии и ограничение ответственности</w:t>
      </w:r>
    </w:p>
    <w:p w:rsidR="00F77E8B" w:rsidRDefault="00BF144A">
      <w:pPr>
        <w:pStyle w:val="ProductList-SubClauseHeading"/>
        <w:outlineLvl w:val="3"/>
      </w:pPr>
      <w:r>
        <w:t>Гарантия на Профессиональные услуги</w:t>
      </w:r>
    </w:p>
    <w:p w:rsidR="00F77E8B" w:rsidRDefault="00BF144A">
      <w:pPr>
        <w:pStyle w:val="ProductList-BodyIndented"/>
      </w:pPr>
      <w:r>
        <w:t xml:space="preserve">Microsoft гарантирует, что оказание Профессиональных услуг будет осуществляться на высоком профессиональном уровне. Если Microsoft не выполнит гарантийные обязательства и Клиент уведомит об этом Microsoft в течение 90 дней от даты оказания Профессиональных услуг, то Microsoft, в качестве единственного средства защиты прав Клиента в случае нарушения гарантии, либо повторно окажет Профессиональные услуги либо возместит Клиенту уплаченную за них сумму. </w:t>
      </w:r>
      <w:r>
        <w:rPr>
          <w:b/>
        </w:rPr>
        <w:t>Кроме данной ограниченной гарантии, Microsoft не предоставляет других гарантий или условий и отказывается от любых других явных, подразумеваемых или предусмотренных законодательством гарантий, в том числе от гарантий качества, принадлежности права, отсутствия нарушения прав иных правообладателей, товарной пригодности, соответствия определенной цели.</w:t>
      </w:r>
    </w:p>
    <w:p w:rsidR="00F77E8B" w:rsidRDefault="00F77E8B">
      <w:pPr>
        <w:pStyle w:val="ProductList-BodyIndented"/>
      </w:pPr>
    </w:p>
    <w:p w:rsidR="00F77E8B" w:rsidRDefault="00BF144A">
      <w:pPr>
        <w:pStyle w:val="ProductList-SubClauseHeading"/>
        <w:outlineLvl w:val="3"/>
      </w:pPr>
      <w:r>
        <w:t>Ограничение ответственности</w:t>
      </w:r>
    </w:p>
    <w:p w:rsidR="00F77E8B" w:rsidRDefault="00BF144A">
      <w:pPr>
        <w:pStyle w:val="ProductList-BodyIndented"/>
      </w:pPr>
      <w:r>
        <w:t xml:space="preserve">Ответственность Microsoft по прямым убыткам ограничивается суммами, уплаченными Клиентом за Профессиональные услуги. Ответственность Microsoft в отношении бесплатных услуг, а также кода, в отношении которого у Клиента есть разрешение на вторичное распространение третьим лицам без дополнительных выплат в пользу Microsoft, ограничивается суммой прямого ущерба в размере 5 000 долл. США. </w:t>
      </w:r>
      <w:r>
        <w:rPr>
          <w:b/>
        </w:rPr>
        <w:t>Ни при каких условиях ни одна из сторон не несет ответственности за какие-либо штрафные, косвенные, специальные или случайные убытки, включая утрату возможности использования, упущенную прибыль или ущерб в связи с прекращением деятельности, независимо от причин возникновения или по какой-либо теории ответственности по отношению к Профессиональным услугам. Никакие ограничения или исключения не распространяются на ответственность любой из сторон, возникающую в связи с (1) обязательствами по соблюдению конфиденциальности; или (2) нарушением прав другой стороны на интеллектуальную собственность.</w:t>
      </w:r>
    </w:p>
    <w:p w:rsidR="00F77E8B" w:rsidRDefault="00F77E8B">
      <w:pPr>
        <w:pStyle w:val="ProductList-BodyIndented"/>
        <w:jc w:val="right"/>
      </w:pPr>
    </w:p>
    <w:tbl>
      <w:tblPr>
        <w:tblStyle w:val="PURTable0"/>
        <w:tblW w:w="0" w:type="dxa"/>
        <w:tblLook w:val="04A0" w:firstRow="1" w:lastRow="0" w:firstColumn="1" w:lastColumn="0" w:noHBand="0" w:noVBand="1"/>
      </w:tblPr>
      <w:tblGrid>
        <w:gridCol w:w="1044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Indented"/>
      </w:pPr>
    </w:p>
    <w:p w:rsidR="00F77E8B" w:rsidRDefault="00BF144A">
      <w:pPr>
        <w:pStyle w:val="ProductList-SectionHeading"/>
        <w:pageBreakBefore/>
        <w:outlineLvl w:val="0"/>
      </w:pPr>
      <w:bookmarkStart w:id="413" w:name="_Sec572"/>
      <w:bookmarkEnd w:id="403"/>
      <w:r>
        <w:t>Приложение Д — Специальные предложения</w:t>
      </w:r>
      <w:r>
        <w:fldChar w:fldCharType="begin"/>
      </w:r>
      <w:r>
        <w:instrText xml:space="preserve"> TC "</w:instrText>
      </w:r>
      <w:bookmarkStart w:id="414" w:name="_Toc444075281"/>
      <w:r>
        <w:instrText>Приложение Д — Специальные предложения</w:instrText>
      </w:r>
      <w:bookmarkEnd w:id="414"/>
      <w:r>
        <w:instrText>" \l 1</w:instrText>
      </w:r>
      <w:r>
        <w:fldChar w:fldCharType="end"/>
      </w:r>
    </w:p>
    <w:p w:rsidR="00F77E8B" w:rsidRDefault="00BF144A">
      <w:pPr>
        <w:pStyle w:val="ProductList-OfferingGroupHeading"/>
        <w:outlineLvl w:val="1"/>
      </w:pPr>
      <w:bookmarkStart w:id="415" w:name="_Sec867"/>
      <w:r>
        <w:t>Специальное предложение System Center Client Management Suite</w:t>
      </w:r>
      <w:bookmarkEnd w:id="415"/>
      <w:r>
        <w:fldChar w:fldCharType="begin"/>
      </w:r>
      <w:r>
        <w:instrText xml:space="preserve"> TC "</w:instrText>
      </w:r>
      <w:bookmarkStart w:id="416" w:name="_Toc444075282"/>
      <w:r>
        <w:instrText>Специальное предложение System Center Client Management Suite</w:instrText>
      </w:r>
      <w:bookmarkEnd w:id="416"/>
      <w:r>
        <w:instrText>" \l 2</w:instrText>
      </w:r>
      <w:r>
        <w:fldChar w:fldCharType="end"/>
      </w:r>
    </w:p>
    <w:p w:rsidR="00F77E8B" w:rsidRDefault="00BF144A">
      <w:pPr>
        <w:pStyle w:val="ProductList-Body"/>
      </w:pPr>
      <w:r>
        <w:t>Право на использование System Center Client Management Suite будет включено во все лицензии Enterprise CAL Suite и Enterprise CAL Suite Bridge для Office 365 (с Microsoft Intune или без него), заказанные по 31 декабря 2016 г. включительно.</w:t>
      </w:r>
    </w:p>
    <w:p w:rsidR="00F77E8B" w:rsidRDefault="00BF144A">
      <w:pPr>
        <w:pStyle w:val="ProductList-OfferingGroupHeading"/>
        <w:outlineLvl w:val="1"/>
      </w:pPr>
      <w:bookmarkStart w:id="417" w:name="_Sec871"/>
      <w:r>
        <w:t>Специальное предложение «Вычислительная мощность Azure»</w:t>
      </w:r>
      <w:bookmarkEnd w:id="417"/>
      <w:r>
        <w:fldChar w:fldCharType="begin"/>
      </w:r>
      <w:r>
        <w:instrText xml:space="preserve"> TC "</w:instrText>
      </w:r>
      <w:bookmarkStart w:id="418" w:name="_Toc444075283"/>
      <w:r>
        <w:instrText>Специальное предложение</w:instrText>
      </w:r>
      <w:bookmarkEnd w:id="418"/>
      <w:r>
        <w:instrText xml:space="preserve"> «Вычислительная мощность Azure»" \l 2</w:instrText>
      </w:r>
      <w:r>
        <w:fldChar w:fldCharType="end"/>
      </w:r>
    </w:p>
    <w:p w:rsidR="00F77E8B" w:rsidRDefault="00BF144A">
      <w:pPr>
        <w:pStyle w:val="ProductList-Body"/>
      </w:pPr>
      <w:r>
        <w:t xml:space="preserve">С 1 ноября 2015 года по 30 июня 2016 года в рамках специального предложения «Вычислительная мощность Azure» предлагаются скидки на Вычислительные операции Серии A, D и G в форме 12-месячных подписок с несмежными периодами. Если Клиент приобретает экземпляры по Соглашению Enterprise в последний год Соглашения о регистрации, то все права, действующие на конечную дату, могут быть использованы в рамках Соглашения о регистрации после его своевременного продления. Если Соглашение о регистрации не было продлено своевременно, Клиент лишается всех таких прав. </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BF144A">
      <w:pPr>
        <w:pStyle w:val="ProductList-SectionHeading"/>
        <w:pageBreakBefore/>
        <w:outlineLvl w:val="0"/>
      </w:pPr>
      <w:bookmarkStart w:id="419" w:name="_Sec899"/>
      <w:bookmarkEnd w:id="413"/>
      <w:r>
        <w:t>Приложение F. Условия использования Массивов хранения данных</w:t>
      </w:r>
      <w:r>
        <w:fldChar w:fldCharType="begin"/>
      </w:r>
      <w:r>
        <w:instrText xml:space="preserve"> TC "</w:instrText>
      </w:r>
      <w:bookmarkStart w:id="420" w:name="_Toc444075284"/>
      <w:r>
        <w:instrText>Приложение F. Условия использования Массивов хранения данных</w:instrText>
      </w:r>
      <w:bookmarkEnd w:id="420"/>
      <w:r>
        <w:instrText>" \l 1</w:instrText>
      </w:r>
      <w:r>
        <w:fldChar w:fldCharType="end"/>
      </w:r>
    </w:p>
    <w:p w:rsidR="00F77E8B" w:rsidRDefault="00BF144A">
      <w:pPr>
        <w:pStyle w:val="ProductList-Offering1Heading"/>
        <w:outlineLvl w:val="1"/>
      </w:pPr>
      <w:bookmarkStart w:id="421" w:name="_Sec900"/>
      <w:r>
        <w:t>Доступность</w:t>
      </w:r>
      <w:bookmarkEnd w:id="421"/>
      <w:r>
        <w:fldChar w:fldCharType="begin"/>
      </w:r>
      <w:r>
        <w:instrText xml:space="preserve"> TC "</w:instrText>
      </w:r>
      <w:bookmarkStart w:id="422" w:name="_Toc444075285"/>
      <w:r>
        <w:instrText>Доступность</w:instrText>
      </w:r>
      <w:bookmarkEnd w:id="422"/>
      <w:r>
        <w:instrText>" \l 2</w:instrText>
      </w:r>
      <w:r>
        <w:fldChar w:fldCharType="end"/>
      </w:r>
    </w:p>
    <w:p w:rsidR="00F77E8B" w:rsidRDefault="00BF144A">
      <w:pPr>
        <w:pStyle w:val="ProductList-Body"/>
      </w:pPr>
      <w:r>
        <w:t>Массивы хранения данных доступны только в следующих странах: Австралия, Австрия, Бахрейн, Бельгия, Бразилия, Великобритания, Венгрия, Вьетнам, Германия, Греция, Гонконг, Дания, Египет, Израиль, Индия, Индонезия, Ирландия, Исландия, Испания, Италия, Канада, Катар, Кения, Колумбия, Кувейт, Малайзия, Мексика, Нигерия, Нидерланды, Новая Зеландия, Норвегия, Объединенные Арабские Эмираты, Перу, Польша, Португалия, Пуэрто-Рико, Россия, Румыния, Саудовская Аравия, Сингапур, Словакия, Словения, США, Таиланд, Тайвань, Турция, Украина, Филиппины, Финляндия, Франция, Чили, Чешская Республика, Швеция, Швейцария, Шри-Ланка, ЮАР, Южная Корея, Япония.</w:t>
      </w:r>
    </w:p>
    <w:p w:rsidR="00F77E8B" w:rsidRDefault="00BF144A">
      <w:pPr>
        <w:pStyle w:val="ProductList-Offering1Heading"/>
        <w:outlineLvl w:val="1"/>
      </w:pPr>
      <w:bookmarkStart w:id="423" w:name="_Sec901"/>
      <w:r>
        <w:t>Поставка и право собственности</w:t>
      </w:r>
      <w:bookmarkEnd w:id="423"/>
      <w:r>
        <w:fldChar w:fldCharType="begin"/>
      </w:r>
      <w:r>
        <w:instrText xml:space="preserve"> TC "</w:instrText>
      </w:r>
      <w:bookmarkStart w:id="424" w:name="_Toc444075286"/>
      <w:r>
        <w:instrText>Поставка и право собственности</w:instrText>
      </w:r>
      <w:bookmarkEnd w:id="424"/>
      <w:r>
        <w:instrText>" \l 2</w:instrText>
      </w:r>
      <w:r>
        <w:fldChar w:fldCharType="end"/>
      </w:r>
    </w:p>
    <w:p w:rsidR="00F77E8B" w:rsidRDefault="00BF144A">
      <w:pPr>
        <w:pStyle w:val="ProductList-Body"/>
      </w:pPr>
      <w:r>
        <w:t>В отношении размещенных заказов действуют следующие условия поставки. (i) Франко-перевозчик (Инкотермс 2010) на склад Поставщика; (ii) Microsoft вносит предварительную оплату и выставляет Клиенту счет за груз; и (iii) что касается поставок за пределами США, Клиент несет ответственность за таможенное оформление товаров для импорта и оплату всех связанных с импортом расходов, включая пошлины, налоги и другие таможенные взносы. Microsoft поставляет Массив хранения данных Клиенту на безвозмездной основе. Право собственности на такой Массив хранения данных и риск случайной гибели имущества переходит к Клиенту в момент доставки перевозчику и завершения всех экспортных формальностей в пункте отправления. Все запланированные даты поставки являются предварительными. Массив хранения данных поставляется на адрес, указанный Клиентом в онлайн-форме StorSimple (предоставляется отдельно). При осуществлении транзакций в США Microsoft вычитает налог с продаж из стоимости Массивов хранения данных в зависимости от указанного Клиентом адреса доставки Массивов хранения данных. При осуществлении транзакций в США и Канаде указанный адрес поставки Массивов хранения данных используется исключительно в целях поставки устройства Клиенту и не влияет на адрес доставки (или Налоговый адрес), указанный в соглашении корпоративного лицензирования Клиента. Последний используется для начисления налога с продаж Клиенту за приобретения, сделанные по этому соглашению корпоративного лицензирования.</w:t>
      </w:r>
    </w:p>
    <w:p w:rsidR="00F77E8B" w:rsidRDefault="00BF144A">
      <w:pPr>
        <w:pStyle w:val="ProductList-Offering1Heading"/>
        <w:outlineLvl w:val="1"/>
      </w:pPr>
      <w:bookmarkStart w:id="425" w:name="_Sec902"/>
      <w:r>
        <w:t>Программное обеспечение Массивов хранения данных</w:t>
      </w:r>
      <w:bookmarkEnd w:id="425"/>
      <w:r>
        <w:fldChar w:fldCharType="begin"/>
      </w:r>
      <w:r>
        <w:instrText xml:space="preserve"> TC "</w:instrText>
      </w:r>
      <w:bookmarkStart w:id="426" w:name="_Toc444075287"/>
      <w:r>
        <w:instrText>Программное обеспечение Массивов хранения данных</w:instrText>
      </w:r>
      <w:bookmarkEnd w:id="426"/>
      <w:r>
        <w:instrText>" \l 2</w:instrText>
      </w:r>
      <w:r>
        <w:fldChar w:fldCharType="end"/>
      </w:r>
    </w:p>
    <w:p w:rsidR="00F77E8B" w:rsidRDefault="00BF144A">
      <w:pPr>
        <w:pStyle w:val="ProductList-Body"/>
      </w:pPr>
      <w:r>
        <w:t>Microsoft предоставляет Клиенту неисключительную, не подлежащую передаче, ограниченную лицензию на использование Программного обеспечения в Массиве хранения данных (далее «Программное обеспечение Массивов хранения данных») только в связи с использованием Массива хранения данных Клиентом. Использование Программного обеспечения Массива хранения данных Клиентом регулируется условиями соглашения корпоративного лицензирования Клиента на данное Программное обеспечение, а все остальные права оставляет за собой компания Microsoft.</w:t>
      </w:r>
    </w:p>
    <w:p w:rsidR="00F77E8B" w:rsidRDefault="00F77E8B">
      <w:pPr>
        <w:pStyle w:val="ProductList-Body"/>
      </w:pPr>
    </w:p>
    <w:p w:rsidR="00F77E8B" w:rsidRDefault="00BF144A">
      <w:pPr>
        <w:pStyle w:val="ProductList-ClauseHeading"/>
        <w:outlineLvl w:val="2"/>
      </w:pPr>
      <w:r>
        <w:t>Ограничения</w:t>
      </w:r>
    </w:p>
    <w:p w:rsidR="00F77E8B" w:rsidRDefault="00BF144A">
      <w:pPr>
        <w:pStyle w:val="ProductList-Body"/>
      </w:pPr>
      <w:r>
        <w:t>Клиент может использовать Программное обеспечение Массива хранения данных для сопоставления или «эталонного сравнения» исключительно внутри организации Клиента; публиковать или разглашать результаты таких сравнений запрещается.</w:t>
      </w:r>
    </w:p>
    <w:p w:rsidR="00F77E8B" w:rsidRDefault="00F77E8B">
      <w:pPr>
        <w:pStyle w:val="ProductList-Body"/>
      </w:pPr>
    </w:p>
    <w:p w:rsidR="00F77E8B" w:rsidRDefault="00BF144A">
      <w:pPr>
        <w:pStyle w:val="ProductList-ClauseHeading"/>
        <w:outlineLvl w:val="2"/>
      </w:pPr>
      <w:r>
        <w:t>Определенное программное обеспечение третьих лиц с открытым исходным кодом</w:t>
      </w:r>
    </w:p>
    <w:p w:rsidR="00F77E8B" w:rsidRDefault="00BF144A">
      <w:pPr>
        <w:pStyle w:val="ProductList-Body"/>
      </w:pPr>
      <w:r>
        <w:t xml:space="preserve">Программное обеспечение Массива хранения данных может распространяться с определенным независимым кодом (например, микропрограммным обеспечением), лицензируемым в соответствии со стандартной общественной лицензией GNU (далее «GPL»), малой/библиотечной стандартной общественной лицензией GNU (далее «LGPL»), лицензией Apache License Version 2.0 (далее «Лицензия Apache») и (или) любыми другими лицензиями на программное обеспечение с открытым исходным кодом (далее «Открытый исходный код»). Любой такой Открытый исходный код идентифицируется в Уведомлениях о программном обеспечении третьих лиц (которые расположены по адресу </w:t>
      </w:r>
      <w:hyperlink r:id="rId147">
        <w:r>
          <w:rPr>
            <w:color w:val="00467F"/>
            <w:u w:val="single"/>
          </w:rPr>
          <w:t>http://go.microsoft.com/fwlink/?LinkId=627000</w:t>
        </w:r>
      </w:hyperlink>
      <w:r>
        <w:t>) и предоставляется Клиенту в соответствии с применимыми лицензиями на открытый исходный код.</w:t>
      </w:r>
    </w:p>
    <w:p w:rsidR="00F77E8B" w:rsidRDefault="00F77E8B">
      <w:pPr>
        <w:pStyle w:val="ProductList-Body"/>
      </w:pPr>
    </w:p>
    <w:p w:rsidR="00F77E8B" w:rsidRDefault="00BF144A">
      <w:pPr>
        <w:pStyle w:val="ProductList-ClauseHeading"/>
        <w:outlineLvl w:val="2"/>
      </w:pPr>
      <w:r>
        <w:t>Согласие на сбор информации для служб Интернета и активация таких служб</w:t>
      </w:r>
    </w:p>
    <w:p w:rsidR="00F77E8B" w:rsidRDefault="00BF144A">
      <w:pPr>
        <w:pStyle w:val="ProductList-Body"/>
      </w:pPr>
      <w:r>
        <w:t>Процедура активации связывает использование Программного обеспечения Массива хранения данных с конкретным устройством. Во время активации и последующего использования устройства Программное обеспечение Массива хранения данных может отправлять информацию о Программном обеспечении Массива хранения данных и устройстве в Microsoft. Эта информация включает версию, язык и ключ продукта Программного обеспечения Массива хранения данных, адрес интернет-протокола Клиента, операционную систему, браузер и название, версию Программного обеспечения Массива хранения данных, которой пользуется Клиент и языковой код Массива хранения данных, в котором используется Программное обеспечение. Microsoft использует эту информацию для предоставления Клиенту услуг на базе Интернета. Используя Массив хранения данных и Программное обеспечение Массива хранения данных, Клиент соглашается на передачу этой информации Microsoft.</w:t>
      </w:r>
    </w:p>
    <w:p w:rsidR="00F77E8B" w:rsidRDefault="00F77E8B">
      <w:pPr>
        <w:pStyle w:val="ProductList-Body"/>
      </w:pPr>
    </w:p>
    <w:p w:rsidR="00F77E8B" w:rsidRDefault="00BF144A">
      <w:pPr>
        <w:pStyle w:val="ProductList-ClauseHeading"/>
        <w:outlineLvl w:val="2"/>
      </w:pPr>
      <w:r>
        <w:t>Обновление Программного обеспечения Массивов хранения данных</w:t>
      </w:r>
    </w:p>
    <w:p w:rsidR="00F77E8B" w:rsidRDefault="00BF144A">
      <w:pPr>
        <w:pStyle w:val="ProductList-Body"/>
      </w:pPr>
      <w:r>
        <w:t>Услуга обновления Программного обеспечения Массивов хранения данных позволяет Клиенту вручную загружать доступные обновления или подписаться на получение автоматических обновлений. Доступные обновления Microsoft предоставляются компанией Microsoft по лицензии, а обновления третьих лиц предоставляются по лицензии соответствующих третьих лиц.</w:t>
      </w:r>
    </w:p>
    <w:p w:rsidR="00F77E8B" w:rsidRDefault="00F77E8B">
      <w:pPr>
        <w:pStyle w:val="ProductList-Body"/>
      </w:pPr>
    </w:p>
    <w:p w:rsidR="00F77E8B" w:rsidRDefault="00BF144A">
      <w:pPr>
        <w:pStyle w:val="ProductList-Offering1Heading"/>
        <w:outlineLvl w:val="1"/>
      </w:pPr>
      <w:bookmarkStart w:id="427" w:name="_Sec903"/>
      <w:r>
        <w:t>Ограниченная гарантия на аппаратное обеспечение</w:t>
      </w:r>
      <w:bookmarkEnd w:id="427"/>
      <w:r>
        <w:fldChar w:fldCharType="begin"/>
      </w:r>
      <w:r>
        <w:instrText xml:space="preserve"> TC "</w:instrText>
      </w:r>
      <w:bookmarkStart w:id="428" w:name="_Toc444075288"/>
      <w:r>
        <w:instrText>Ограниченная гарантия на аппаратное обеспечение</w:instrText>
      </w:r>
      <w:bookmarkEnd w:id="428"/>
      <w:r>
        <w:instrText>" \l 2</w:instrText>
      </w:r>
      <w:r>
        <w:fldChar w:fldCharType="end"/>
      </w:r>
    </w:p>
    <w:p w:rsidR="00F77E8B" w:rsidRDefault="00BF144A">
      <w:pPr>
        <w:pStyle w:val="ProductList-Body"/>
      </w:pPr>
      <w:r>
        <w:t xml:space="preserve">Microsoft гарантирует, что в аппаратном обеспечении Массива хранения данных не возникнут неполадки из-за дефектов материалов или производства в условиях обычного коммерческого использования в соответствии с документацией соответствующего продукта в течение 90 (девяноста) дней с даты доставки Клиенту. В противном случае, если Клиент уведомляет Microsoft в течение гарантийного срока, Microsoft обязуется отремонтировать или заменить аппаратное обеспечение (по усмотрению Microsoft) бесплатно. Это единственная гарантия, предоставляемая Microsoft на Массив хранения данных, и Клиент отказывается от любых претензий, связанных с нарушением гарантии, о которых не было заявлено в течение гарантийного срока. Эта гарантия не распространяется на проблемы, вызванные несчастными случаями, применением не по назначению либо не в соответствии с соглашением о корпоративном лицензировании Клиента или документацией по продукту. Гарантия становится недействительной в случае открытия, изменения Массива хранения данных, повреждения в результате использования с Продуктами, производимыми не Microsoft, обслуживания или ремонта, которые выполняются не Microsoft или не авторизованным поставщиком Microsoft. </w:t>
      </w:r>
      <w:r>
        <w:rPr>
          <w:b/>
        </w:rPr>
        <w:t>Microsoft не предоставляет других гарантий или условий и отказывается от любых других явных, подразумеваемых или предусмотренных законодательством гарантий, включая все без ограничения гарантии качества, принадлежности права, отсутствия нарушения прав иных правообладателей, товарной пригодности и соответствия определенной цели.</w:t>
      </w:r>
    </w:p>
    <w:p w:rsidR="00F77E8B" w:rsidRDefault="00BF144A">
      <w:pPr>
        <w:pStyle w:val="ProductList-Offering1Heading"/>
        <w:outlineLvl w:val="1"/>
      </w:pPr>
      <w:bookmarkStart w:id="429" w:name="_Sec904"/>
      <w:r>
        <w:t>Возмещение. Возражение на иски третьих лиц</w:t>
      </w:r>
      <w:bookmarkEnd w:id="429"/>
      <w:r>
        <w:fldChar w:fldCharType="begin"/>
      </w:r>
      <w:r>
        <w:instrText xml:space="preserve"> TC "</w:instrText>
      </w:r>
      <w:bookmarkStart w:id="430" w:name="_Toc444075289"/>
      <w:r>
        <w:instrText>Возмещение. Возражение на иски третьих лиц</w:instrText>
      </w:r>
      <w:bookmarkEnd w:id="430"/>
      <w:r>
        <w:instrText>" \l 2</w:instrText>
      </w:r>
      <w:r>
        <w:fldChar w:fldCharType="end"/>
      </w:r>
    </w:p>
    <w:p w:rsidR="00F77E8B" w:rsidRDefault="00BF144A">
      <w:pPr>
        <w:pStyle w:val="ProductList-Body"/>
      </w:pPr>
      <w:r>
        <w:t>Microsoft обязуется защищать Клиента от требований, предъявляемых неаффилированным третьим лицом на основании того, что Массив хранения данных нарушает патент, авторские права или права на товарные знаки такого третьего лица или приводит к намеренному незаконному использованию его Коммерческой тайны, в соответствии с условиями соглашения корпоративного лицензирования Клиента в отношении защиты от претензий третьих лиц.</w:t>
      </w:r>
    </w:p>
    <w:p w:rsidR="00F77E8B" w:rsidRDefault="00BF144A">
      <w:pPr>
        <w:pStyle w:val="ProductList-Offering1Heading"/>
        <w:outlineLvl w:val="1"/>
      </w:pPr>
      <w:bookmarkStart w:id="431" w:name="_Sec905"/>
      <w:r>
        <w:t>Ограничение ответственности</w:t>
      </w:r>
      <w:bookmarkEnd w:id="431"/>
      <w:r>
        <w:fldChar w:fldCharType="begin"/>
      </w:r>
      <w:r>
        <w:instrText xml:space="preserve"> TC "</w:instrText>
      </w:r>
      <w:bookmarkStart w:id="432" w:name="_Toc444075290"/>
      <w:r>
        <w:instrText>Ограничение ответственности</w:instrText>
      </w:r>
      <w:bookmarkEnd w:id="432"/>
      <w:r>
        <w:instrText>" \l 2</w:instrText>
      </w:r>
      <w:r>
        <w:fldChar w:fldCharType="end"/>
      </w:r>
    </w:p>
    <w:p w:rsidR="00F77E8B" w:rsidRDefault="00BF144A">
      <w:pPr>
        <w:pStyle w:val="ProductList-Body"/>
      </w:pPr>
      <w:r>
        <w:t xml:space="preserve">Относительно любой претензии, связанной с Массивом хранения данных, максимальная совокупная ответственность каждой стороны перед другой стороной ограничивается возмещением прямых убытков, подлежащих выплате в соответствии с окончательным решением суда, в сумме, не превышающей сумму, которую Клиент обязан был уплатить за соответствующий Массив хранения данных. </w:t>
      </w:r>
      <w:r>
        <w:rPr>
          <w:b/>
        </w:rPr>
        <w:t>Ни при каких обстоятельствах ни одна из сторон не несет ответственность за опосредованные, случайные, специальные, штрафные или косвенные убытки, в том числе утрату возможности использования, упущенную выгоду или приостановку деятельности, каким бы образом они ни были вызваны и какое бы основание для возникновения ответственности ни имелось. Никакие ограничения или исключения не распространяются на ответственность любой из сторон, возникающую в связи с (1) обязательствами по соблюдению конфиденциальности; (2) обязательствами по защите или (3) нарушением прав другой стороны на интеллектуальную собственность.</w:t>
      </w:r>
    </w:p>
    <w:p w:rsidR="00F77E8B" w:rsidRDefault="00BF144A">
      <w:pPr>
        <w:pStyle w:val="ProductList-Offering1Heading"/>
        <w:outlineLvl w:val="1"/>
      </w:pPr>
      <w:bookmarkStart w:id="433" w:name="_Sec906"/>
      <w:r>
        <w:t>Экспортное законодательство США</w:t>
      </w:r>
      <w:bookmarkEnd w:id="433"/>
      <w:r>
        <w:fldChar w:fldCharType="begin"/>
      </w:r>
      <w:r>
        <w:instrText xml:space="preserve"> TC "</w:instrText>
      </w:r>
      <w:bookmarkStart w:id="434" w:name="_Toc444075291"/>
      <w:r>
        <w:instrText>Экспортное законодательство США</w:instrText>
      </w:r>
      <w:bookmarkEnd w:id="434"/>
      <w:r>
        <w:instrText>" \l 2</w:instrText>
      </w:r>
      <w:r>
        <w:fldChar w:fldCharType="end"/>
      </w:r>
    </w:p>
    <w:p w:rsidR="00F77E8B" w:rsidRDefault="00BF144A">
      <w:pPr>
        <w:pStyle w:val="ProductList-Body"/>
      </w:pPr>
      <w:r>
        <w:t>В отношении Массивов хранения данных действуют положения соглашения о корпоративном лицензировании Клиента, касающиеся экспортного законодательства США.</w:t>
      </w:r>
    </w:p>
    <w:p w:rsidR="00F77E8B" w:rsidRDefault="00BF144A">
      <w:pPr>
        <w:pStyle w:val="ProductList-Offering1Heading"/>
        <w:outlineLvl w:val="1"/>
      </w:pPr>
      <w:bookmarkStart w:id="435" w:name="_Sec907"/>
      <w:r>
        <w:t>Сбор диагностической информации</w:t>
      </w:r>
      <w:bookmarkEnd w:id="435"/>
      <w:r>
        <w:fldChar w:fldCharType="begin"/>
      </w:r>
      <w:r>
        <w:instrText xml:space="preserve"> TC "</w:instrText>
      </w:r>
      <w:bookmarkStart w:id="436" w:name="_Toc444075292"/>
      <w:r>
        <w:instrText>Сбор диагностической информации</w:instrText>
      </w:r>
      <w:bookmarkEnd w:id="436"/>
      <w:r>
        <w:instrText>" \l 2</w:instrText>
      </w:r>
      <w:r>
        <w:fldChar w:fldCharType="end"/>
      </w:r>
    </w:p>
    <w:p w:rsidR="00F77E8B" w:rsidRDefault="00BF144A">
      <w:pPr>
        <w:pStyle w:val="ProductList-Body"/>
      </w:pPr>
      <w:r>
        <w:t>Microsoft может собирать информацию в целях диагностики проблем, связанных с Массивом хранения данных, и предоставления возможных решений. Если Microsoft получает указание о наличии потенциальной проблемы, компания может воспользоваться службой Azure StorSimple Management Service для сбора информации о Массиве хранения данных. Типы собираемой информации могут включать файлы, помогающие описать или идентифицировать проблему, например операционные журналы, указание на место возникновения проблемы (аппаратное или программное обеспечение), тип и серьезность проблемы и статус устройства. Microsoft не собирает дампы памяти, ключи, пароли и данные, сохраненные Клиентом в Массиве хранения данных. Microsoft использует эту информацию для повышения качества Массива хранения данных и сопутствующих служб, а также (возможно) для повышения качества аппаратного и микропрограммного обеспечения третьих лиц, являющегося частью этого Массива хранения данных. Если Microsoft предоставляет своему поставщику аппаратного обеспечения конкретную информацию, все сведения предоставляются в обезличенном виде (за исключением случаев получения Microsoft явного согласия Клиента). Microsoft предоставляет эту информацию в целях устранения выявленных проблем аппаратного обеспечения. Более подробные сведения о конфиденциальности при использовании Массива хранения данных см. на сайте https://www.microsoft.com/en-us/privacystatement.</w:t>
      </w:r>
    </w:p>
    <w:p w:rsidR="00F77E8B" w:rsidRDefault="00BF144A">
      <w:pPr>
        <w:pStyle w:val="ProductList-Offering1Heading"/>
        <w:outlineLvl w:val="1"/>
      </w:pPr>
      <w:bookmarkStart w:id="437" w:name="_Sec908"/>
      <w:r>
        <w:t>Использование государственными организациями</w:t>
      </w:r>
      <w:bookmarkEnd w:id="437"/>
      <w:r>
        <w:fldChar w:fldCharType="begin"/>
      </w:r>
      <w:r>
        <w:instrText xml:space="preserve"> TC "</w:instrText>
      </w:r>
      <w:bookmarkStart w:id="438" w:name="_Toc444075293"/>
      <w:r>
        <w:instrText>Использование государственными организациями</w:instrText>
      </w:r>
      <w:bookmarkEnd w:id="438"/>
      <w:r>
        <w:instrText>" \l 2</w:instrText>
      </w:r>
      <w:r>
        <w:fldChar w:fldCharType="end"/>
      </w:r>
    </w:p>
    <w:p w:rsidR="00F77E8B" w:rsidRDefault="00BF144A">
      <w:pPr>
        <w:pStyle w:val="ProductList-Body"/>
      </w:pPr>
      <w:r>
        <w:t>Клиент понимает, что в обмен на приобретение одного или нескольких предложений по минимальному заказу StorSimple в денежном эквиваленте Microsoft предоставляет Клиенту Массив хранения данных и поддержку StorSimple без дополнительной платы. Microsoft отказывается от любых и всех прав на получение от Клиента компенсации за такой Массив хранения данных или поддержку StorSimple Standard Support. Microsoft подразумевает, что предоставление Массива хранения данных и поддержки StorSimple Standard Support Клиенту на безвозмездной основе полностью соответствует действующему законодательству в отношении подарков, этических и прочих вопросов, регулирующему бесплатное предоставление товаров и услуг. Microsoft признает, что Массив хранения данных и поддержка StorSimple Standard Support предоставляются исключительно для пользы и нужд Клиента, а не для личной выгоды или нужд какого-либо отдельного государственного служащего.</w:t>
      </w:r>
    </w:p>
    <w:p w:rsidR="00F77E8B" w:rsidRDefault="00F77E8B">
      <w:pPr>
        <w:pStyle w:val="ProductList-Body"/>
        <w:jc w:val="right"/>
      </w:pPr>
    </w:p>
    <w:tbl>
      <w:tblPr>
        <w:tblStyle w:val="PURTable"/>
        <w:tblW w:w="0" w:type="dxa"/>
        <w:tblLook w:val="04A0" w:firstRow="1" w:lastRow="0" w:firstColumn="1" w:lastColumn="0" w:noHBand="0" w:noVBand="1"/>
      </w:tblPr>
      <w:tblGrid>
        <w:gridCol w:w="10800"/>
      </w:tblGrid>
      <w:tr w:rsidR="00F77E8B">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F77E8B" w:rsidRDefault="003F111B">
            <w:pPr>
              <w:pStyle w:val="ProductList-TableBody"/>
              <w:jc w:val="right"/>
            </w:pPr>
            <w:hyperlink w:anchor="_Sec842">
              <w:r w:rsidR="00BF144A">
                <w:rPr>
                  <w:color w:val="00467F"/>
                  <w:sz w:val="14"/>
                  <w:u w:val="single"/>
                </w:rPr>
                <w:t>Содержание</w:t>
              </w:r>
            </w:hyperlink>
            <w:r w:rsidR="00BF144A">
              <w:rPr>
                <w:sz w:val="14"/>
              </w:rPr>
              <w:t xml:space="preserve"> / </w:t>
            </w:r>
            <w:hyperlink w:anchor="_Sec549">
              <w:r w:rsidR="00BF144A">
                <w:rPr>
                  <w:color w:val="00467F"/>
                  <w:sz w:val="14"/>
                  <w:u w:val="single"/>
                </w:rPr>
                <w:t>Глоссарий</w:t>
              </w:r>
            </w:hyperlink>
            <w:r w:rsidR="00BF144A">
              <w:rPr>
                <w:sz w:val="14"/>
              </w:rPr>
              <w:t xml:space="preserve"> / </w:t>
            </w:r>
            <w:hyperlink w:anchor="_Sec844">
              <w:r w:rsidR="00BF144A">
                <w:rPr>
                  <w:color w:val="00467F"/>
                  <w:sz w:val="14"/>
                  <w:u w:val="single"/>
                </w:rPr>
                <w:t>Указатель</w:t>
              </w:r>
            </w:hyperlink>
          </w:p>
        </w:tc>
      </w:tr>
    </w:tbl>
    <w:p w:rsidR="00F77E8B" w:rsidRDefault="00F77E8B">
      <w:pPr>
        <w:pStyle w:val="ProductList-Body"/>
      </w:pPr>
    </w:p>
    <w:p w:rsidR="00F77E8B" w:rsidRDefault="00F77E8B">
      <w:pPr>
        <w:sectPr w:rsidR="00F77E8B">
          <w:headerReference w:type="default" r:id="rId148"/>
          <w:footerReference w:type="default" r:id="rId149"/>
          <w:type w:val="continuous"/>
          <w:pgSz w:w="12240" w:h="15840" w:code="1"/>
          <w:pgMar w:top="1170" w:right="720" w:bottom="720" w:left="720" w:header="432" w:footer="288" w:gutter="0"/>
          <w:cols w:space="360"/>
        </w:sectPr>
      </w:pPr>
    </w:p>
    <w:bookmarkEnd w:id="419"/>
    <w:p w:rsidR="00F77E8B" w:rsidRDefault="00BF144A">
      <w:pPr>
        <w:pStyle w:val="ProductList-SectionHeading"/>
        <w:pageBreakBefore/>
        <w:outlineLvl w:val="0"/>
      </w:pPr>
      <w:r>
        <w:t>Указатель</w:t>
      </w:r>
      <w:r>
        <w:fldChar w:fldCharType="begin"/>
      </w:r>
      <w:r>
        <w:instrText xml:space="preserve"> TC "</w:instrText>
      </w:r>
      <w:bookmarkStart w:id="439" w:name="_Toc444075294"/>
      <w:r>
        <w:instrText>Указатель</w:instrText>
      </w:r>
      <w:bookmarkEnd w:id="439"/>
      <w:r>
        <w:instrText>" \l 1</w:instrText>
      </w:r>
      <w:r>
        <w:fldChar w:fldCharType="end"/>
      </w:r>
    </w:p>
    <w:p w:rsidR="00F77E8B" w:rsidRDefault="00F77E8B">
      <w:pPr>
        <w:pStyle w:val="ProductList-Body"/>
      </w:pPr>
    </w:p>
    <w:p w:rsidR="00F77E8B" w:rsidRDefault="00F77E8B">
      <w:pPr>
        <w:sectPr w:rsidR="00F77E8B">
          <w:headerReference w:type="default" r:id="rId150"/>
          <w:footerReference w:type="default" r:id="rId151"/>
          <w:type w:val="continuous"/>
          <w:pgSz w:w="12240" w:h="15840" w:code="1"/>
          <w:pgMar w:top="1170" w:right="720" w:bottom="720" w:left="720" w:header="432" w:footer="288" w:gutter="0"/>
          <w:cols w:space="360"/>
        </w:sectPr>
      </w:pPr>
    </w:p>
    <w:p w:rsidR="00BF144A" w:rsidRDefault="00BF144A">
      <w:pPr>
        <w:pStyle w:val="ProductList-Body"/>
        <w:rPr>
          <w:noProof/>
        </w:rPr>
        <w:sectPr w:rsidR="00BF144A" w:rsidSect="00BF144A">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rsidR="00BF144A" w:rsidRDefault="00BF144A">
      <w:pPr>
        <w:pStyle w:val="Index1"/>
        <w:tabs>
          <w:tab w:val="right" w:pos="5030"/>
        </w:tabs>
        <w:rPr>
          <w:noProof/>
        </w:rPr>
      </w:pPr>
      <w:r>
        <w:rPr>
          <w:noProof/>
        </w:rPr>
        <w:t>Access 2016, 24</w:t>
      </w:r>
    </w:p>
    <w:p w:rsidR="00BF144A" w:rsidRDefault="00BF144A">
      <w:pPr>
        <w:pStyle w:val="Index1"/>
        <w:tabs>
          <w:tab w:val="right" w:pos="5030"/>
        </w:tabs>
        <w:rPr>
          <w:noProof/>
        </w:rPr>
      </w:pPr>
      <w:r>
        <w:rPr>
          <w:noProof/>
        </w:rPr>
        <w:t>Apple Macintosh, 44</w:t>
      </w:r>
    </w:p>
    <w:p w:rsidR="00BF144A" w:rsidRDefault="00BF144A">
      <w:pPr>
        <w:pStyle w:val="Index1"/>
        <w:tabs>
          <w:tab w:val="right" w:pos="5030"/>
        </w:tabs>
        <w:rPr>
          <w:noProof/>
        </w:rPr>
      </w:pPr>
      <w:r>
        <w:rPr>
          <w:noProof/>
        </w:rPr>
        <w:t>Azure Active Directory Basic, 60</w:t>
      </w:r>
    </w:p>
    <w:p w:rsidR="00BF144A" w:rsidRDefault="00BF144A">
      <w:pPr>
        <w:pStyle w:val="Index1"/>
        <w:tabs>
          <w:tab w:val="right" w:pos="5030"/>
        </w:tabs>
        <w:rPr>
          <w:noProof/>
        </w:rPr>
      </w:pPr>
      <w:r>
        <w:rPr>
          <w:noProof/>
        </w:rPr>
        <w:t>Azure Active Directory Premium, 60</w:t>
      </w:r>
    </w:p>
    <w:p w:rsidR="00BF144A" w:rsidRDefault="00BF144A">
      <w:pPr>
        <w:pStyle w:val="Index1"/>
        <w:tabs>
          <w:tab w:val="right" w:pos="5030"/>
        </w:tabs>
        <w:rPr>
          <w:noProof/>
        </w:rPr>
      </w:pPr>
      <w:r>
        <w:rPr>
          <w:noProof/>
        </w:rPr>
        <w:t>Azure RemoteApp, 60</w:t>
      </w:r>
    </w:p>
    <w:p w:rsidR="00BF144A" w:rsidRDefault="00BF144A">
      <w:pPr>
        <w:pStyle w:val="Index1"/>
        <w:tabs>
          <w:tab w:val="right" w:pos="5030"/>
        </w:tabs>
        <w:rPr>
          <w:noProof/>
        </w:rPr>
      </w:pPr>
      <w:r>
        <w:rPr>
          <w:noProof/>
        </w:rPr>
        <w:t>Azure Site Recovery, 97</w:t>
      </w:r>
    </w:p>
    <w:p w:rsidR="00BF144A" w:rsidRDefault="00BF144A">
      <w:pPr>
        <w:pStyle w:val="Index1"/>
        <w:tabs>
          <w:tab w:val="right" w:pos="5030"/>
        </w:tabs>
        <w:rPr>
          <w:noProof/>
        </w:rPr>
      </w:pPr>
      <w:r>
        <w:rPr>
          <w:noProof/>
        </w:rPr>
        <w:t>BizTalk Server, 94</w:t>
      </w:r>
    </w:p>
    <w:p w:rsidR="00BF144A" w:rsidRDefault="00BF144A">
      <w:pPr>
        <w:pStyle w:val="Index1"/>
        <w:tabs>
          <w:tab w:val="right" w:pos="5030"/>
        </w:tabs>
        <w:rPr>
          <w:noProof/>
        </w:rPr>
      </w:pPr>
      <w:r>
        <w:rPr>
          <w:noProof/>
        </w:rPr>
        <w:t>BizTalk Server 2013, 15</w:t>
      </w:r>
    </w:p>
    <w:p w:rsidR="00BF144A" w:rsidRDefault="00BF144A">
      <w:pPr>
        <w:pStyle w:val="Index1"/>
        <w:tabs>
          <w:tab w:val="right" w:pos="5030"/>
        </w:tabs>
        <w:rPr>
          <w:noProof/>
        </w:rPr>
      </w:pPr>
      <w:r>
        <w:rPr>
          <w:noProof/>
        </w:rPr>
        <w:t>BizTalk Server 2013 R2 Branch Edition, 15</w:t>
      </w:r>
    </w:p>
    <w:p w:rsidR="00BF144A" w:rsidRDefault="00BF144A">
      <w:pPr>
        <w:pStyle w:val="Index1"/>
        <w:tabs>
          <w:tab w:val="right" w:pos="5030"/>
        </w:tabs>
        <w:rPr>
          <w:noProof/>
        </w:rPr>
      </w:pPr>
      <w:r>
        <w:rPr>
          <w:noProof/>
        </w:rPr>
        <w:t>BizTalk Server 2013 R2 Branch IDC, 15</w:t>
      </w:r>
    </w:p>
    <w:p w:rsidR="00BF144A" w:rsidRDefault="00BF144A">
      <w:pPr>
        <w:pStyle w:val="Index1"/>
        <w:tabs>
          <w:tab w:val="right" w:pos="5030"/>
        </w:tabs>
        <w:rPr>
          <w:noProof/>
        </w:rPr>
      </w:pPr>
      <w:r>
        <w:rPr>
          <w:noProof/>
        </w:rPr>
        <w:t>BizTalk Server 2013 R2 Developer, 15</w:t>
      </w:r>
    </w:p>
    <w:p w:rsidR="00BF144A" w:rsidRDefault="00BF144A">
      <w:pPr>
        <w:pStyle w:val="Index1"/>
        <w:tabs>
          <w:tab w:val="right" w:pos="5030"/>
        </w:tabs>
        <w:rPr>
          <w:noProof/>
        </w:rPr>
      </w:pPr>
      <w:r>
        <w:rPr>
          <w:noProof/>
        </w:rPr>
        <w:t>BizTalk Server 2013 R2 Enterprise Edition, 15</w:t>
      </w:r>
    </w:p>
    <w:p w:rsidR="00BF144A" w:rsidRDefault="00BF144A">
      <w:pPr>
        <w:pStyle w:val="Index1"/>
        <w:tabs>
          <w:tab w:val="right" w:pos="5030"/>
        </w:tabs>
        <w:rPr>
          <w:noProof/>
        </w:rPr>
      </w:pPr>
      <w:r>
        <w:rPr>
          <w:noProof/>
        </w:rPr>
        <w:t>BizTalk Server 2013 R2 Standard Edition, 15</w:t>
      </w:r>
    </w:p>
    <w:p w:rsidR="00BF144A" w:rsidRDefault="00BF144A">
      <w:pPr>
        <w:pStyle w:val="Index1"/>
        <w:tabs>
          <w:tab w:val="right" w:pos="5030"/>
        </w:tabs>
        <w:rPr>
          <w:noProof/>
        </w:rPr>
      </w:pPr>
      <w:r>
        <w:rPr>
          <w:noProof/>
        </w:rPr>
        <w:t>BizTalk Server 2013 R2 Standard Edition IDC, 15</w:t>
      </w:r>
    </w:p>
    <w:p w:rsidR="00BF144A" w:rsidRDefault="00BF144A">
      <w:pPr>
        <w:pStyle w:val="Index1"/>
        <w:tabs>
          <w:tab w:val="right" w:pos="5030"/>
        </w:tabs>
        <w:rPr>
          <w:noProof/>
        </w:rPr>
      </w:pPr>
      <w:r>
        <w:rPr>
          <w:noProof/>
        </w:rPr>
        <w:t>BizTalk Server Branch, 96</w:t>
      </w:r>
    </w:p>
    <w:p w:rsidR="00BF144A" w:rsidRDefault="00BF144A">
      <w:pPr>
        <w:pStyle w:val="Index1"/>
        <w:tabs>
          <w:tab w:val="right" w:pos="5030"/>
        </w:tabs>
        <w:rPr>
          <w:noProof/>
        </w:rPr>
      </w:pPr>
      <w:r>
        <w:rPr>
          <w:noProof/>
        </w:rPr>
        <w:t>BizTalk Server Enterprise, 96</w:t>
      </w:r>
    </w:p>
    <w:p w:rsidR="00BF144A" w:rsidRDefault="00BF144A">
      <w:pPr>
        <w:pStyle w:val="Index1"/>
        <w:tabs>
          <w:tab w:val="right" w:pos="5030"/>
        </w:tabs>
        <w:rPr>
          <w:noProof/>
        </w:rPr>
      </w:pPr>
      <w:r>
        <w:rPr>
          <w:noProof/>
        </w:rPr>
        <w:t>BizTalk Server Standard, 96</w:t>
      </w:r>
    </w:p>
    <w:p w:rsidR="00BF144A" w:rsidRDefault="00BF144A">
      <w:pPr>
        <w:pStyle w:val="Index1"/>
        <w:tabs>
          <w:tab w:val="right" w:pos="5030"/>
        </w:tabs>
        <w:rPr>
          <w:noProof/>
        </w:rPr>
      </w:pPr>
      <w:r>
        <w:rPr>
          <w:noProof/>
        </w:rPr>
        <w:t>Business Productivity Online Deskless Suite, 71</w:t>
      </w:r>
    </w:p>
    <w:p w:rsidR="00BF144A" w:rsidRDefault="00BF144A">
      <w:pPr>
        <w:pStyle w:val="Index1"/>
        <w:tabs>
          <w:tab w:val="right" w:pos="5030"/>
        </w:tabs>
        <w:rPr>
          <w:noProof/>
        </w:rPr>
      </w:pPr>
      <w:r>
        <w:rPr>
          <w:noProof/>
        </w:rPr>
        <w:t>CIS Datacenter, 95</w:t>
      </w:r>
    </w:p>
    <w:p w:rsidR="00BF144A" w:rsidRDefault="00BF144A">
      <w:pPr>
        <w:pStyle w:val="Index1"/>
        <w:tabs>
          <w:tab w:val="right" w:pos="5030"/>
        </w:tabs>
        <w:rPr>
          <w:noProof/>
        </w:rPr>
      </w:pPr>
      <w:r>
        <w:rPr>
          <w:noProof/>
        </w:rPr>
        <w:t>CIS Standard, 95</w:t>
      </w:r>
    </w:p>
    <w:p w:rsidR="00BF144A" w:rsidRDefault="00BF144A">
      <w:pPr>
        <w:pStyle w:val="Index1"/>
        <w:tabs>
          <w:tab w:val="right" w:pos="5030"/>
        </w:tabs>
        <w:rPr>
          <w:noProof/>
        </w:rPr>
      </w:pPr>
      <w:r>
        <w:rPr>
          <w:noProof/>
        </w:rPr>
        <w:t>Commerce Server Enterprise, 96</w:t>
      </w:r>
    </w:p>
    <w:p w:rsidR="00BF144A" w:rsidRDefault="00BF144A">
      <w:pPr>
        <w:pStyle w:val="Index1"/>
        <w:tabs>
          <w:tab w:val="right" w:pos="5030"/>
        </w:tabs>
        <w:rPr>
          <w:noProof/>
        </w:rPr>
      </w:pPr>
      <w:r>
        <w:rPr>
          <w:noProof/>
        </w:rPr>
        <w:t>Commerce Server Standard, 96</w:t>
      </w:r>
    </w:p>
    <w:p w:rsidR="00BF144A" w:rsidRDefault="00BF144A">
      <w:pPr>
        <w:pStyle w:val="Index1"/>
        <w:tabs>
          <w:tab w:val="right" w:pos="5030"/>
        </w:tabs>
        <w:rPr>
          <w:noProof/>
        </w:rPr>
      </w:pPr>
      <w:r>
        <w:rPr>
          <w:noProof/>
        </w:rPr>
        <w:t>Communicator для Mac 2011, 26</w:t>
      </w:r>
    </w:p>
    <w:p w:rsidR="00BF144A" w:rsidRDefault="00BF144A">
      <w:pPr>
        <w:pStyle w:val="Index1"/>
        <w:tabs>
          <w:tab w:val="right" w:pos="5030"/>
        </w:tabs>
        <w:rPr>
          <w:noProof/>
        </w:rPr>
      </w:pPr>
      <w:r>
        <w:rPr>
          <w:noProof/>
        </w:rPr>
        <w:t>Core CAL, 37, 59, 70, 89, 96</w:t>
      </w:r>
    </w:p>
    <w:p w:rsidR="00BF144A" w:rsidRDefault="00BF144A">
      <w:pPr>
        <w:pStyle w:val="Index1"/>
        <w:tabs>
          <w:tab w:val="right" w:pos="5030"/>
        </w:tabs>
        <w:rPr>
          <w:noProof/>
        </w:rPr>
      </w:pPr>
      <w:r>
        <w:rPr>
          <w:noProof/>
        </w:rPr>
        <w:t>Core CAL Suite, 16</w:t>
      </w:r>
    </w:p>
    <w:p w:rsidR="00BF144A" w:rsidRDefault="00BF144A">
      <w:pPr>
        <w:pStyle w:val="Index1"/>
        <w:tabs>
          <w:tab w:val="right" w:pos="5030"/>
        </w:tabs>
        <w:rPr>
          <w:noProof/>
        </w:rPr>
      </w:pPr>
      <w:r>
        <w:rPr>
          <w:noProof/>
        </w:rPr>
        <w:t>Core CAL Suite Bridge для Enterprise Mobility Suite, 16</w:t>
      </w:r>
    </w:p>
    <w:p w:rsidR="00BF144A" w:rsidRDefault="00BF144A">
      <w:pPr>
        <w:pStyle w:val="Index1"/>
        <w:tabs>
          <w:tab w:val="right" w:pos="5030"/>
        </w:tabs>
        <w:rPr>
          <w:noProof/>
        </w:rPr>
      </w:pPr>
      <w:r>
        <w:rPr>
          <w:noProof/>
        </w:rPr>
        <w:t>Core CAL Suite Bridge для Microsoft Intune, 16, 96</w:t>
      </w:r>
    </w:p>
    <w:p w:rsidR="00BF144A" w:rsidRDefault="00BF144A">
      <w:pPr>
        <w:pStyle w:val="Index1"/>
        <w:tabs>
          <w:tab w:val="right" w:pos="5030"/>
        </w:tabs>
        <w:rPr>
          <w:noProof/>
        </w:rPr>
      </w:pPr>
      <w:r>
        <w:rPr>
          <w:noProof/>
        </w:rPr>
        <w:t>Core CAL Suite Bridge для Office 365, 16, 59, 96</w:t>
      </w:r>
    </w:p>
    <w:p w:rsidR="00BF144A" w:rsidRDefault="00BF144A">
      <w:pPr>
        <w:pStyle w:val="Index1"/>
        <w:tabs>
          <w:tab w:val="right" w:pos="5030"/>
        </w:tabs>
        <w:rPr>
          <w:noProof/>
        </w:rPr>
      </w:pPr>
      <w:r>
        <w:rPr>
          <w:noProof/>
        </w:rPr>
        <w:t>Core CAL Suite Bridge для Office 365 и Microsoft Intune, 16</w:t>
      </w:r>
    </w:p>
    <w:p w:rsidR="00BF144A" w:rsidRDefault="00BF144A">
      <w:pPr>
        <w:pStyle w:val="Index1"/>
        <w:tabs>
          <w:tab w:val="right" w:pos="5030"/>
        </w:tabs>
        <w:rPr>
          <w:noProof/>
        </w:rPr>
      </w:pPr>
      <w:r>
        <w:rPr>
          <w:noProof/>
        </w:rPr>
        <w:t>Core Infrastructure Server Suite Datacenter, 18, 96</w:t>
      </w:r>
    </w:p>
    <w:p w:rsidR="00BF144A" w:rsidRDefault="00BF144A">
      <w:pPr>
        <w:pStyle w:val="Index1"/>
        <w:tabs>
          <w:tab w:val="right" w:pos="5030"/>
        </w:tabs>
        <w:rPr>
          <w:noProof/>
        </w:rPr>
      </w:pPr>
      <w:r>
        <w:rPr>
          <w:noProof/>
        </w:rPr>
        <w:t>Core Infrastructure Server Suite Standard, 18, 96</w:t>
      </w:r>
    </w:p>
    <w:p w:rsidR="00BF144A" w:rsidRDefault="00BF144A">
      <w:pPr>
        <w:pStyle w:val="Index1"/>
        <w:tabs>
          <w:tab w:val="right" w:pos="5030"/>
        </w:tabs>
        <w:rPr>
          <w:noProof/>
        </w:rPr>
      </w:pPr>
      <w:r>
        <w:rPr>
          <w:noProof/>
        </w:rPr>
        <w:t>Enterprise CAL, 37, 70, 73, 89</w:t>
      </w:r>
    </w:p>
    <w:p w:rsidR="00BF144A" w:rsidRDefault="00BF144A">
      <w:pPr>
        <w:pStyle w:val="Index1"/>
        <w:tabs>
          <w:tab w:val="right" w:pos="5030"/>
        </w:tabs>
        <w:rPr>
          <w:noProof/>
        </w:rPr>
      </w:pPr>
      <w:r>
        <w:rPr>
          <w:noProof/>
        </w:rPr>
        <w:t>Enterprise CAL Bridge для Enterprise Mobility Suite, 16</w:t>
      </w:r>
    </w:p>
    <w:p w:rsidR="00BF144A" w:rsidRDefault="00BF144A">
      <w:pPr>
        <w:pStyle w:val="Index1"/>
        <w:tabs>
          <w:tab w:val="right" w:pos="5030"/>
        </w:tabs>
        <w:rPr>
          <w:noProof/>
        </w:rPr>
      </w:pPr>
      <w:r>
        <w:rPr>
          <w:noProof/>
        </w:rPr>
        <w:t>Enterprise CAL Bridge для Enterprise Mobility Suite From SA, 16</w:t>
      </w:r>
    </w:p>
    <w:p w:rsidR="00BF144A" w:rsidRDefault="00BF144A">
      <w:pPr>
        <w:pStyle w:val="Index1"/>
        <w:tabs>
          <w:tab w:val="right" w:pos="5030"/>
        </w:tabs>
        <w:rPr>
          <w:noProof/>
        </w:rPr>
      </w:pPr>
      <w:r>
        <w:rPr>
          <w:noProof/>
        </w:rPr>
        <w:t>Enterprise CAL Suite, 16</w:t>
      </w:r>
    </w:p>
    <w:p w:rsidR="00BF144A" w:rsidRDefault="00BF144A">
      <w:pPr>
        <w:pStyle w:val="Index1"/>
        <w:tabs>
          <w:tab w:val="right" w:pos="5030"/>
        </w:tabs>
        <w:rPr>
          <w:noProof/>
        </w:rPr>
      </w:pPr>
      <w:r>
        <w:rPr>
          <w:noProof/>
        </w:rPr>
        <w:t>Enterprise CAL Suite Bridge для Microsoft Intune, 16, 96</w:t>
      </w:r>
    </w:p>
    <w:p w:rsidR="00BF144A" w:rsidRDefault="00BF144A">
      <w:pPr>
        <w:pStyle w:val="Index1"/>
        <w:tabs>
          <w:tab w:val="right" w:pos="5030"/>
        </w:tabs>
        <w:rPr>
          <w:noProof/>
        </w:rPr>
      </w:pPr>
      <w:r>
        <w:rPr>
          <w:noProof/>
        </w:rPr>
        <w:t>Enterprise CAL Suite Bridge для Office 365, 16, 59, 96</w:t>
      </w:r>
    </w:p>
    <w:p w:rsidR="00BF144A" w:rsidRDefault="00BF144A">
      <w:pPr>
        <w:pStyle w:val="Index1"/>
        <w:tabs>
          <w:tab w:val="right" w:pos="5030"/>
        </w:tabs>
        <w:rPr>
          <w:noProof/>
        </w:rPr>
      </w:pPr>
      <w:r>
        <w:rPr>
          <w:noProof/>
        </w:rPr>
        <w:t>Enterprise CAL Suite Bridge для Office 365 From SA, 16</w:t>
      </w:r>
    </w:p>
    <w:p w:rsidR="00BF144A" w:rsidRDefault="00BF144A">
      <w:pPr>
        <w:pStyle w:val="Index1"/>
        <w:tabs>
          <w:tab w:val="right" w:pos="5030"/>
        </w:tabs>
        <w:rPr>
          <w:noProof/>
        </w:rPr>
      </w:pPr>
      <w:r>
        <w:rPr>
          <w:noProof/>
        </w:rPr>
        <w:t>Enterprise CAL Suite Bridge для Office 365 и Microsoft Intune, 16</w:t>
      </w:r>
    </w:p>
    <w:p w:rsidR="00BF144A" w:rsidRDefault="00BF144A">
      <w:pPr>
        <w:pStyle w:val="Index1"/>
        <w:tabs>
          <w:tab w:val="right" w:pos="5030"/>
        </w:tabs>
        <w:rPr>
          <w:noProof/>
        </w:rPr>
      </w:pPr>
      <w:r>
        <w:rPr>
          <w:noProof/>
        </w:rPr>
        <w:t>Enterprise Cloud Suite, 62</w:t>
      </w:r>
    </w:p>
    <w:p w:rsidR="00BF144A" w:rsidRDefault="00BF144A">
      <w:pPr>
        <w:pStyle w:val="Index1"/>
        <w:tabs>
          <w:tab w:val="right" w:pos="5030"/>
        </w:tabs>
        <w:rPr>
          <w:noProof/>
        </w:rPr>
      </w:pPr>
      <w:r>
        <w:rPr>
          <w:noProof/>
        </w:rPr>
        <w:t>Enterprise Cloud Suite Add On, 62</w:t>
      </w:r>
    </w:p>
    <w:p w:rsidR="00BF144A" w:rsidRDefault="00BF144A">
      <w:pPr>
        <w:pStyle w:val="Index1"/>
        <w:tabs>
          <w:tab w:val="right" w:pos="5030"/>
        </w:tabs>
        <w:rPr>
          <w:noProof/>
        </w:rPr>
      </w:pPr>
      <w:r>
        <w:rPr>
          <w:noProof/>
        </w:rPr>
        <w:t>Enterprise Cloud Suite From SA, 62</w:t>
      </w:r>
    </w:p>
    <w:p w:rsidR="00BF144A" w:rsidRDefault="00BF144A">
      <w:pPr>
        <w:pStyle w:val="Index1"/>
        <w:tabs>
          <w:tab w:val="right" w:pos="5030"/>
        </w:tabs>
        <w:rPr>
          <w:noProof/>
        </w:rPr>
      </w:pPr>
      <w:r>
        <w:rPr>
          <w:noProof/>
        </w:rPr>
        <w:t>Enterprise Mobility Suite, 17, 58, 62, 71</w:t>
      </w:r>
    </w:p>
    <w:p w:rsidR="00BF144A" w:rsidRDefault="00BF144A">
      <w:pPr>
        <w:pStyle w:val="Index1"/>
        <w:tabs>
          <w:tab w:val="right" w:pos="5030"/>
        </w:tabs>
        <w:rPr>
          <w:noProof/>
        </w:rPr>
      </w:pPr>
      <w:r>
        <w:rPr>
          <w:noProof/>
        </w:rPr>
        <w:t>Enterprise Mobility Suite Add On, 58</w:t>
      </w:r>
    </w:p>
    <w:p w:rsidR="00BF144A" w:rsidRDefault="00BF144A">
      <w:pPr>
        <w:pStyle w:val="Index1"/>
        <w:tabs>
          <w:tab w:val="right" w:pos="5030"/>
        </w:tabs>
        <w:rPr>
          <w:noProof/>
        </w:rPr>
      </w:pPr>
      <w:r>
        <w:rPr>
          <w:noProof/>
        </w:rPr>
        <w:t>Enterprise Mobility Suite From SA, 59, 63</w:t>
      </w:r>
    </w:p>
    <w:p w:rsidR="00BF144A" w:rsidRDefault="00BF144A">
      <w:pPr>
        <w:pStyle w:val="Index1"/>
        <w:tabs>
          <w:tab w:val="right" w:pos="5030"/>
        </w:tabs>
        <w:rPr>
          <w:noProof/>
        </w:rPr>
      </w:pPr>
      <w:r>
        <w:rPr>
          <w:noProof/>
        </w:rPr>
        <w:t>Excel 2016, 24</w:t>
      </w:r>
    </w:p>
    <w:p w:rsidR="00BF144A" w:rsidRDefault="00BF144A">
      <w:pPr>
        <w:pStyle w:val="Index1"/>
        <w:tabs>
          <w:tab w:val="right" w:pos="5030"/>
        </w:tabs>
        <w:rPr>
          <w:noProof/>
        </w:rPr>
      </w:pPr>
      <w:r>
        <w:rPr>
          <w:noProof/>
        </w:rPr>
        <w:t>Excel 2016 для Mac, 26</w:t>
      </w:r>
    </w:p>
    <w:p w:rsidR="00BF144A" w:rsidRDefault="00BF144A">
      <w:pPr>
        <w:pStyle w:val="Index1"/>
        <w:tabs>
          <w:tab w:val="right" w:pos="5030"/>
        </w:tabs>
        <w:rPr>
          <w:noProof/>
        </w:rPr>
      </w:pPr>
      <w:r>
        <w:rPr>
          <w:noProof/>
        </w:rPr>
        <w:t>Exchange Enterprise CAL with Services, 73</w:t>
      </w:r>
    </w:p>
    <w:p w:rsidR="00BF144A" w:rsidRDefault="00BF144A">
      <w:pPr>
        <w:pStyle w:val="Index1"/>
        <w:tabs>
          <w:tab w:val="right" w:pos="5030"/>
        </w:tabs>
        <w:rPr>
          <w:noProof/>
        </w:rPr>
      </w:pPr>
      <w:r>
        <w:rPr>
          <w:noProof/>
        </w:rPr>
        <w:t>Exchange Hosted Archive, 73</w:t>
      </w:r>
    </w:p>
    <w:p w:rsidR="00BF144A" w:rsidRDefault="00BF144A">
      <w:pPr>
        <w:pStyle w:val="Index1"/>
        <w:tabs>
          <w:tab w:val="right" w:pos="5030"/>
        </w:tabs>
        <w:rPr>
          <w:noProof/>
        </w:rPr>
      </w:pPr>
      <w:r>
        <w:rPr>
          <w:noProof/>
        </w:rPr>
        <w:t>Exchange Online (план 1, 27</w:t>
      </w:r>
    </w:p>
    <w:p w:rsidR="00BF144A" w:rsidRDefault="00BF144A">
      <w:pPr>
        <w:pStyle w:val="Index1"/>
        <w:tabs>
          <w:tab w:val="right" w:pos="5030"/>
        </w:tabs>
        <w:rPr>
          <w:noProof/>
        </w:rPr>
      </w:pPr>
      <w:r>
        <w:rPr>
          <w:noProof/>
        </w:rPr>
        <w:t>Exchange Online (план 1), 73</w:t>
      </w:r>
    </w:p>
    <w:p w:rsidR="00BF144A" w:rsidRDefault="00BF144A">
      <w:pPr>
        <w:pStyle w:val="Index1"/>
        <w:tabs>
          <w:tab w:val="right" w:pos="5030"/>
        </w:tabs>
        <w:rPr>
          <w:noProof/>
        </w:rPr>
      </w:pPr>
      <w:r>
        <w:rPr>
          <w:noProof/>
        </w:rPr>
        <w:t>Exchange Online (план 1) Add-on, 73</w:t>
      </w:r>
    </w:p>
    <w:p w:rsidR="00BF144A" w:rsidRDefault="00BF144A">
      <w:pPr>
        <w:pStyle w:val="Index1"/>
        <w:tabs>
          <w:tab w:val="right" w:pos="5030"/>
        </w:tabs>
        <w:rPr>
          <w:noProof/>
        </w:rPr>
      </w:pPr>
      <w:r>
        <w:rPr>
          <w:noProof/>
        </w:rPr>
        <w:t>Exchange Online (план 1A) для алюмни, 73</w:t>
      </w:r>
    </w:p>
    <w:p w:rsidR="00BF144A" w:rsidRDefault="00BF144A">
      <w:pPr>
        <w:pStyle w:val="Index1"/>
        <w:tabs>
          <w:tab w:val="right" w:pos="5030"/>
        </w:tabs>
        <w:rPr>
          <w:noProof/>
        </w:rPr>
      </w:pPr>
      <w:r>
        <w:rPr>
          <w:noProof/>
        </w:rPr>
        <w:t>Exchange Online (план 2, 27</w:t>
      </w:r>
    </w:p>
    <w:p w:rsidR="00BF144A" w:rsidRDefault="00BF144A">
      <w:pPr>
        <w:pStyle w:val="Index1"/>
        <w:tabs>
          <w:tab w:val="right" w:pos="5030"/>
        </w:tabs>
        <w:rPr>
          <w:noProof/>
        </w:rPr>
      </w:pPr>
      <w:r>
        <w:rPr>
          <w:noProof/>
        </w:rPr>
        <w:t>Exchange Online (план 2), 73</w:t>
      </w:r>
    </w:p>
    <w:p w:rsidR="00BF144A" w:rsidRDefault="00BF144A">
      <w:pPr>
        <w:pStyle w:val="Index1"/>
        <w:tabs>
          <w:tab w:val="right" w:pos="5030"/>
        </w:tabs>
        <w:rPr>
          <w:noProof/>
        </w:rPr>
      </w:pPr>
      <w:r>
        <w:rPr>
          <w:noProof/>
        </w:rPr>
        <w:t>Exchange Online Plan 1 Add-on, 70</w:t>
      </w:r>
    </w:p>
    <w:p w:rsidR="00BF144A" w:rsidRDefault="00BF144A">
      <w:pPr>
        <w:pStyle w:val="Index1"/>
        <w:tabs>
          <w:tab w:val="right" w:pos="5030"/>
        </w:tabs>
        <w:rPr>
          <w:noProof/>
        </w:rPr>
      </w:pPr>
      <w:r>
        <w:rPr>
          <w:noProof/>
        </w:rPr>
        <w:t>Exchange Online Protection, 17, 73</w:t>
      </w:r>
    </w:p>
    <w:p w:rsidR="00BF144A" w:rsidRDefault="00BF144A">
      <w:pPr>
        <w:pStyle w:val="Index1"/>
        <w:tabs>
          <w:tab w:val="right" w:pos="5030"/>
        </w:tabs>
        <w:rPr>
          <w:noProof/>
        </w:rPr>
      </w:pPr>
      <w:r>
        <w:rPr>
          <w:noProof/>
        </w:rPr>
        <w:t>Exchange Server, 96</w:t>
      </w:r>
    </w:p>
    <w:p w:rsidR="00BF144A" w:rsidRDefault="00BF144A">
      <w:pPr>
        <w:pStyle w:val="Index1"/>
        <w:tabs>
          <w:tab w:val="right" w:pos="5030"/>
        </w:tabs>
        <w:rPr>
          <w:noProof/>
        </w:rPr>
      </w:pPr>
      <w:r>
        <w:rPr>
          <w:noProof/>
        </w:rPr>
        <w:t>Exchange Server 2013, 27</w:t>
      </w:r>
    </w:p>
    <w:p w:rsidR="00BF144A" w:rsidRDefault="00BF144A">
      <w:pPr>
        <w:pStyle w:val="Index1"/>
        <w:tabs>
          <w:tab w:val="right" w:pos="5030"/>
        </w:tabs>
        <w:rPr>
          <w:noProof/>
        </w:rPr>
      </w:pPr>
      <w:r>
        <w:rPr>
          <w:noProof/>
        </w:rPr>
        <w:t>Exchange Server Enterprise, 96</w:t>
      </w:r>
    </w:p>
    <w:p w:rsidR="00BF144A" w:rsidRDefault="00BF144A">
      <w:pPr>
        <w:pStyle w:val="Index1"/>
        <w:tabs>
          <w:tab w:val="right" w:pos="5030"/>
        </w:tabs>
        <w:rPr>
          <w:noProof/>
        </w:rPr>
      </w:pPr>
      <w:r>
        <w:rPr>
          <w:noProof/>
        </w:rPr>
        <w:t>Exchange Server Enterprise 2016, 27</w:t>
      </w:r>
    </w:p>
    <w:p w:rsidR="00BF144A" w:rsidRDefault="00BF144A">
      <w:pPr>
        <w:pStyle w:val="Index1"/>
        <w:tabs>
          <w:tab w:val="right" w:pos="5030"/>
        </w:tabs>
        <w:rPr>
          <w:noProof/>
        </w:rPr>
      </w:pPr>
      <w:r>
        <w:rPr>
          <w:noProof/>
        </w:rPr>
        <w:t>Exchange Server Enterprise 2016 CAL, 27</w:t>
      </w:r>
    </w:p>
    <w:p w:rsidR="00BF144A" w:rsidRDefault="00BF144A">
      <w:pPr>
        <w:pStyle w:val="Index1"/>
        <w:tabs>
          <w:tab w:val="right" w:pos="5030"/>
        </w:tabs>
        <w:rPr>
          <w:noProof/>
        </w:rPr>
      </w:pPr>
      <w:r>
        <w:rPr>
          <w:noProof/>
        </w:rPr>
        <w:t>Exchange Server Standard, 96</w:t>
      </w:r>
    </w:p>
    <w:p w:rsidR="00BF144A" w:rsidRDefault="00BF144A">
      <w:pPr>
        <w:pStyle w:val="Index1"/>
        <w:tabs>
          <w:tab w:val="right" w:pos="5030"/>
        </w:tabs>
        <w:rPr>
          <w:noProof/>
        </w:rPr>
      </w:pPr>
      <w:r>
        <w:rPr>
          <w:noProof/>
        </w:rPr>
        <w:t>Exchange Server Standard 2016, 27</w:t>
      </w:r>
    </w:p>
    <w:p w:rsidR="00BF144A" w:rsidRDefault="00BF144A">
      <w:pPr>
        <w:pStyle w:val="Index1"/>
        <w:tabs>
          <w:tab w:val="right" w:pos="5030"/>
        </w:tabs>
        <w:rPr>
          <w:noProof/>
        </w:rPr>
      </w:pPr>
      <w:r>
        <w:rPr>
          <w:noProof/>
        </w:rPr>
        <w:t>Exchange Server Standard 2016 CAL, 27</w:t>
      </w:r>
    </w:p>
    <w:p w:rsidR="00BF144A" w:rsidRDefault="00BF144A">
      <w:pPr>
        <w:pStyle w:val="Index1"/>
        <w:tabs>
          <w:tab w:val="right" w:pos="5030"/>
        </w:tabs>
        <w:rPr>
          <w:noProof/>
        </w:rPr>
      </w:pPr>
      <w:r>
        <w:rPr>
          <w:noProof/>
        </w:rPr>
        <w:t>Forefront Identity Manager 2010 — Windows Live Edition, 19</w:t>
      </w:r>
    </w:p>
    <w:p w:rsidR="00BF144A" w:rsidRDefault="00BF144A">
      <w:pPr>
        <w:pStyle w:val="Index1"/>
        <w:tabs>
          <w:tab w:val="right" w:pos="5030"/>
        </w:tabs>
        <w:rPr>
          <w:noProof/>
        </w:rPr>
      </w:pPr>
      <w:r>
        <w:rPr>
          <w:noProof/>
        </w:rPr>
        <w:t>Forefront Identity Manager 2010 R2, 24, 53</w:t>
      </w:r>
    </w:p>
    <w:p w:rsidR="00BF144A" w:rsidRDefault="00BF144A">
      <w:pPr>
        <w:pStyle w:val="Index1"/>
        <w:tabs>
          <w:tab w:val="right" w:pos="5030"/>
        </w:tabs>
        <w:rPr>
          <w:noProof/>
        </w:rPr>
      </w:pPr>
      <w:r>
        <w:rPr>
          <w:noProof/>
        </w:rPr>
        <w:t>Forefront Identity Manager 2010 R2 — Windows Live Edition, 19</w:t>
      </w:r>
    </w:p>
    <w:p w:rsidR="00BF144A" w:rsidRDefault="00BF144A">
      <w:pPr>
        <w:pStyle w:val="Index1"/>
        <w:tabs>
          <w:tab w:val="right" w:pos="5030"/>
        </w:tabs>
        <w:rPr>
          <w:noProof/>
        </w:rPr>
      </w:pPr>
      <w:r>
        <w:rPr>
          <w:noProof/>
        </w:rPr>
        <w:t>Forefront TMG Enterprise, 96</w:t>
      </w:r>
    </w:p>
    <w:p w:rsidR="00BF144A" w:rsidRDefault="00BF144A">
      <w:pPr>
        <w:pStyle w:val="Index1"/>
        <w:tabs>
          <w:tab w:val="right" w:pos="5030"/>
        </w:tabs>
        <w:rPr>
          <w:noProof/>
        </w:rPr>
      </w:pPr>
      <w:r>
        <w:rPr>
          <w:noProof/>
        </w:rPr>
        <w:t>Forefront TMG Standard, 96</w:t>
      </w:r>
    </w:p>
    <w:p w:rsidR="00BF144A" w:rsidRDefault="00BF144A">
      <w:pPr>
        <w:pStyle w:val="Index1"/>
        <w:tabs>
          <w:tab w:val="right" w:pos="5030"/>
        </w:tabs>
        <w:rPr>
          <w:noProof/>
        </w:rPr>
      </w:pPr>
      <w:r>
        <w:rPr>
          <w:noProof/>
        </w:rPr>
        <w:t>Forefront United Access Gateway 2010, 17</w:t>
      </w:r>
    </w:p>
    <w:p w:rsidR="00BF144A" w:rsidRDefault="00BF144A">
      <w:pPr>
        <w:pStyle w:val="Index1"/>
        <w:tabs>
          <w:tab w:val="right" w:pos="5030"/>
        </w:tabs>
        <w:rPr>
          <w:noProof/>
        </w:rPr>
      </w:pPr>
      <w:r>
        <w:rPr>
          <w:noProof/>
        </w:rPr>
        <w:t>HPC Pack, 53</w:t>
      </w:r>
    </w:p>
    <w:p w:rsidR="00BF144A" w:rsidRDefault="00BF144A">
      <w:pPr>
        <w:pStyle w:val="Index1"/>
        <w:tabs>
          <w:tab w:val="right" w:pos="5030"/>
        </w:tabs>
        <w:rPr>
          <w:noProof/>
        </w:rPr>
      </w:pPr>
      <w:r>
        <w:rPr>
          <w:noProof/>
        </w:rPr>
        <w:t>Live Meeting Professional, 31</w:t>
      </w:r>
    </w:p>
    <w:p w:rsidR="00BF144A" w:rsidRDefault="00BF144A">
      <w:pPr>
        <w:pStyle w:val="Index1"/>
        <w:tabs>
          <w:tab w:val="right" w:pos="5030"/>
        </w:tabs>
        <w:rPr>
          <w:noProof/>
        </w:rPr>
      </w:pPr>
      <w:r>
        <w:rPr>
          <w:noProof/>
        </w:rPr>
        <w:t>Live Meeting Standard, 31</w:t>
      </w:r>
    </w:p>
    <w:p w:rsidR="00BF144A" w:rsidRDefault="00BF144A">
      <w:pPr>
        <w:pStyle w:val="Index1"/>
        <w:tabs>
          <w:tab w:val="right" w:pos="5030"/>
        </w:tabs>
        <w:rPr>
          <w:noProof/>
        </w:rPr>
      </w:pPr>
      <w:r>
        <w:rPr>
          <w:noProof/>
        </w:rPr>
        <w:t>Lync 2013, 25</w:t>
      </w:r>
    </w:p>
    <w:p w:rsidR="00BF144A" w:rsidRDefault="00BF144A">
      <w:pPr>
        <w:pStyle w:val="Index1"/>
        <w:tabs>
          <w:tab w:val="right" w:pos="5030"/>
        </w:tabs>
        <w:rPr>
          <w:noProof/>
        </w:rPr>
      </w:pPr>
      <w:r>
        <w:rPr>
          <w:noProof/>
        </w:rPr>
        <w:t>Lync Server 2010, 30</w:t>
      </w:r>
    </w:p>
    <w:p w:rsidR="00BF144A" w:rsidRDefault="00BF144A">
      <w:pPr>
        <w:pStyle w:val="Index1"/>
        <w:tabs>
          <w:tab w:val="right" w:pos="5030"/>
        </w:tabs>
        <w:rPr>
          <w:noProof/>
        </w:rPr>
      </w:pPr>
      <w:r>
        <w:rPr>
          <w:noProof/>
        </w:rPr>
        <w:t>Lync Server 2013, 30</w:t>
      </w:r>
    </w:p>
    <w:p w:rsidR="00BF144A" w:rsidRDefault="00BF144A">
      <w:pPr>
        <w:pStyle w:val="Index1"/>
        <w:tabs>
          <w:tab w:val="right" w:pos="5030"/>
        </w:tabs>
        <w:rPr>
          <w:noProof/>
        </w:rPr>
      </w:pPr>
      <w:r>
        <w:rPr>
          <w:noProof/>
        </w:rPr>
        <w:t>Lync Voice Add-on для Enterprise Cloud Suite, 62</w:t>
      </w:r>
    </w:p>
    <w:p w:rsidR="00BF144A" w:rsidRDefault="00BF144A">
      <w:pPr>
        <w:pStyle w:val="Index1"/>
        <w:tabs>
          <w:tab w:val="right" w:pos="5030"/>
        </w:tabs>
        <w:rPr>
          <w:noProof/>
        </w:rPr>
      </w:pPr>
      <w:r>
        <w:rPr>
          <w:noProof/>
        </w:rPr>
        <w:t>Lync для Mac 2011, 26, 75</w:t>
      </w:r>
    </w:p>
    <w:p w:rsidR="00BF144A" w:rsidRDefault="00BF144A">
      <w:pPr>
        <w:pStyle w:val="Index1"/>
        <w:tabs>
          <w:tab w:val="right" w:pos="5030"/>
        </w:tabs>
        <w:rPr>
          <w:noProof/>
        </w:rPr>
      </w:pPr>
      <w:r>
        <w:rPr>
          <w:noProof/>
        </w:rPr>
        <w:t>Microsoft Dynamics AX 2012 R2, 20</w:t>
      </w:r>
    </w:p>
    <w:p w:rsidR="00BF144A" w:rsidRDefault="00BF144A">
      <w:pPr>
        <w:pStyle w:val="Index1"/>
        <w:tabs>
          <w:tab w:val="right" w:pos="5030"/>
        </w:tabs>
        <w:rPr>
          <w:noProof/>
        </w:rPr>
      </w:pPr>
      <w:r>
        <w:rPr>
          <w:noProof/>
        </w:rPr>
        <w:t>Microsoft Dynamics AX 2012 R3 Enterprise Additive CAL, 20</w:t>
      </w:r>
    </w:p>
    <w:p w:rsidR="00BF144A" w:rsidRDefault="00BF144A">
      <w:pPr>
        <w:pStyle w:val="Index1"/>
        <w:tabs>
          <w:tab w:val="right" w:pos="5030"/>
        </w:tabs>
        <w:rPr>
          <w:noProof/>
        </w:rPr>
      </w:pPr>
      <w:r>
        <w:rPr>
          <w:noProof/>
        </w:rPr>
        <w:t>Microsoft Dynamics AX 2012 R3 Enterprise CAL, 20</w:t>
      </w:r>
    </w:p>
    <w:p w:rsidR="00BF144A" w:rsidRDefault="00BF144A">
      <w:pPr>
        <w:pStyle w:val="Index1"/>
        <w:tabs>
          <w:tab w:val="right" w:pos="5030"/>
        </w:tabs>
        <w:rPr>
          <w:noProof/>
        </w:rPr>
      </w:pPr>
      <w:r>
        <w:rPr>
          <w:noProof/>
        </w:rPr>
        <w:t>Microsoft Dynamics AX 2012 R3 Functional Additive CAL, 20</w:t>
      </w:r>
    </w:p>
    <w:p w:rsidR="00BF144A" w:rsidRDefault="00BF144A">
      <w:pPr>
        <w:pStyle w:val="Index1"/>
        <w:tabs>
          <w:tab w:val="right" w:pos="5030"/>
        </w:tabs>
        <w:rPr>
          <w:noProof/>
        </w:rPr>
      </w:pPr>
      <w:r>
        <w:rPr>
          <w:noProof/>
        </w:rPr>
        <w:t>Microsoft Dynamics AX 2012 R3 Functional CAL, 20</w:t>
      </w:r>
    </w:p>
    <w:p w:rsidR="00BF144A" w:rsidRDefault="00BF144A">
      <w:pPr>
        <w:pStyle w:val="Index1"/>
        <w:tabs>
          <w:tab w:val="right" w:pos="5030"/>
        </w:tabs>
        <w:rPr>
          <w:noProof/>
        </w:rPr>
      </w:pPr>
      <w:r>
        <w:rPr>
          <w:noProof/>
        </w:rPr>
        <w:t>Microsoft Dynamics AX 2012 R3 Self Serve CAL, 20</w:t>
      </w:r>
    </w:p>
    <w:p w:rsidR="00BF144A" w:rsidRDefault="00BF144A">
      <w:pPr>
        <w:pStyle w:val="Index1"/>
        <w:tabs>
          <w:tab w:val="right" w:pos="5030"/>
        </w:tabs>
        <w:rPr>
          <w:noProof/>
        </w:rPr>
      </w:pPr>
      <w:r>
        <w:rPr>
          <w:noProof/>
        </w:rPr>
        <w:t>Microsoft Dynamics AX 2012 R3 Server, 20</w:t>
      </w:r>
    </w:p>
    <w:p w:rsidR="00BF144A" w:rsidRDefault="00BF144A">
      <w:pPr>
        <w:pStyle w:val="Index1"/>
        <w:tabs>
          <w:tab w:val="right" w:pos="5030"/>
        </w:tabs>
        <w:rPr>
          <w:noProof/>
        </w:rPr>
      </w:pPr>
      <w:r>
        <w:rPr>
          <w:noProof/>
        </w:rPr>
        <w:t>Microsoft Dynamics AX 2012 R3 Standard Commerce Server Core, 20</w:t>
      </w:r>
    </w:p>
    <w:p w:rsidR="00BF144A" w:rsidRDefault="00BF144A">
      <w:pPr>
        <w:pStyle w:val="Index1"/>
        <w:tabs>
          <w:tab w:val="right" w:pos="5030"/>
        </w:tabs>
        <w:rPr>
          <w:noProof/>
        </w:rPr>
      </w:pPr>
      <w:r>
        <w:rPr>
          <w:noProof/>
        </w:rPr>
        <w:t>Microsoft Dynamics AX 2012 R3 Store Server, 20</w:t>
      </w:r>
    </w:p>
    <w:p w:rsidR="00BF144A" w:rsidRDefault="00BF144A">
      <w:pPr>
        <w:pStyle w:val="Index1"/>
        <w:tabs>
          <w:tab w:val="right" w:pos="5030"/>
        </w:tabs>
        <w:rPr>
          <w:noProof/>
        </w:rPr>
      </w:pPr>
      <w:r>
        <w:rPr>
          <w:noProof/>
        </w:rPr>
        <w:t>Microsoft Dynamics AX 2012 R3 Task Additive CAL, 20</w:t>
      </w:r>
    </w:p>
    <w:p w:rsidR="00BF144A" w:rsidRDefault="00BF144A">
      <w:pPr>
        <w:pStyle w:val="Index1"/>
        <w:tabs>
          <w:tab w:val="right" w:pos="5030"/>
        </w:tabs>
        <w:rPr>
          <w:noProof/>
        </w:rPr>
      </w:pPr>
      <w:r>
        <w:rPr>
          <w:noProof/>
        </w:rPr>
        <w:t>Microsoft Dynamics AX 2012 R3 Task CAL, 20</w:t>
      </w:r>
    </w:p>
    <w:p w:rsidR="00BF144A" w:rsidRDefault="00BF144A">
      <w:pPr>
        <w:pStyle w:val="Index1"/>
        <w:tabs>
          <w:tab w:val="right" w:pos="5030"/>
        </w:tabs>
        <w:rPr>
          <w:noProof/>
        </w:rPr>
      </w:pPr>
      <w:r>
        <w:rPr>
          <w:noProof/>
        </w:rPr>
        <w:t>Microsoft Dynamics AX Device, 63</w:t>
      </w:r>
    </w:p>
    <w:p w:rsidR="00BF144A" w:rsidRDefault="00BF144A">
      <w:pPr>
        <w:pStyle w:val="Index1"/>
        <w:tabs>
          <w:tab w:val="right" w:pos="5030"/>
        </w:tabs>
        <w:rPr>
          <w:noProof/>
        </w:rPr>
      </w:pPr>
      <w:r>
        <w:rPr>
          <w:noProof/>
        </w:rPr>
        <w:t>Microsoft Dynamics AX Enterprise, 63</w:t>
      </w:r>
    </w:p>
    <w:p w:rsidR="00BF144A" w:rsidRDefault="00BF144A">
      <w:pPr>
        <w:pStyle w:val="Index1"/>
        <w:tabs>
          <w:tab w:val="right" w:pos="5030"/>
        </w:tabs>
        <w:rPr>
          <w:noProof/>
        </w:rPr>
      </w:pPr>
      <w:r>
        <w:rPr>
          <w:noProof/>
        </w:rPr>
        <w:t>Microsoft Dynamics AX Enterprise CAL, 89</w:t>
      </w:r>
    </w:p>
    <w:p w:rsidR="00BF144A" w:rsidRDefault="00BF144A">
      <w:pPr>
        <w:pStyle w:val="Index1"/>
        <w:tabs>
          <w:tab w:val="right" w:pos="5030"/>
        </w:tabs>
        <w:rPr>
          <w:noProof/>
        </w:rPr>
      </w:pPr>
      <w:r>
        <w:rPr>
          <w:noProof/>
        </w:rPr>
        <w:t>Microsoft Dynamics AX Functional CAL, 89</w:t>
      </w:r>
    </w:p>
    <w:p w:rsidR="00BF144A" w:rsidRDefault="00BF144A">
      <w:pPr>
        <w:pStyle w:val="Index1"/>
        <w:tabs>
          <w:tab w:val="right" w:pos="5030"/>
        </w:tabs>
        <w:rPr>
          <w:noProof/>
        </w:rPr>
      </w:pPr>
      <w:r>
        <w:rPr>
          <w:noProof/>
        </w:rPr>
        <w:t>Microsoft Dynamics AX Sandbox уровень 1</w:t>
      </w:r>
    </w:p>
    <w:p w:rsidR="00BF144A" w:rsidRDefault="00BF144A">
      <w:pPr>
        <w:pStyle w:val="Index2"/>
        <w:tabs>
          <w:tab w:val="right" w:pos="5030"/>
        </w:tabs>
        <w:rPr>
          <w:noProof/>
        </w:rPr>
      </w:pPr>
      <w:r>
        <w:rPr>
          <w:noProof/>
        </w:rPr>
        <w:t>Developer &amp; Test Instance, 64</w:t>
      </w:r>
    </w:p>
    <w:p w:rsidR="00BF144A" w:rsidRDefault="00BF144A">
      <w:pPr>
        <w:pStyle w:val="Index1"/>
        <w:tabs>
          <w:tab w:val="right" w:pos="5030"/>
        </w:tabs>
        <w:rPr>
          <w:noProof/>
        </w:rPr>
      </w:pPr>
      <w:r>
        <w:rPr>
          <w:noProof/>
        </w:rPr>
        <w:t>Microsoft Dynamics AX Sandbox уровень 2</w:t>
      </w:r>
    </w:p>
    <w:p w:rsidR="00BF144A" w:rsidRDefault="00BF144A">
      <w:pPr>
        <w:pStyle w:val="Index2"/>
        <w:tabs>
          <w:tab w:val="right" w:pos="5030"/>
        </w:tabs>
        <w:rPr>
          <w:noProof/>
        </w:rPr>
      </w:pPr>
      <w:r>
        <w:rPr>
          <w:noProof/>
        </w:rPr>
        <w:t>Стандартное приемочное тестирование, 64</w:t>
      </w:r>
    </w:p>
    <w:p w:rsidR="00BF144A" w:rsidRDefault="00BF144A">
      <w:pPr>
        <w:pStyle w:val="Index1"/>
        <w:tabs>
          <w:tab w:val="right" w:pos="5030"/>
        </w:tabs>
        <w:rPr>
          <w:noProof/>
        </w:rPr>
      </w:pPr>
      <w:r>
        <w:rPr>
          <w:noProof/>
        </w:rPr>
        <w:t>Microsoft Dynamics AX Sandbox уровень 3</w:t>
      </w:r>
    </w:p>
    <w:p w:rsidR="00BF144A" w:rsidRDefault="00BF144A">
      <w:pPr>
        <w:pStyle w:val="Index2"/>
        <w:tabs>
          <w:tab w:val="right" w:pos="5030"/>
        </w:tabs>
        <w:rPr>
          <w:noProof/>
        </w:rPr>
      </w:pPr>
      <w:r>
        <w:rPr>
          <w:noProof/>
        </w:rPr>
        <w:t>Приемочное тестирование уровня Premier, 64</w:t>
      </w:r>
    </w:p>
    <w:p w:rsidR="00BF144A" w:rsidRDefault="00BF144A">
      <w:pPr>
        <w:pStyle w:val="Index1"/>
        <w:tabs>
          <w:tab w:val="right" w:pos="5030"/>
        </w:tabs>
        <w:rPr>
          <w:noProof/>
        </w:rPr>
      </w:pPr>
      <w:r>
        <w:rPr>
          <w:noProof/>
        </w:rPr>
        <w:t>Microsoft Dynamics AX Sandbox уровень 4</w:t>
      </w:r>
    </w:p>
    <w:p w:rsidR="00BF144A" w:rsidRDefault="00BF144A">
      <w:pPr>
        <w:pStyle w:val="Index2"/>
        <w:tabs>
          <w:tab w:val="right" w:pos="5030"/>
        </w:tabs>
        <w:rPr>
          <w:noProof/>
        </w:rPr>
      </w:pPr>
      <w:r>
        <w:rPr>
          <w:noProof/>
        </w:rPr>
        <w:t>Стандартное тестирование производительности (дополнительная лицензия на подписку), 64</w:t>
      </w:r>
    </w:p>
    <w:p w:rsidR="00BF144A" w:rsidRDefault="00BF144A">
      <w:pPr>
        <w:pStyle w:val="Index1"/>
        <w:tabs>
          <w:tab w:val="right" w:pos="5030"/>
        </w:tabs>
        <w:rPr>
          <w:noProof/>
        </w:rPr>
      </w:pPr>
      <w:r>
        <w:rPr>
          <w:noProof/>
        </w:rPr>
        <w:t>Microsoft Dynamics AX Sandbox уровень 5</w:t>
      </w:r>
    </w:p>
    <w:p w:rsidR="00BF144A" w:rsidRDefault="00BF144A">
      <w:pPr>
        <w:pStyle w:val="Index2"/>
        <w:tabs>
          <w:tab w:val="right" w:pos="5030"/>
        </w:tabs>
        <w:rPr>
          <w:noProof/>
        </w:rPr>
      </w:pPr>
      <w:r>
        <w:rPr>
          <w:noProof/>
        </w:rPr>
        <w:t>Тестирование производительности уровня Premier, 64</w:t>
      </w:r>
    </w:p>
    <w:p w:rsidR="00BF144A" w:rsidRDefault="00BF144A">
      <w:pPr>
        <w:pStyle w:val="Index1"/>
        <w:tabs>
          <w:tab w:val="right" w:pos="5030"/>
        </w:tabs>
        <w:rPr>
          <w:noProof/>
        </w:rPr>
      </w:pPr>
      <w:r>
        <w:rPr>
          <w:noProof/>
        </w:rPr>
        <w:t>Microsoft Dynamics AX Self Serve, 63</w:t>
      </w:r>
    </w:p>
    <w:p w:rsidR="00BF144A" w:rsidRDefault="00BF144A">
      <w:pPr>
        <w:pStyle w:val="Index1"/>
        <w:tabs>
          <w:tab w:val="right" w:pos="5030"/>
        </w:tabs>
        <w:rPr>
          <w:noProof/>
        </w:rPr>
      </w:pPr>
      <w:r>
        <w:rPr>
          <w:noProof/>
        </w:rPr>
        <w:t>Microsoft Dynamics AX Standard Commerce Core Server, 89</w:t>
      </w:r>
    </w:p>
    <w:p w:rsidR="00BF144A" w:rsidRDefault="00BF144A">
      <w:pPr>
        <w:pStyle w:val="Index1"/>
        <w:tabs>
          <w:tab w:val="right" w:pos="5030"/>
        </w:tabs>
        <w:rPr>
          <w:noProof/>
        </w:rPr>
      </w:pPr>
      <w:r>
        <w:rPr>
          <w:noProof/>
        </w:rPr>
        <w:t>Microsoft Dynamics AX Store Server, 89</w:t>
      </w:r>
    </w:p>
    <w:p w:rsidR="00BF144A" w:rsidRDefault="00BF144A">
      <w:pPr>
        <w:pStyle w:val="Index1"/>
        <w:tabs>
          <w:tab w:val="right" w:pos="5030"/>
        </w:tabs>
        <w:rPr>
          <w:noProof/>
        </w:rPr>
      </w:pPr>
      <w:r>
        <w:rPr>
          <w:noProof/>
        </w:rPr>
        <w:t>Microsoft Dynamics AX Task, 63</w:t>
      </w:r>
    </w:p>
    <w:p w:rsidR="00BF144A" w:rsidRDefault="00BF144A">
      <w:pPr>
        <w:pStyle w:val="Index1"/>
        <w:tabs>
          <w:tab w:val="right" w:pos="5030"/>
        </w:tabs>
        <w:rPr>
          <w:noProof/>
        </w:rPr>
      </w:pPr>
      <w:r>
        <w:rPr>
          <w:noProof/>
        </w:rPr>
        <w:t>Microsoft Dynamics AX Task CAL, 89</w:t>
      </w:r>
    </w:p>
    <w:p w:rsidR="00BF144A" w:rsidRDefault="00BF144A">
      <w:pPr>
        <w:pStyle w:val="Index1"/>
        <w:tabs>
          <w:tab w:val="right" w:pos="5030"/>
        </w:tabs>
        <w:rPr>
          <w:noProof/>
        </w:rPr>
      </w:pPr>
      <w:r>
        <w:rPr>
          <w:noProof/>
        </w:rPr>
        <w:t>Microsoft Dynamics CRM 2013, 22</w:t>
      </w:r>
    </w:p>
    <w:p w:rsidR="00BF144A" w:rsidRDefault="00BF144A">
      <w:pPr>
        <w:pStyle w:val="Index1"/>
        <w:tabs>
          <w:tab w:val="right" w:pos="5030"/>
        </w:tabs>
        <w:rPr>
          <w:noProof/>
        </w:rPr>
      </w:pPr>
      <w:r>
        <w:rPr>
          <w:noProof/>
        </w:rPr>
        <w:t>Microsoft Dynamics CRM 2015, 22</w:t>
      </w:r>
    </w:p>
    <w:p w:rsidR="00BF144A" w:rsidRDefault="00BF144A">
      <w:pPr>
        <w:pStyle w:val="Index1"/>
        <w:tabs>
          <w:tab w:val="right" w:pos="5030"/>
        </w:tabs>
        <w:rPr>
          <w:noProof/>
        </w:rPr>
      </w:pPr>
      <w:r>
        <w:rPr>
          <w:noProof/>
        </w:rPr>
        <w:t>Microsoft Dynamics CRM 2016 Basic Additive CAL, 22</w:t>
      </w:r>
    </w:p>
    <w:p w:rsidR="00BF144A" w:rsidRDefault="00BF144A">
      <w:pPr>
        <w:pStyle w:val="Index1"/>
        <w:tabs>
          <w:tab w:val="right" w:pos="5030"/>
        </w:tabs>
        <w:rPr>
          <w:noProof/>
        </w:rPr>
      </w:pPr>
      <w:r>
        <w:rPr>
          <w:noProof/>
        </w:rPr>
        <w:t>Microsoft Dynamics CRM 2016 Basic CAL, 22</w:t>
      </w:r>
    </w:p>
    <w:p w:rsidR="00BF144A" w:rsidRDefault="00BF144A">
      <w:pPr>
        <w:pStyle w:val="Index1"/>
        <w:tabs>
          <w:tab w:val="right" w:pos="5030"/>
        </w:tabs>
        <w:rPr>
          <w:noProof/>
        </w:rPr>
      </w:pPr>
      <w:r>
        <w:rPr>
          <w:noProof/>
        </w:rPr>
        <w:t>Microsoft Dynamics CRM 2016 Essentials CAL, 22</w:t>
      </w:r>
    </w:p>
    <w:p w:rsidR="00BF144A" w:rsidRDefault="00BF144A">
      <w:pPr>
        <w:pStyle w:val="Index1"/>
        <w:tabs>
          <w:tab w:val="right" w:pos="5030"/>
        </w:tabs>
        <w:rPr>
          <w:noProof/>
        </w:rPr>
      </w:pPr>
      <w:r>
        <w:rPr>
          <w:noProof/>
        </w:rPr>
        <w:t>Microsoft Dynamics CRM 2016 Professional Additive CAL, 22</w:t>
      </w:r>
    </w:p>
    <w:p w:rsidR="00BF144A" w:rsidRDefault="00BF144A">
      <w:pPr>
        <w:pStyle w:val="Index1"/>
        <w:tabs>
          <w:tab w:val="right" w:pos="5030"/>
        </w:tabs>
        <w:rPr>
          <w:noProof/>
        </w:rPr>
      </w:pPr>
      <w:r>
        <w:rPr>
          <w:noProof/>
        </w:rPr>
        <w:t>Microsoft Dynamics CRM 2016 Professional CAL, 22</w:t>
      </w:r>
    </w:p>
    <w:p w:rsidR="00BF144A" w:rsidRDefault="00BF144A">
      <w:pPr>
        <w:pStyle w:val="Index1"/>
        <w:tabs>
          <w:tab w:val="right" w:pos="5030"/>
        </w:tabs>
        <w:rPr>
          <w:noProof/>
        </w:rPr>
      </w:pPr>
      <w:r>
        <w:rPr>
          <w:noProof/>
        </w:rPr>
        <w:t>Microsoft Dynamics CRM Basic CAL, 65</w:t>
      </w:r>
    </w:p>
    <w:p w:rsidR="00BF144A" w:rsidRDefault="00BF144A">
      <w:pPr>
        <w:pStyle w:val="Index1"/>
        <w:tabs>
          <w:tab w:val="right" w:pos="5030"/>
        </w:tabs>
        <w:rPr>
          <w:noProof/>
        </w:rPr>
      </w:pPr>
      <w:r>
        <w:rPr>
          <w:noProof/>
        </w:rPr>
        <w:t>Microsoft Dynamics CRM CAL, 89</w:t>
      </w:r>
    </w:p>
    <w:p w:rsidR="00BF144A" w:rsidRDefault="00BF144A">
      <w:pPr>
        <w:pStyle w:val="Index1"/>
        <w:tabs>
          <w:tab w:val="right" w:pos="5030"/>
        </w:tabs>
        <w:rPr>
          <w:noProof/>
        </w:rPr>
      </w:pPr>
      <w:r>
        <w:rPr>
          <w:noProof/>
        </w:rPr>
        <w:t>Microsoft Dynamics CRM Essential CAL, 65</w:t>
      </w:r>
    </w:p>
    <w:p w:rsidR="00BF144A" w:rsidRDefault="00BF144A">
      <w:pPr>
        <w:pStyle w:val="Index1"/>
        <w:tabs>
          <w:tab w:val="right" w:pos="5030"/>
        </w:tabs>
        <w:rPr>
          <w:noProof/>
        </w:rPr>
      </w:pPr>
      <w:r>
        <w:rPr>
          <w:noProof/>
        </w:rPr>
        <w:t>Microsoft Dynamics CRM Online Basic, 64</w:t>
      </w:r>
    </w:p>
    <w:p w:rsidR="00BF144A" w:rsidRDefault="00BF144A">
      <w:pPr>
        <w:pStyle w:val="Index1"/>
        <w:tabs>
          <w:tab w:val="right" w:pos="5030"/>
        </w:tabs>
        <w:rPr>
          <w:noProof/>
        </w:rPr>
      </w:pPr>
      <w:r>
        <w:rPr>
          <w:noProof/>
        </w:rPr>
        <w:t>Microsoft Dynamics CRM Online Basic для SA, 64</w:t>
      </w:r>
    </w:p>
    <w:p w:rsidR="00BF144A" w:rsidRDefault="00BF144A">
      <w:pPr>
        <w:pStyle w:val="Index1"/>
        <w:tabs>
          <w:tab w:val="right" w:pos="5030"/>
        </w:tabs>
        <w:rPr>
          <w:noProof/>
        </w:rPr>
      </w:pPr>
      <w:r>
        <w:rPr>
          <w:noProof/>
        </w:rPr>
        <w:t>Microsoft Dynamics CRM Online Enterprise, 64</w:t>
      </w:r>
    </w:p>
    <w:p w:rsidR="00BF144A" w:rsidRDefault="00BF144A">
      <w:pPr>
        <w:pStyle w:val="Index1"/>
        <w:tabs>
          <w:tab w:val="right" w:pos="5030"/>
        </w:tabs>
        <w:rPr>
          <w:noProof/>
        </w:rPr>
      </w:pPr>
      <w:r>
        <w:rPr>
          <w:noProof/>
        </w:rPr>
        <w:t>Microsoft Dynamics CRM Online Enterprise для SA, 64</w:t>
      </w:r>
    </w:p>
    <w:p w:rsidR="00BF144A" w:rsidRDefault="00BF144A">
      <w:pPr>
        <w:pStyle w:val="Index1"/>
        <w:tabs>
          <w:tab w:val="right" w:pos="5030"/>
        </w:tabs>
        <w:rPr>
          <w:noProof/>
        </w:rPr>
      </w:pPr>
      <w:r>
        <w:rPr>
          <w:noProof/>
        </w:rPr>
        <w:t>Microsoft Dynamics CRM Online Essential, 64</w:t>
      </w:r>
    </w:p>
    <w:p w:rsidR="00BF144A" w:rsidRDefault="00BF144A">
      <w:pPr>
        <w:pStyle w:val="Index1"/>
        <w:tabs>
          <w:tab w:val="right" w:pos="5030"/>
        </w:tabs>
        <w:rPr>
          <w:noProof/>
        </w:rPr>
      </w:pPr>
      <w:r>
        <w:rPr>
          <w:noProof/>
        </w:rPr>
        <w:t>Microsoft Dynamics CRM Online Essential для SA, 64</w:t>
      </w:r>
    </w:p>
    <w:p w:rsidR="00BF144A" w:rsidRDefault="00BF144A">
      <w:pPr>
        <w:pStyle w:val="Index1"/>
        <w:tabs>
          <w:tab w:val="right" w:pos="5030"/>
        </w:tabs>
        <w:rPr>
          <w:noProof/>
        </w:rPr>
      </w:pPr>
      <w:r>
        <w:rPr>
          <w:noProof/>
        </w:rPr>
        <w:t>Microsoft Dynamics CRM Online Professional, 64</w:t>
      </w:r>
    </w:p>
    <w:p w:rsidR="00BF144A" w:rsidRDefault="00BF144A">
      <w:pPr>
        <w:pStyle w:val="Index1"/>
        <w:tabs>
          <w:tab w:val="right" w:pos="5030"/>
        </w:tabs>
        <w:rPr>
          <w:noProof/>
        </w:rPr>
      </w:pPr>
      <w:r>
        <w:rPr>
          <w:noProof/>
        </w:rPr>
        <w:t>Microsoft Dynamics CRM Online Professional Add-on для Office 365, 64</w:t>
      </w:r>
    </w:p>
    <w:p w:rsidR="00BF144A" w:rsidRDefault="00BF144A">
      <w:pPr>
        <w:pStyle w:val="Index1"/>
        <w:tabs>
          <w:tab w:val="right" w:pos="5030"/>
        </w:tabs>
        <w:rPr>
          <w:noProof/>
        </w:rPr>
      </w:pPr>
      <w:r>
        <w:rPr>
          <w:noProof/>
        </w:rPr>
        <w:t>Microsoft Dynamics CRM Online Professional Add-on для Office 365 для SA, 64</w:t>
      </w:r>
    </w:p>
    <w:p w:rsidR="00BF144A" w:rsidRDefault="00BF144A">
      <w:pPr>
        <w:pStyle w:val="Index1"/>
        <w:tabs>
          <w:tab w:val="right" w:pos="5030"/>
        </w:tabs>
        <w:rPr>
          <w:noProof/>
        </w:rPr>
      </w:pPr>
      <w:r>
        <w:rPr>
          <w:noProof/>
        </w:rPr>
        <w:t>Microsoft Dynamics CRM Online Professional для SA, 64</w:t>
      </w:r>
    </w:p>
    <w:p w:rsidR="00BF144A" w:rsidRDefault="00BF144A">
      <w:pPr>
        <w:pStyle w:val="Index1"/>
        <w:tabs>
          <w:tab w:val="right" w:pos="5030"/>
        </w:tabs>
        <w:rPr>
          <w:noProof/>
        </w:rPr>
      </w:pPr>
      <w:r>
        <w:rPr>
          <w:noProof/>
        </w:rPr>
        <w:t>Microsoft Dynamics CRM Professional CAL, 65, 66</w:t>
      </w:r>
    </w:p>
    <w:p w:rsidR="00BF144A" w:rsidRDefault="00BF144A">
      <w:pPr>
        <w:pStyle w:val="Index1"/>
        <w:tabs>
          <w:tab w:val="right" w:pos="5030"/>
        </w:tabs>
        <w:rPr>
          <w:noProof/>
        </w:rPr>
      </w:pPr>
      <w:r>
        <w:rPr>
          <w:noProof/>
        </w:rPr>
        <w:t>Microsoft Dynamics CRM Server, 96</w:t>
      </w:r>
    </w:p>
    <w:p w:rsidR="00BF144A" w:rsidRDefault="00BF144A">
      <w:pPr>
        <w:pStyle w:val="Index1"/>
        <w:tabs>
          <w:tab w:val="right" w:pos="5030"/>
        </w:tabs>
        <w:rPr>
          <w:noProof/>
        </w:rPr>
      </w:pPr>
      <w:r>
        <w:rPr>
          <w:noProof/>
        </w:rPr>
        <w:t>Microsoft Dynamics CRM Server 2011, 89</w:t>
      </w:r>
    </w:p>
    <w:p w:rsidR="00BF144A" w:rsidRDefault="00BF144A">
      <w:pPr>
        <w:pStyle w:val="Index1"/>
        <w:tabs>
          <w:tab w:val="right" w:pos="5030"/>
        </w:tabs>
        <w:rPr>
          <w:noProof/>
        </w:rPr>
      </w:pPr>
      <w:r>
        <w:rPr>
          <w:noProof/>
        </w:rPr>
        <w:t>Microsoft Dynamics CRM Server 2013, 89</w:t>
      </w:r>
    </w:p>
    <w:p w:rsidR="00BF144A" w:rsidRDefault="00BF144A">
      <w:pPr>
        <w:pStyle w:val="Index1"/>
        <w:tabs>
          <w:tab w:val="right" w:pos="5030"/>
        </w:tabs>
        <w:rPr>
          <w:noProof/>
        </w:rPr>
      </w:pPr>
      <w:r>
        <w:rPr>
          <w:noProof/>
        </w:rPr>
        <w:t>Microsoft Dynamics CRM Server 2015, 89</w:t>
      </w:r>
    </w:p>
    <w:p w:rsidR="00BF144A" w:rsidRDefault="00BF144A">
      <w:pPr>
        <w:pStyle w:val="Index1"/>
        <w:tabs>
          <w:tab w:val="right" w:pos="5030"/>
        </w:tabs>
        <w:rPr>
          <w:noProof/>
        </w:rPr>
      </w:pPr>
      <w:r>
        <w:rPr>
          <w:noProof/>
        </w:rPr>
        <w:t>Microsoft Dynamics CRM Server 2016, 22</w:t>
      </w:r>
    </w:p>
    <w:p w:rsidR="00BF144A" w:rsidRDefault="00BF144A">
      <w:pPr>
        <w:pStyle w:val="Index1"/>
        <w:tabs>
          <w:tab w:val="right" w:pos="5030"/>
        </w:tabs>
        <w:rPr>
          <w:noProof/>
        </w:rPr>
      </w:pPr>
      <w:r>
        <w:rPr>
          <w:noProof/>
        </w:rPr>
        <w:t>Microsoft Dynamics CRM Workgroup Server, 96</w:t>
      </w:r>
    </w:p>
    <w:p w:rsidR="00BF144A" w:rsidRDefault="00BF144A">
      <w:pPr>
        <w:pStyle w:val="Index1"/>
        <w:tabs>
          <w:tab w:val="right" w:pos="5030"/>
        </w:tabs>
        <w:rPr>
          <w:noProof/>
        </w:rPr>
      </w:pPr>
      <w:r>
        <w:rPr>
          <w:noProof/>
        </w:rPr>
        <w:t>Microsoft Dynamics CRM Workgroup Server 2016, 22</w:t>
      </w:r>
    </w:p>
    <w:p w:rsidR="00BF144A" w:rsidRDefault="00BF144A">
      <w:pPr>
        <w:pStyle w:val="Index1"/>
        <w:tabs>
          <w:tab w:val="right" w:pos="5030"/>
        </w:tabs>
        <w:rPr>
          <w:noProof/>
        </w:rPr>
      </w:pPr>
      <w:r>
        <w:rPr>
          <w:noProof/>
        </w:rPr>
        <w:t>Microsoft Dynamics Employee Self Service (лицензия на подписку,, 65</w:t>
      </w:r>
    </w:p>
    <w:p w:rsidR="00BF144A" w:rsidRDefault="00BF144A">
      <w:pPr>
        <w:pStyle w:val="Index1"/>
        <w:tabs>
          <w:tab w:val="right" w:pos="5030"/>
        </w:tabs>
        <w:rPr>
          <w:noProof/>
        </w:rPr>
      </w:pPr>
      <w:r>
        <w:rPr>
          <w:noProof/>
        </w:rPr>
        <w:t>Microsoft Dynamics Marketing Enterprise, 65</w:t>
      </w:r>
    </w:p>
    <w:p w:rsidR="00BF144A" w:rsidRDefault="00BF144A">
      <w:pPr>
        <w:pStyle w:val="Index1"/>
        <w:tabs>
          <w:tab w:val="right" w:pos="5030"/>
        </w:tabs>
        <w:rPr>
          <w:noProof/>
        </w:rPr>
      </w:pPr>
      <w:r>
        <w:rPr>
          <w:noProof/>
        </w:rPr>
        <w:t>Microsoft Dynamics Marketing Sales Collaboration, 65</w:t>
      </w:r>
    </w:p>
    <w:p w:rsidR="00BF144A" w:rsidRDefault="00BF144A">
      <w:pPr>
        <w:pStyle w:val="Index1"/>
        <w:tabs>
          <w:tab w:val="right" w:pos="5030"/>
        </w:tabs>
        <w:rPr>
          <w:noProof/>
        </w:rPr>
      </w:pPr>
      <w:r>
        <w:rPr>
          <w:noProof/>
        </w:rPr>
        <w:t>Microsoft Dynamics Marketing SMS Credit (дополнительная лицензия на подписку), 65</w:t>
      </w:r>
    </w:p>
    <w:p w:rsidR="00BF144A" w:rsidRDefault="00BF144A">
      <w:pPr>
        <w:pStyle w:val="Index1"/>
        <w:tabs>
          <w:tab w:val="right" w:pos="5030"/>
        </w:tabs>
        <w:rPr>
          <w:noProof/>
        </w:rPr>
      </w:pPr>
      <w:r>
        <w:rPr>
          <w:noProof/>
        </w:rPr>
        <w:t>Microsoft Identity Manager 2016 CAL, 24</w:t>
      </w:r>
    </w:p>
    <w:p w:rsidR="00BF144A" w:rsidRDefault="00BF144A">
      <w:pPr>
        <w:pStyle w:val="Index1"/>
        <w:tabs>
          <w:tab w:val="right" w:pos="5030"/>
        </w:tabs>
        <w:rPr>
          <w:noProof/>
        </w:rPr>
      </w:pPr>
      <w:r>
        <w:rPr>
          <w:noProof/>
        </w:rPr>
        <w:t>Microsoft Identity Manager 2016 External Connector, 24</w:t>
      </w:r>
    </w:p>
    <w:p w:rsidR="00BF144A" w:rsidRDefault="00BF144A">
      <w:pPr>
        <w:pStyle w:val="Index1"/>
        <w:tabs>
          <w:tab w:val="right" w:pos="5030"/>
        </w:tabs>
        <w:rPr>
          <w:noProof/>
        </w:rPr>
      </w:pPr>
      <w:r>
        <w:rPr>
          <w:noProof/>
        </w:rPr>
        <w:t>Microsoft Intune, 17, 37, 63</w:t>
      </w:r>
    </w:p>
    <w:p w:rsidR="00BF144A" w:rsidRDefault="00BF144A">
      <w:pPr>
        <w:pStyle w:val="Index1"/>
        <w:tabs>
          <w:tab w:val="right" w:pos="5030"/>
        </w:tabs>
        <w:rPr>
          <w:noProof/>
        </w:rPr>
      </w:pPr>
      <w:r>
        <w:rPr>
          <w:noProof/>
        </w:rPr>
        <w:t>Microsoft Intune Add-on, 63</w:t>
      </w:r>
    </w:p>
    <w:p w:rsidR="00BF144A" w:rsidRDefault="00BF144A">
      <w:pPr>
        <w:pStyle w:val="Index1"/>
        <w:tabs>
          <w:tab w:val="right" w:pos="5030"/>
        </w:tabs>
        <w:rPr>
          <w:noProof/>
        </w:rPr>
      </w:pPr>
      <w:r>
        <w:rPr>
          <w:noProof/>
        </w:rPr>
        <w:t>Microsoft Learning Imagine Academy, 77</w:t>
      </w:r>
    </w:p>
    <w:p w:rsidR="00BF144A" w:rsidRDefault="00BF144A">
      <w:pPr>
        <w:pStyle w:val="Index1"/>
        <w:tabs>
          <w:tab w:val="right" w:pos="5030"/>
        </w:tabs>
        <w:rPr>
          <w:noProof/>
        </w:rPr>
      </w:pPr>
      <w:r>
        <w:rPr>
          <w:noProof/>
        </w:rPr>
        <w:t>Microsoft Learning MCP 1 Exam Vouchers, 77</w:t>
      </w:r>
    </w:p>
    <w:p w:rsidR="00BF144A" w:rsidRDefault="00BF144A">
      <w:pPr>
        <w:pStyle w:val="Index1"/>
        <w:tabs>
          <w:tab w:val="right" w:pos="5030"/>
        </w:tabs>
        <w:rPr>
          <w:noProof/>
        </w:rPr>
      </w:pPr>
      <w:r>
        <w:rPr>
          <w:noProof/>
        </w:rPr>
        <w:t>Microsoft Learning MCP 30 Exam Vouchers, 77</w:t>
      </w:r>
    </w:p>
    <w:p w:rsidR="00BF144A" w:rsidRDefault="00BF144A">
      <w:pPr>
        <w:pStyle w:val="Index1"/>
        <w:tabs>
          <w:tab w:val="right" w:pos="5030"/>
        </w:tabs>
        <w:rPr>
          <w:noProof/>
        </w:rPr>
      </w:pPr>
      <w:r>
        <w:rPr>
          <w:noProof/>
        </w:rPr>
        <w:t>Microsoft Learning MOS 500 Exam Site License, 77</w:t>
      </w:r>
    </w:p>
    <w:p w:rsidR="00BF144A" w:rsidRDefault="00BF144A">
      <w:pPr>
        <w:pStyle w:val="Index1"/>
        <w:tabs>
          <w:tab w:val="right" w:pos="5030"/>
        </w:tabs>
        <w:rPr>
          <w:noProof/>
        </w:rPr>
      </w:pPr>
      <w:r>
        <w:rPr>
          <w:noProof/>
        </w:rPr>
        <w:t>Microsoft Learning MTA 250 Exam Site License, 77</w:t>
      </w:r>
    </w:p>
    <w:p w:rsidR="00BF144A" w:rsidRDefault="00BF144A">
      <w:pPr>
        <w:pStyle w:val="Index1"/>
        <w:tabs>
          <w:tab w:val="right" w:pos="5030"/>
        </w:tabs>
        <w:rPr>
          <w:noProof/>
        </w:rPr>
      </w:pPr>
      <w:r>
        <w:rPr>
          <w:noProof/>
        </w:rPr>
        <w:t>Microsoft Office Audit и Control Management Server 2013, 29</w:t>
      </w:r>
    </w:p>
    <w:p w:rsidR="00BF144A" w:rsidRDefault="00BF144A">
      <w:pPr>
        <w:pStyle w:val="Index1"/>
        <w:tabs>
          <w:tab w:val="right" w:pos="5030"/>
        </w:tabs>
        <w:rPr>
          <w:noProof/>
        </w:rPr>
      </w:pPr>
      <w:r>
        <w:rPr>
          <w:noProof/>
        </w:rPr>
        <w:t>Microsoft Social Engagement, 65</w:t>
      </w:r>
    </w:p>
    <w:p w:rsidR="00BF144A" w:rsidRDefault="00BF144A">
      <w:pPr>
        <w:pStyle w:val="Index1"/>
        <w:tabs>
          <w:tab w:val="right" w:pos="5030"/>
        </w:tabs>
        <w:rPr>
          <w:noProof/>
        </w:rPr>
      </w:pPr>
      <w:r>
        <w:rPr>
          <w:noProof/>
        </w:rPr>
        <w:t>Microsoft Social Engagement Enterprise, 66</w:t>
      </w:r>
    </w:p>
    <w:p w:rsidR="00BF144A" w:rsidRDefault="00BF144A">
      <w:pPr>
        <w:pStyle w:val="Index1"/>
        <w:tabs>
          <w:tab w:val="right" w:pos="5030"/>
        </w:tabs>
        <w:rPr>
          <w:noProof/>
        </w:rPr>
      </w:pPr>
      <w:r>
        <w:rPr>
          <w:noProof/>
        </w:rPr>
        <w:t>Microsoft Social Engagement Professional, 66</w:t>
      </w:r>
    </w:p>
    <w:p w:rsidR="00BF144A" w:rsidRDefault="00BF144A">
      <w:pPr>
        <w:pStyle w:val="Index1"/>
        <w:tabs>
          <w:tab w:val="right" w:pos="5030"/>
        </w:tabs>
        <w:rPr>
          <w:noProof/>
        </w:rPr>
      </w:pPr>
      <w:r>
        <w:rPr>
          <w:noProof/>
        </w:rPr>
        <w:t>Microsoft Social Engagement Professional Add-on, 66</w:t>
      </w:r>
    </w:p>
    <w:p w:rsidR="00BF144A" w:rsidRDefault="00BF144A">
      <w:pPr>
        <w:pStyle w:val="Index1"/>
        <w:tabs>
          <w:tab w:val="right" w:pos="5030"/>
        </w:tabs>
        <w:rPr>
          <w:noProof/>
        </w:rPr>
      </w:pPr>
      <w:r>
        <w:rPr>
          <w:noProof/>
        </w:rPr>
        <w:t>Microsoft Translator API, 77</w:t>
      </w:r>
    </w:p>
    <w:p w:rsidR="00BF144A" w:rsidRDefault="00BF144A">
      <w:pPr>
        <w:pStyle w:val="Index1"/>
        <w:tabs>
          <w:tab w:val="right" w:pos="5030"/>
        </w:tabs>
        <w:rPr>
          <w:noProof/>
        </w:rPr>
      </w:pPr>
      <w:r>
        <w:rPr>
          <w:noProof/>
        </w:rPr>
        <w:t>Office 2013, 25</w:t>
      </w:r>
    </w:p>
    <w:p w:rsidR="00BF144A" w:rsidRDefault="00BF144A">
      <w:pPr>
        <w:pStyle w:val="Index1"/>
        <w:tabs>
          <w:tab w:val="right" w:pos="5030"/>
        </w:tabs>
        <w:rPr>
          <w:noProof/>
        </w:rPr>
      </w:pPr>
      <w:r>
        <w:rPr>
          <w:noProof/>
        </w:rPr>
        <w:t>Office 2016 для Mac Standard, 26</w:t>
      </w:r>
    </w:p>
    <w:p w:rsidR="00BF144A" w:rsidRDefault="00BF144A">
      <w:pPr>
        <w:pStyle w:val="Index1"/>
        <w:tabs>
          <w:tab w:val="right" w:pos="5030"/>
        </w:tabs>
        <w:rPr>
          <w:noProof/>
        </w:rPr>
      </w:pPr>
      <w:r>
        <w:rPr>
          <w:noProof/>
        </w:rPr>
        <w:t>Office 365 Business, 67</w:t>
      </w:r>
    </w:p>
    <w:p w:rsidR="00BF144A" w:rsidRDefault="00BF144A">
      <w:pPr>
        <w:pStyle w:val="Index1"/>
        <w:tabs>
          <w:tab w:val="right" w:pos="5030"/>
        </w:tabs>
        <w:rPr>
          <w:noProof/>
        </w:rPr>
      </w:pPr>
      <w:r>
        <w:rPr>
          <w:noProof/>
        </w:rPr>
        <w:t>Office 365 Business Essentials, 69</w:t>
      </w:r>
    </w:p>
    <w:p w:rsidR="00BF144A" w:rsidRDefault="00BF144A">
      <w:pPr>
        <w:pStyle w:val="Index1"/>
        <w:tabs>
          <w:tab w:val="right" w:pos="5030"/>
        </w:tabs>
        <w:rPr>
          <w:noProof/>
        </w:rPr>
      </w:pPr>
      <w:r>
        <w:rPr>
          <w:noProof/>
        </w:rPr>
        <w:t>Office 365 Business Premium, 69</w:t>
      </w:r>
    </w:p>
    <w:p w:rsidR="00BF144A" w:rsidRDefault="00BF144A">
      <w:pPr>
        <w:pStyle w:val="Index1"/>
        <w:tabs>
          <w:tab w:val="right" w:pos="5030"/>
        </w:tabs>
        <w:rPr>
          <w:noProof/>
        </w:rPr>
      </w:pPr>
      <w:r>
        <w:rPr>
          <w:noProof/>
        </w:rPr>
        <w:t>Office 365 Customer Lockbox, 72</w:t>
      </w:r>
    </w:p>
    <w:p w:rsidR="00BF144A" w:rsidRDefault="00BF144A">
      <w:pPr>
        <w:pStyle w:val="Index1"/>
        <w:tabs>
          <w:tab w:val="right" w:pos="5030"/>
        </w:tabs>
        <w:rPr>
          <w:noProof/>
        </w:rPr>
      </w:pPr>
      <w:r>
        <w:rPr>
          <w:noProof/>
        </w:rPr>
        <w:t>Office 365 Delve Analytics, 72</w:t>
      </w:r>
    </w:p>
    <w:p w:rsidR="00BF144A" w:rsidRDefault="00BF144A">
      <w:pPr>
        <w:pStyle w:val="Index1"/>
        <w:tabs>
          <w:tab w:val="right" w:pos="5030"/>
        </w:tabs>
        <w:rPr>
          <w:noProof/>
        </w:rPr>
      </w:pPr>
      <w:r>
        <w:rPr>
          <w:noProof/>
        </w:rPr>
        <w:t>Office 365 E3 From SA, 63</w:t>
      </w:r>
    </w:p>
    <w:p w:rsidR="00BF144A" w:rsidRDefault="00BF144A">
      <w:pPr>
        <w:pStyle w:val="Index1"/>
        <w:tabs>
          <w:tab w:val="right" w:pos="5030"/>
        </w:tabs>
        <w:rPr>
          <w:noProof/>
        </w:rPr>
      </w:pPr>
      <w:r>
        <w:rPr>
          <w:noProof/>
        </w:rPr>
        <w:t>Office 365 Pro Plus, 91</w:t>
      </w:r>
    </w:p>
    <w:p w:rsidR="00BF144A" w:rsidRDefault="00BF144A">
      <w:pPr>
        <w:pStyle w:val="Index1"/>
        <w:tabs>
          <w:tab w:val="right" w:pos="5030"/>
        </w:tabs>
        <w:rPr>
          <w:noProof/>
        </w:rPr>
      </w:pPr>
      <w:r>
        <w:rPr>
          <w:noProof/>
        </w:rPr>
        <w:t>Office 365 ProPlus, 67</w:t>
      </w:r>
    </w:p>
    <w:p w:rsidR="00BF144A" w:rsidRDefault="00BF144A">
      <w:pPr>
        <w:pStyle w:val="Index1"/>
        <w:tabs>
          <w:tab w:val="right" w:pos="5030"/>
        </w:tabs>
        <w:rPr>
          <w:noProof/>
        </w:rPr>
      </w:pPr>
      <w:r>
        <w:rPr>
          <w:noProof/>
        </w:rPr>
        <w:t>Office 365 для образования, 69</w:t>
      </w:r>
    </w:p>
    <w:p w:rsidR="00BF144A" w:rsidRDefault="00BF144A">
      <w:pPr>
        <w:pStyle w:val="Index1"/>
        <w:tabs>
          <w:tab w:val="right" w:pos="5030"/>
        </w:tabs>
        <w:rPr>
          <w:noProof/>
        </w:rPr>
      </w:pPr>
      <w:r>
        <w:rPr>
          <w:noProof/>
        </w:rPr>
        <w:t>Office 365 для среднего бизнеса, 69</w:t>
      </w:r>
    </w:p>
    <w:p w:rsidR="00BF144A" w:rsidRDefault="00BF144A">
      <w:pPr>
        <w:pStyle w:val="Index1"/>
        <w:tabs>
          <w:tab w:val="right" w:pos="5030"/>
        </w:tabs>
        <w:rPr>
          <w:noProof/>
        </w:rPr>
      </w:pPr>
      <w:r>
        <w:rPr>
          <w:noProof/>
        </w:rPr>
        <w:t>Office 365 для среднего бизнеса, дополнительный компонент, 70</w:t>
      </w:r>
    </w:p>
    <w:p w:rsidR="00BF144A" w:rsidRDefault="00BF144A">
      <w:pPr>
        <w:pStyle w:val="Index1"/>
        <w:tabs>
          <w:tab w:val="right" w:pos="5030"/>
        </w:tabs>
        <w:rPr>
          <w:noProof/>
        </w:rPr>
      </w:pPr>
      <w:r>
        <w:rPr>
          <w:noProof/>
        </w:rPr>
        <w:t>Office 365 корпоративный, 17</w:t>
      </w:r>
    </w:p>
    <w:p w:rsidR="00BF144A" w:rsidRDefault="00BF144A">
      <w:pPr>
        <w:pStyle w:val="Index1"/>
        <w:tabs>
          <w:tab w:val="right" w:pos="5030"/>
        </w:tabs>
        <w:rPr>
          <w:noProof/>
        </w:rPr>
      </w:pPr>
      <w:r>
        <w:rPr>
          <w:noProof/>
        </w:rPr>
        <w:t>Office 365 корпоративный E1, 17, 69</w:t>
      </w:r>
    </w:p>
    <w:p w:rsidR="00BF144A" w:rsidRDefault="00BF144A">
      <w:pPr>
        <w:pStyle w:val="Index1"/>
        <w:tabs>
          <w:tab w:val="right" w:pos="5030"/>
        </w:tabs>
        <w:rPr>
          <w:noProof/>
        </w:rPr>
      </w:pPr>
      <w:r>
        <w:rPr>
          <w:noProof/>
        </w:rPr>
        <w:t>Office 365 корпоративный E1 From SA, 69</w:t>
      </w:r>
    </w:p>
    <w:p w:rsidR="00BF144A" w:rsidRDefault="00BF144A">
      <w:pPr>
        <w:pStyle w:val="Index1"/>
        <w:tabs>
          <w:tab w:val="right" w:pos="5030"/>
        </w:tabs>
        <w:rPr>
          <w:noProof/>
        </w:rPr>
      </w:pPr>
      <w:r>
        <w:rPr>
          <w:noProof/>
        </w:rPr>
        <w:t>Office 365 корпоративный E1 и Microsoft Intune, 17</w:t>
      </w:r>
    </w:p>
    <w:p w:rsidR="00BF144A" w:rsidRDefault="00BF144A">
      <w:pPr>
        <w:pStyle w:val="Index1"/>
        <w:tabs>
          <w:tab w:val="right" w:pos="5030"/>
        </w:tabs>
        <w:rPr>
          <w:noProof/>
        </w:rPr>
      </w:pPr>
      <w:r>
        <w:rPr>
          <w:noProof/>
        </w:rPr>
        <w:t>Office 365 корпоративный E1, E3 Add-on, 69</w:t>
      </w:r>
    </w:p>
    <w:p w:rsidR="00BF144A" w:rsidRDefault="00BF144A">
      <w:pPr>
        <w:pStyle w:val="Index1"/>
        <w:tabs>
          <w:tab w:val="right" w:pos="5030"/>
        </w:tabs>
        <w:rPr>
          <w:noProof/>
        </w:rPr>
      </w:pPr>
      <w:r>
        <w:rPr>
          <w:noProof/>
        </w:rPr>
        <w:t>Office 365 корпоративный E3, 17, 62, 69</w:t>
      </w:r>
    </w:p>
    <w:p w:rsidR="00BF144A" w:rsidRDefault="00BF144A">
      <w:pPr>
        <w:pStyle w:val="Index1"/>
        <w:tabs>
          <w:tab w:val="right" w:pos="5030"/>
        </w:tabs>
        <w:rPr>
          <w:noProof/>
        </w:rPr>
      </w:pPr>
      <w:r>
        <w:rPr>
          <w:noProof/>
        </w:rPr>
        <w:t>Office 365 корпоративный E3 From SA, 69</w:t>
      </w:r>
    </w:p>
    <w:p w:rsidR="00BF144A" w:rsidRDefault="00BF144A">
      <w:pPr>
        <w:pStyle w:val="Index1"/>
        <w:tabs>
          <w:tab w:val="right" w:pos="5030"/>
        </w:tabs>
        <w:rPr>
          <w:noProof/>
        </w:rPr>
      </w:pPr>
      <w:r>
        <w:rPr>
          <w:noProof/>
        </w:rPr>
        <w:t>Office 365 корпоративный E3 и Microsoft Intune, 17</w:t>
      </w:r>
    </w:p>
    <w:p w:rsidR="00BF144A" w:rsidRDefault="00BF144A">
      <w:pPr>
        <w:pStyle w:val="Index1"/>
        <w:tabs>
          <w:tab w:val="right" w:pos="5030"/>
        </w:tabs>
        <w:rPr>
          <w:noProof/>
        </w:rPr>
      </w:pPr>
      <w:r>
        <w:rPr>
          <w:noProof/>
        </w:rPr>
        <w:t>Office 365 корпоративный E3, E4 без ProPlus Add-on, 69</w:t>
      </w:r>
    </w:p>
    <w:p w:rsidR="00BF144A" w:rsidRDefault="00BF144A">
      <w:pPr>
        <w:pStyle w:val="Index1"/>
        <w:tabs>
          <w:tab w:val="right" w:pos="5030"/>
        </w:tabs>
        <w:rPr>
          <w:noProof/>
        </w:rPr>
      </w:pPr>
      <w:r>
        <w:rPr>
          <w:noProof/>
        </w:rPr>
        <w:t>Office 365 корпоративный E4, 17, 69</w:t>
      </w:r>
    </w:p>
    <w:p w:rsidR="00BF144A" w:rsidRDefault="00BF144A">
      <w:pPr>
        <w:pStyle w:val="Index1"/>
        <w:tabs>
          <w:tab w:val="right" w:pos="5030"/>
        </w:tabs>
        <w:rPr>
          <w:noProof/>
        </w:rPr>
      </w:pPr>
      <w:r>
        <w:rPr>
          <w:noProof/>
        </w:rPr>
        <w:t>Office 365 корпоративный E4 Add-on, 69</w:t>
      </w:r>
    </w:p>
    <w:p w:rsidR="00BF144A" w:rsidRDefault="00BF144A">
      <w:pPr>
        <w:pStyle w:val="Index1"/>
        <w:tabs>
          <w:tab w:val="right" w:pos="5030"/>
        </w:tabs>
        <w:rPr>
          <w:noProof/>
        </w:rPr>
      </w:pPr>
      <w:r>
        <w:rPr>
          <w:noProof/>
        </w:rPr>
        <w:t>Office 365 корпоративный E4 From SA, 69</w:t>
      </w:r>
    </w:p>
    <w:p w:rsidR="00BF144A" w:rsidRDefault="00BF144A">
      <w:pPr>
        <w:pStyle w:val="Index1"/>
        <w:tabs>
          <w:tab w:val="right" w:pos="5030"/>
        </w:tabs>
        <w:rPr>
          <w:noProof/>
        </w:rPr>
      </w:pPr>
      <w:r>
        <w:rPr>
          <w:noProof/>
        </w:rPr>
        <w:t>Office 365 корпоративный E4 и Microsoft Intune, 17</w:t>
      </w:r>
    </w:p>
    <w:p w:rsidR="00BF144A" w:rsidRDefault="00BF144A">
      <w:pPr>
        <w:pStyle w:val="Index1"/>
        <w:tabs>
          <w:tab w:val="right" w:pos="5030"/>
        </w:tabs>
        <w:rPr>
          <w:noProof/>
        </w:rPr>
      </w:pPr>
      <w:r>
        <w:rPr>
          <w:noProof/>
        </w:rPr>
        <w:t>Office 365 корпоративный E5 (лицензия на подписку, 69</w:t>
      </w:r>
    </w:p>
    <w:p w:rsidR="00BF144A" w:rsidRDefault="00BF144A">
      <w:pPr>
        <w:pStyle w:val="Index1"/>
        <w:tabs>
          <w:tab w:val="right" w:pos="5030"/>
        </w:tabs>
        <w:rPr>
          <w:noProof/>
        </w:rPr>
      </w:pPr>
      <w:r>
        <w:rPr>
          <w:noProof/>
        </w:rPr>
        <w:t>Office 365 корпоративный E5 Add-on, 69</w:t>
      </w:r>
    </w:p>
    <w:p w:rsidR="00BF144A" w:rsidRDefault="00BF144A">
      <w:pPr>
        <w:pStyle w:val="Index1"/>
        <w:tabs>
          <w:tab w:val="right" w:pos="5030"/>
        </w:tabs>
        <w:rPr>
          <w:noProof/>
        </w:rPr>
      </w:pPr>
      <w:r>
        <w:rPr>
          <w:noProof/>
        </w:rPr>
        <w:t>Office 365 корпоративный E5 From SA, 69</w:t>
      </w:r>
    </w:p>
    <w:p w:rsidR="00BF144A" w:rsidRDefault="00BF144A">
      <w:pPr>
        <w:pStyle w:val="Index1"/>
        <w:tabs>
          <w:tab w:val="right" w:pos="5030"/>
        </w:tabs>
        <w:rPr>
          <w:noProof/>
        </w:rPr>
      </w:pPr>
      <w:r>
        <w:rPr>
          <w:noProof/>
        </w:rPr>
        <w:t>Office 365 корпоративный K1, 69</w:t>
      </w:r>
    </w:p>
    <w:p w:rsidR="00BF144A" w:rsidRDefault="00BF144A">
      <w:pPr>
        <w:pStyle w:val="Index1"/>
        <w:tabs>
          <w:tab w:val="right" w:pos="5030"/>
        </w:tabs>
        <w:rPr>
          <w:noProof/>
        </w:rPr>
      </w:pPr>
      <w:r>
        <w:rPr>
          <w:noProof/>
        </w:rPr>
        <w:t>Office 365 профессиональный плюс From SA, 67</w:t>
      </w:r>
    </w:p>
    <w:p w:rsidR="00BF144A" w:rsidRDefault="00BF144A">
      <w:pPr>
        <w:pStyle w:val="Index1"/>
        <w:tabs>
          <w:tab w:val="right" w:pos="5030"/>
        </w:tabs>
        <w:rPr>
          <w:noProof/>
        </w:rPr>
      </w:pPr>
      <w:r>
        <w:rPr>
          <w:noProof/>
        </w:rPr>
        <w:t>Office 365 с дополнительным хранилищем (1 ГБ), 74</w:t>
      </w:r>
    </w:p>
    <w:p w:rsidR="00BF144A" w:rsidRDefault="00BF144A">
      <w:pPr>
        <w:pStyle w:val="Index1"/>
        <w:tabs>
          <w:tab w:val="right" w:pos="5030"/>
        </w:tabs>
        <w:rPr>
          <w:noProof/>
        </w:rPr>
      </w:pPr>
      <w:r>
        <w:rPr>
          <w:noProof/>
        </w:rPr>
        <w:t>Office Online, 68</w:t>
      </w:r>
    </w:p>
    <w:p w:rsidR="00BF144A" w:rsidRDefault="00BF144A">
      <w:pPr>
        <w:pStyle w:val="Index1"/>
        <w:tabs>
          <w:tab w:val="right" w:pos="5030"/>
        </w:tabs>
        <w:rPr>
          <w:noProof/>
        </w:rPr>
      </w:pPr>
      <w:r>
        <w:rPr>
          <w:noProof/>
        </w:rPr>
        <w:t>Office Online для Office 365, 89</w:t>
      </w:r>
    </w:p>
    <w:p w:rsidR="00BF144A" w:rsidRDefault="00BF144A">
      <w:pPr>
        <w:pStyle w:val="Index1"/>
        <w:tabs>
          <w:tab w:val="right" w:pos="5030"/>
        </w:tabs>
        <w:rPr>
          <w:noProof/>
        </w:rPr>
      </w:pPr>
      <w:r>
        <w:rPr>
          <w:noProof/>
        </w:rPr>
        <w:t>Office для Mac Standard, 89</w:t>
      </w:r>
    </w:p>
    <w:p w:rsidR="00BF144A" w:rsidRDefault="00BF144A">
      <w:pPr>
        <w:pStyle w:val="Index1"/>
        <w:tabs>
          <w:tab w:val="right" w:pos="5030"/>
        </w:tabs>
        <w:rPr>
          <w:noProof/>
        </w:rPr>
      </w:pPr>
      <w:r>
        <w:rPr>
          <w:noProof/>
        </w:rPr>
        <w:t>Office профессиональный плюс, 40, 67, 68, 70, 89, 96</w:t>
      </w:r>
    </w:p>
    <w:p w:rsidR="00BF144A" w:rsidRDefault="00BF144A">
      <w:pPr>
        <w:pStyle w:val="Index1"/>
        <w:tabs>
          <w:tab w:val="right" w:pos="5030"/>
        </w:tabs>
        <w:rPr>
          <w:noProof/>
        </w:rPr>
      </w:pPr>
      <w:r>
        <w:rPr>
          <w:noProof/>
        </w:rPr>
        <w:t>Office профессиональный плюс, 71</w:t>
      </w:r>
    </w:p>
    <w:p w:rsidR="00BF144A" w:rsidRDefault="00BF144A">
      <w:pPr>
        <w:pStyle w:val="Index1"/>
        <w:tabs>
          <w:tab w:val="right" w:pos="5030"/>
        </w:tabs>
        <w:rPr>
          <w:noProof/>
        </w:rPr>
      </w:pPr>
      <w:r>
        <w:rPr>
          <w:noProof/>
        </w:rPr>
        <w:t>Office профессиональный плюс 2013, 68</w:t>
      </w:r>
    </w:p>
    <w:p w:rsidR="00BF144A" w:rsidRDefault="00BF144A">
      <w:pPr>
        <w:pStyle w:val="Index1"/>
        <w:tabs>
          <w:tab w:val="right" w:pos="5030"/>
        </w:tabs>
        <w:rPr>
          <w:noProof/>
        </w:rPr>
      </w:pPr>
      <w:r>
        <w:rPr>
          <w:noProof/>
        </w:rPr>
        <w:t>Office профессиональный плюс 2016, 70</w:t>
      </w:r>
    </w:p>
    <w:p w:rsidR="00BF144A" w:rsidRDefault="00BF144A">
      <w:pPr>
        <w:pStyle w:val="Index1"/>
        <w:tabs>
          <w:tab w:val="right" w:pos="5030"/>
        </w:tabs>
        <w:rPr>
          <w:noProof/>
        </w:rPr>
      </w:pPr>
      <w:r>
        <w:rPr>
          <w:noProof/>
        </w:rPr>
        <w:t>Office Профессиональный плюс 2016, 24</w:t>
      </w:r>
    </w:p>
    <w:p w:rsidR="00BF144A" w:rsidRDefault="00BF144A">
      <w:pPr>
        <w:pStyle w:val="Index1"/>
        <w:tabs>
          <w:tab w:val="right" w:pos="5030"/>
        </w:tabs>
        <w:rPr>
          <w:noProof/>
        </w:rPr>
      </w:pPr>
      <w:r>
        <w:rPr>
          <w:noProof/>
        </w:rPr>
        <w:t>Office стандартный, 68, 89, 96</w:t>
      </w:r>
    </w:p>
    <w:p w:rsidR="00BF144A" w:rsidRDefault="00BF144A">
      <w:pPr>
        <w:pStyle w:val="Index1"/>
        <w:tabs>
          <w:tab w:val="right" w:pos="5030"/>
        </w:tabs>
        <w:rPr>
          <w:noProof/>
        </w:rPr>
      </w:pPr>
      <w:r>
        <w:rPr>
          <w:noProof/>
        </w:rPr>
        <w:t>Office Стандартный 2016, 24</w:t>
      </w:r>
    </w:p>
    <w:p w:rsidR="00BF144A" w:rsidRDefault="00BF144A">
      <w:pPr>
        <w:pStyle w:val="Index1"/>
        <w:tabs>
          <w:tab w:val="right" w:pos="5030"/>
        </w:tabs>
        <w:rPr>
          <w:noProof/>
        </w:rPr>
      </w:pPr>
      <w:r>
        <w:rPr>
          <w:noProof/>
        </w:rPr>
        <w:t>OneDrive для бизнеса (план 1), 74</w:t>
      </w:r>
    </w:p>
    <w:p w:rsidR="00BF144A" w:rsidRDefault="00BF144A">
      <w:pPr>
        <w:pStyle w:val="Index1"/>
        <w:tabs>
          <w:tab w:val="right" w:pos="5030"/>
        </w:tabs>
        <w:rPr>
          <w:noProof/>
        </w:rPr>
      </w:pPr>
      <w:r>
        <w:rPr>
          <w:noProof/>
        </w:rPr>
        <w:t>OneDrive для бизнеса (план 2), 74</w:t>
      </w:r>
    </w:p>
    <w:p w:rsidR="00BF144A" w:rsidRDefault="00BF144A">
      <w:pPr>
        <w:pStyle w:val="Index1"/>
        <w:tabs>
          <w:tab w:val="right" w:pos="5030"/>
        </w:tabs>
        <w:rPr>
          <w:noProof/>
        </w:rPr>
      </w:pPr>
      <w:r>
        <w:rPr>
          <w:noProof/>
        </w:rPr>
        <w:t>Operations Management Suite Datacenter Edition Add-on, 61</w:t>
      </w:r>
    </w:p>
    <w:p w:rsidR="00BF144A" w:rsidRDefault="00BF144A">
      <w:pPr>
        <w:pStyle w:val="Index1"/>
        <w:tabs>
          <w:tab w:val="right" w:pos="5030"/>
        </w:tabs>
        <w:rPr>
          <w:noProof/>
        </w:rPr>
      </w:pPr>
      <w:r>
        <w:rPr>
          <w:noProof/>
        </w:rPr>
        <w:t>Operations Management Suite Standard Edition Add-on, 61</w:t>
      </w:r>
    </w:p>
    <w:p w:rsidR="00BF144A" w:rsidRDefault="00BF144A">
      <w:pPr>
        <w:pStyle w:val="Index1"/>
        <w:tabs>
          <w:tab w:val="right" w:pos="5030"/>
        </w:tabs>
        <w:rPr>
          <w:noProof/>
        </w:rPr>
      </w:pPr>
      <w:r>
        <w:rPr>
          <w:noProof/>
        </w:rPr>
        <w:t>Outlook 2016, 24</w:t>
      </w:r>
    </w:p>
    <w:p w:rsidR="00BF144A" w:rsidRDefault="00BF144A">
      <w:pPr>
        <w:pStyle w:val="Index1"/>
        <w:tabs>
          <w:tab w:val="right" w:pos="5030"/>
        </w:tabs>
        <w:rPr>
          <w:noProof/>
        </w:rPr>
      </w:pPr>
      <w:r>
        <w:rPr>
          <w:noProof/>
        </w:rPr>
        <w:t>Outlook 2016 для Mac, 26</w:t>
      </w:r>
    </w:p>
    <w:p w:rsidR="00BF144A" w:rsidRDefault="00BF144A">
      <w:pPr>
        <w:pStyle w:val="Index1"/>
        <w:tabs>
          <w:tab w:val="right" w:pos="5030"/>
        </w:tabs>
        <w:rPr>
          <w:noProof/>
        </w:rPr>
      </w:pPr>
      <w:r>
        <w:rPr>
          <w:noProof/>
        </w:rPr>
        <w:t>Parature Enterprise, 66</w:t>
      </w:r>
    </w:p>
    <w:p w:rsidR="00BF144A" w:rsidRDefault="00BF144A">
      <w:pPr>
        <w:pStyle w:val="Index1"/>
        <w:tabs>
          <w:tab w:val="right" w:pos="5030"/>
        </w:tabs>
        <w:rPr>
          <w:noProof/>
        </w:rPr>
      </w:pPr>
      <w:r>
        <w:rPr>
          <w:noProof/>
        </w:rPr>
        <w:t>Power BI Pro, 78</w:t>
      </w:r>
    </w:p>
    <w:p w:rsidR="00BF144A" w:rsidRDefault="00BF144A">
      <w:pPr>
        <w:pStyle w:val="Index1"/>
        <w:tabs>
          <w:tab w:val="right" w:pos="5030"/>
        </w:tabs>
        <w:rPr>
          <w:noProof/>
        </w:rPr>
      </w:pPr>
      <w:r>
        <w:rPr>
          <w:noProof/>
        </w:rPr>
        <w:t>Power BI Pro A, 78</w:t>
      </w:r>
    </w:p>
    <w:p w:rsidR="00BF144A" w:rsidRDefault="00BF144A">
      <w:pPr>
        <w:pStyle w:val="Index1"/>
        <w:tabs>
          <w:tab w:val="right" w:pos="5030"/>
        </w:tabs>
        <w:rPr>
          <w:noProof/>
        </w:rPr>
      </w:pPr>
      <w:r>
        <w:rPr>
          <w:noProof/>
        </w:rPr>
        <w:t>PowerPoint 2016, 24</w:t>
      </w:r>
    </w:p>
    <w:p w:rsidR="00BF144A" w:rsidRDefault="00BF144A">
      <w:pPr>
        <w:pStyle w:val="Index1"/>
        <w:tabs>
          <w:tab w:val="right" w:pos="5030"/>
        </w:tabs>
        <w:rPr>
          <w:noProof/>
        </w:rPr>
      </w:pPr>
      <w:r>
        <w:rPr>
          <w:noProof/>
        </w:rPr>
        <w:t>PowerPoint 2016 для Mac, 26</w:t>
      </w:r>
    </w:p>
    <w:p w:rsidR="00BF144A" w:rsidRDefault="00BF144A">
      <w:pPr>
        <w:pStyle w:val="Index1"/>
        <w:tabs>
          <w:tab w:val="right" w:pos="5030"/>
        </w:tabs>
        <w:rPr>
          <w:noProof/>
        </w:rPr>
      </w:pPr>
      <w:r>
        <w:rPr>
          <w:noProof/>
        </w:rPr>
        <w:t>Project 2010, 28</w:t>
      </w:r>
    </w:p>
    <w:p w:rsidR="00BF144A" w:rsidRDefault="00BF144A">
      <w:pPr>
        <w:pStyle w:val="Index1"/>
        <w:tabs>
          <w:tab w:val="right" w:pos="5030"/>
        </w:tabs>
        <w:rPr>
          <w:noProof/>
        </w:rPr>
      </w:pPr>
      <w:r>
        <w:rPr>
          <w:noProof/>
        </w:rPr>
        <w:t>Project Lite, 74</w:t>
      </w:r>
    </w:p>
    <w:p w:rsidR="00BF144A" w:rsidRDefault="00BF144A">
      <w:pPr>
        <w:pStyle w:val="Index1"/>
        <w:tabs>
          <w:tab w:val="right" w:pos="5030"/>
        </w:tabs>
        <w:rPr>
          <w:noProof/>
        </w:rPr>
      </w:pPr>
      <w:r>
        <w:rPr>
          <w:noProof/>
        </w:rPr>
        <w:t>Project Online, 28, 74</w:t>
      </w:r>
    </w:p>
    <w:p w:rsidR="00BF144A" w:rsidRDefault="00BF144A">
      <w:pPr>
        <w:pStyle w:val="Index1"/>
        <w:tabs>
          <w:tab w:val="right" w:pos="5030"/>
        </w:tabs>
        <w:rPr>
          <w:noProof/>
        </w:rPr>
      </w:pPr>
      <w:r>
        <w:rPr>
          <w:noProof/>
        </w:rPr>
        <w:t>Project Online с Project Pro для Office 365, 67</w:t>
      </w:r>
    </w:p>
    <w:p w:rsidR="00BF144A" w:rsidRDefault="00BF144A">
      <w:pPr>
        <w:pStyle w:val="Index1"/>
        <w:tabs>
          <w:tab w:val="right" w:pos="5030"/>
        </w:tabs>
        <w:rPr>
          <w:noProof/>
        </w:rPr>
      </w:pPr>
      <w:r>
        <w:rPr>
          <w:noProof/>
        </w:rPr>
        <w:t>Project Online с Project Pro для Office 365 From SA, 67</w:t>
      </w:r>
    </w:p>
    <w:p w:rsidR="00BF144A" w:rsidRDefault="00BF144A">
      <w:pPr>
        <w:pStyle w:val="Index1"/>
        <w:tabs>
          <w:tab w:val="right" w:pos="5030"/>
        </w:tabs>
        <w:rPr>
          <w:noProof/>
        </w:rPr>
      </w:pPr>
      <w:r>
        <w:rPr>
          <w:noProof/>
        </w:rPr>
        <w:t>Project Pro для Office 365, 67</w:t>
      </w:r>
    </w:p>
    <w:p w:rsidR="00BF144A" w:rsidRDefault="00BF144A">
      <w:pPr>
        <w:pStyle w:val="Index1"/>
        <w:tabs>
          <w:tab w:val="right" w:pos="5030"/>
        </w:tabs>
        <w:rPr>
          <w:noProof/>
        </w:rPr>
      </w:pPr>
      <w:r>
        <w:rPr>
          <w:noProof/>
        </w:rPr>
        <w:t>Project Pro для Office 365, переход с SA, 67</w:t>
      </w:r>
    </w:p>
    <w:p w:rsidR="00BF144A" w:rsidRDefault="00BF144A">
      <w:pPr>
        <w:pStyle w:val="Index1"/>
        <w:tabs>
          <w:tab w:val="right" w:pos="5030"/>
        </w:tabs>
        <w:rPr>
          <w:noProof/>
        </w:rPr>
      </w:pPr>
      <w:r>
        <w:rPr>
          <w:noProof/>
        </w:rPr>
        <w:t>Project Server 2013, 28</w:t>
      </w:r>
    </w:p>
    <w:p w:rsidR="00BF144A" w:rsidRDefault="00BF144A">
      <w:pPr>
        <w:pStyle w:val="Index1"/>
        <w:tabs>
          <w:tab w:val="right" w:pos="5030"/>
        </w:tabs>
        <w:rPr>
          <w:noProof/>
        </w:rPr>
      </w:pPr>
      <w:r>
        <w:rPr>
          <w:noProof/>
        </w:rPr>
        <w:t>Project Server 2013 CAL, 28</w:t>
      </w:r>
    </w:p>
    <w:p w:rsidR="00BF144A" w:rsidRDefault="00BF144A">
      <w:pPr>
        <w:pStyle w:val="Index1"/>
        <w:tabs>
          <w:tab w:val="right" w:pos="5030"/>
        </w:tabs>
        <w:rPr>
          <w:noProof/>
        </w:rPr>
      </w:pPr>
      <w:r>
        <w:rPr>
          <w:noProof/>
        </w:rPr>
        <w:t>Project Server 2016, 25</w:t>
      </w:r>
    </w:p>
    <w:p w:rsidR="00BF144A" w:rsidRDefault="00BF144A">
      <w:pPr>
        <w:pStyle w:val="Index1"/>
        <w:tabs>
          <w:tab w:val="right" w:pos="5030"/>
        </w:tabs>
        <w:rPr>
          <w:noProof/>
        </w:rPr>
      </w:pPr>
      <w:r>
        <w:rPr>
          <w:noProof/>
        </w:rPr>
        <w:t>Project Server 2016 Device CAL, 25</w:t>
      </w:r>
    </w:p>
    <w:p w:rsidR="00BF144A" w:rsidRDefault="00BF144A">
      <w:pPr>
        <w:pStyle w:val="Index1"/>
        <w:tabs>
          <w:tab w:val="right" w:pos="5030"/>
        </w:tabs>
        <w:rPr>
          <w:noProof/>
        </w:rPr>
      </w:pPr>
      <w:r>
        <w:rPr>
          <w:noProof/>
        </w:rPr>
        <w:t>Project профессиональный, 68, 96</w:t>
      </w:r>
    </w:p>
    <w:p w:rsidR="00BF144A" w:rsidRDefault="00BF144A">
      <w:pPr>
        <w:pStyle w:val="Index1"/>
        <w:tabs>
          <w:tab w:val="right" w:pos="5030"/>
        </w:tabs>
        <w:rPr>
          <w:noProof/>
        </w:rPr>
      </w:pPr>
      <w:r>
        <w:rPr>
          <w:noProof/>
        </w:rPr>
        <w:t>Project профессиональный 2016, 24</w:t>
      </w:r>
    </w:p>
    <w:p w:rsidR="00BF144A" w:rsidRDefault="00BF144A">
      <w:pPr>
        <w:pStyle w:val="Index1"/>
        <w:tabs>
          <w:tab w:val="right" w:pos="5030"/>
        </w:tabs>
        <w:rPr>
          <w:noProof/>
        </w:rPr>
      </w:pPr>
      <w:r>
        <w:rPr>
          <w:noProof/>
        </w:rPr>
        <w:t>Project стандартный, 89</w:t>
      </w:r>
    </w:p>
    <w:p w:rsidR="00BF144A" w:rsidRDefault="00BF144A">
      <w:pPr>
        <w:pStyle w:val="Index1"/>
        <w:tabs>
          <w:tab w:val="right" w:pos="5030"/>
        </w:tabs>
        <w:rPr>
          <w:noProof/>
        </w:rPr>
      </w:pPr>
      <w:r>
        <w:rPr>
          <w:noProof/>
        </w:rPr>
        <w:t>Project стандартный, 96</w:t>
      </w:r>
    </w:p>
    <w:p w:rsidR="00BF144A" w:rsidRDefault="00BF144A">
      <w:pPr>
        <w:pStyle w:val="Index1"/>
        <w:tabs>
          <w:tab w:val="right" w:pos="5030"/>
        </w:tabs>
        <w:rPr>
          <w:noProof/>
        </w:rPr>
      </w:pPr>
      <w:r>
        <w:rPr>
          <w:noProof/>
        </w:rPr>
        <w:t>Project стандартный 2016;, 24</w:t>
      </w:r>
    </w:p>
    <w:p w:rsidR="00BF144A" w:rsidRDefault="00BF144A">
      <w:pPr>
        <w:pStyle w:val="Index1"/>
        <w:tabs>
          <w:tab w:val="right" w:pos="5030"/>
        </w:tabs>
        <w:rPr>
          <w:noProof/>
        </w:rPr>
      </w:pPr>
      <w:r>
        <w:rPr>
          <w:noProof/>
        </w:rPr>
        <w:t>Publisher 2016, 24</w:t>
      </w:r>
    </w:p>
    <w:p w:rsidR="00BF144A" w:rsidRDefault="00BF144A">
      <w:pPr>
        <w:pStyle w:val="Index1"/>
        <w:tabs>
          <w:tab w:val="right" w:pos="5030"/>
        </w:tabs>
        <w:rPr>
          <w:noProof/>
        </w:rPr>
      </w:pPr>
      <w:r>
        <w:rPr>
          <w:noProof/>
        </w:rPr>
        <w:t>R Server 2016 для Hadoop на Red Hat, 31</w:t>
      </w:r>
    </w:p>
    <w:p w:rsidR="00BF144A" w:rsidRDefault="00BF144A">
      <w:pPr>
        <w:pStyle w:val="Index1"/>
        <w:tabs>
          <w:tab w:val="right" w:pos="5030"/>
        </w:tabs>
        <w:rPr>
          <w:noProof/>
        </w:rPr>
      </w:pPr>
      <w:r>
        <w:rPr>
          <w:noProof/>
        </w:rPr>
        <w:t>R Server 2016 для Red Hat Linux, 31</w:t>
      </w:r>
    </w:p>
    <w:p w:rsidR="00BF144A" w:rsidRDefault="00BF144A">
      <w:pPr>
        <w:pStyle w:val="Index1"/>
        <w:tabs>
          <w:tab w:val="right" w:pos="5030"/>
        </w:tabs>
        <w:rPr>
          <w:noProof/>
        </w:rPr>
      </w:pPr>
      <w:r>
        <w:rPr>
          <w:noProof/>
        </w:rPr>
        <w:t>R Server 2016 для SUSE Linux, 31</w:t>
      </w:r>
    </w:p>
    <w:p w:rsidR="00BF144A" w:rsidRDefault="00BF144A">
      <w:pPr>
        <w:pStyle w:val="Index1"/>
        <w:tabs>
          <w:tab w:val="right" w:pos="5030"/>
        </w:tabs>
        <w:rPr>
          <w:noProof/>
        </w:rPr>
      </w:pPr>
      <w:r>
        <w:rPr>
          <w:noProof/>
        </w:rPr>
        <w:t>R Server 2016 для Teradata DB, 31</w:t>
      </w:r>
    </w:p>
    <w:p w:rsidR="00BF144A" w:rsidRDefault="00BF144A">
      <w:pPr>
        <w:pStyle w:val="Index1"/>
        <w:tabs>
          <w:tab w:val="right" w:pos="5030"/>
        </w:tabs>
        <w:rPr>
          <w:noProof/>
        </w:rPr>
      </w:pPr>
      <w:r>
        <w:rPr>
          <w:noProof/>
        </w:rPr>
        <w:t>SharePoint Online, 89</w:t>
      </w:r>
    </w:p>
    <w:p w:rsidR="00BF144A" w:rsidRDefault="00BF144A">
      <w:pPr>
        <w:pStyle w:val="Index1"/>
        <w:tabs>
          <w:tab w:val="right" w:pos="5030"/>
        </w:tabs>
        <w:rPr>
          <w:noProof/>
        </w:rPr>
      </w:pPr>
      <w:r>
        <w:rPr>
          <w:noProof/>
        </w:rPr>
        <w:t>SharePoint Online (план 1 или 2), 29</w:t>
      </w:r>
    </w:p>
    <w:p w:rsidR="00BF144A" w:rsidRDefault="00BF144A">
      <w:pPr>
        <w:pStyle w:val="Index1"/>
        <w:tabs>
          <w:tab w:val="right" w:pos="5030"/>
        </w:tabs>
        <w:rPr>
          <w:noProof/>
        </w:rPr>
      </w:pPr>
      <w:r>
        <w:rPr>
          <w:noProof/>
        </w:rPr>
        <w:t>SharePoint Online (план 1), 74</w:t>
      </w:r>
    </w:p>
    <w:p w:rsidR="00BF144A" w:rsidRDefault="00BF144A">
      <w:pPr>
        <w:pStyle w:val="Index1"/>
        <w:tabs>
          <w:tab w:val="right" w:pos="5030"/>
        </w:tabs>
        <w:rPr>
          <w:noProof/>
        </w:rPr>
      </w:pPr>
      <w:r>
        <w:rPr>
          <w:noProof/>
        </w:rPr>
        <w:t>SharePoint Online (план 1) Add-on, 74</w:t>
      </w:r>
    </w:p>
    <w:p w:rsidR="00BF144A" w:rsidRDefault="00BF144A">
      <w:pPr>
        <w:pStyle w:val="Index1"/>
        <w:tabs>
          <w:tab w:val="right" w:pos="5030"/>
        </w:tabs>
        <w:rPr>
          <w:noProof/>
        </w:rPr>
      </w:pPr>
      <w:r>
        <w:rPr>
          <w:noProof/>
        </w:rPr>
        <w:t>SharePoint Online (план 2), 29, 74</w:t>
      </w:r>
    </w:p>
    <w:p w:rsidR="00BF144A" w:rsidRDefault="00BF144A">
      <w:pPr>
        <w:pStyle w:val="Index1"/>
        <w:tabs>
          <w:tab w:val="right" w:pos="5030"/>
        </w:tabs>
        <w:rPr>
          <w:noProof/>
        </w:rPr>
      </w:pPr>
      <w:r>
        <w:rPr>
          <w:noProof/>
        </w:rPr>
        <w:t>SharePoint Server, 94</w:t>
      </w:r>
    </w:p>
    <w:p w:rsidR="00BF144A" w:rsidRDefault="00BF144A">
      <w:pPr>
        <w:pStyle w:val="Index1"/>
        <w:tabs>
          <w:tab w:val="right" w:pos="5030"/>
        </w:tabs>
        <w:rPr>
          <w:noProof/>
        </w:rPr>
      </w:pPr>
      <w:r>
        <w:rPr>
          <w:noProof/>
        </w:rPr>
        <w:t>SharePoint Server 2010, 29</w:t>
      </w:r>
    </w:p>
    <w:p w:rsidR="00BF144A" w:rsidRDefault="00BF144A">
      <w:pPr>
        <w:pStyle w:val="Index1"/>
        <w:tabs>
          <w:tab w:val="right" w:pos="5030"/>
        </w:tabs>
        <w:rPr>
          <w:noProof/>
        </w:rPr>
      </w:pPr>
      <w:r>
        <w:rPr>
          <w:noProof/>
        </w:rPr>
        <w:t>SharePoint Server 2013, 29</w:t>
      </w:r>
    </w:p>
    <w:p w:rsidR="00BF144A" w:rsidRDefault="00BF144A">
      <w:pPr>
        <w:pStyle w:val="Index1"/>
        <w:tabs>
          <w:tab w:val="right" w:pos="5030"/>
        </w:tabs>
        <w:rPr>
          <w:noProof/>
        </w:rPr>
      </w:pPr>
      <w:r>
        <w:rPr>
          <w:noProof/>
        </w:rPr>
        <w:t>SharePoint Server 2013 Enterprise CAL, 29</w:t>
      </w:r>
    </w:p>
    <w:p w:rsidR="00BF144A" w:rsidRDefault="00BF144A">
      <w:pPr>
        <w:pStyle w:val="Index1"/>
        <w:tabs>
          <w:tab w:val="right" w:pos="5030"/>
        </w:tabs>
        <w:rPr>
          <w:noProof/>
        </w:rPr>
      </w:pPr>
      <w:r>
        <w:rPr>
          <w:noProof/>
        </w:rPr>
        <w:t>SharePoint Server 2013 Standard CAL, 29</w:t>
      </w:r>
    </w:p>
    <w:p w:rsidR="00BF144A" w:rsidRDefault="00BF144A">
      <w:pPr>
        <w:pStyle w:val="Index1"/>
        <w:tabs>
          <w:tab w:val="right" w:pos="5030"/>
        </w:tabs>
        <w:rPr>
          <w:noProof/>
        </w:rPr>
      </w:pPr>
      <w:r>
        <w:rPr>
          <w:noProof/>
        </w:rPr>
        <w:t>Skype для бизнеса 2016, 24</w:t>
      </w:r>
    </w:p>
    <w:p w:rsidR="00BF144A" w:rsidRDefault="00BF144A">
      <w:pPr>
        <w:pStyle w:val="Index1"/>
        <w:tabs>
          <w:tab w:val="right" w:pos="5030"/>
        </w:tabs>
        <w:rPr>
          <w:noProof/>
        </w:rPr>
      </w:pPr>
      <w:r>
        <w:rPr>
          <w:noProof/>
        </w:rPr>
        <w:t>Skype для бизнеса Online (план 1, 31</w:t>
      </w:r>
    </w:p>
    <w:p w:rsidR="00BF144A" w:rsidRDefault="00BF144A">
      <w:pPr>
        <w:pStyle w:val="Index1"/>
        <w:tabs>
          <w:tab w:val="right" w:pos="5030"/>
        </w:tabs>
        <w:rPr>
          <w:noProof/>
        </w:rPr>
      </w:pPr>
      <w:r>
        <w:rPr>
          <w:noProof/>
        </w:rPr>
        <w:t>Skype для бизнеса Online (план 1), 75</w:t>
      </w:r>
    </w:p>
    <w:p w:rsidR="00BF144A" w:rsidRDefault="00BF144A">
      <w:pPr>
        <w:pStyle w:val="Index1"/>
        <w:tabs>
          <w:tab w:val="right" w:pos="5030"/>
        </w:tabs>
        <w:rPr>
          <w:noProof/>
        </w:rPr>
      </w:pPr>
      <w:r>
        <w:rPr>
          <w:noProof/>
        </w:rPr>
        <w:t>Skype для бизнеса Online (план 1) Add-on, 75</w:t>
      </w:r>
    </w:p>
    <w:p w:rsidR="00BF144A" w:rsidRDefault="00BF144A">
      <w:pPr>
        <w:pStyle w:val="Index1"/>
        <w:tabs>
          <w:tab w:val="right" w:pos="5030"/>
        </w:tabs>
        <w:rPr>
          <w:noProof/>
        </w:rPr>
      </w:pPr>
      <w:r>
        <w:rPr>
          <w:noProof/>
        </w:rPr>
        <w:t>Skype для бизнеса Online (план 2, 31</w:t>
      </w:r>
    </w:p>
    <w:p w:rsidR="00BF144A" w:rsidRDefault="00BF144A">
      <w:pPr>
        <w:pStyle w:val="Index1"/>
        <w:tabs>
          <w:tab w:val="right" w:pos="5030"/>
        </w:tabs>
        <w:rPr>
          <w:noProof/>
        </w:rPr>
      </w:pPr>
      <w:r>
        <w:rPr>
          <w:noProof/>
        </w:rPr>
        <w:t>Skype для бизнеса Online (план 2), 75</w:t>
      </w:r>
    </w:p>
    <w:p w:rsidR="00BF144A" w:rsidRDefault="00BF144A">
      <w:pPr>
        <w:pStyle w:val="Index1"/>
        <w:tabs>
          <w:tab w:val="right" w:pos="5030"/>
        </w:tabs>
        <w:rPr>
          <w:noProof/>
        </w:rPr>
      </w:pPr>
      <w:r>
        <w:rPr>
          <w:noProof/>
        </w:rPr>
        <w:t>Skype для бизнеса Online Plan 1 Add-on, 70</w:t>
      </w:r>
    </w:p>
    <w:p w:rsidR="00BF144A" w:rsidRDefault="00BF144A">
      <w:pPr>
        <w:pStyle w:val="Index1"/>
        <w:tabs>
          <w:tab w:val="right" w:pos="5030"/>
        </w:tabs>
        <w:rPr>
          <w:noProof/>
        </w:rPr>
      </w:pPr>
      <w:r>
        <w:rPr>
          <w:noProof/>
        </w:rPr>
        <w:t>Skype для бизнеса Server 2015, 30</w:t>
      </w:r>
    </w:p>
    <w:p w:rsidR="00BF144A" w:rsidRDefault="00BF144A">
      <w:pPr>
        <w:pStyle w:val="Index1"/>
        <w:tabs>
          <w:tab w:val="right" w:pos="5030"/>
        </w:tabs>
        <w:rPr>
          <w:noProof/>
        </w:rPr>
      </w:pPr>
      <w:r>
        <w:rPr>
          <w:noProof/>
        </w:rPr>
        <w:t>Skype для бизнеса Server 2015 Enterprise CAL, 30</w:t>
      </w:r>
    </w:p>
    <w:p w:rsidR="00BF144A" w:rsidRDefault="00BF144A">
      <w:pPr>
        <w:pStyle w:val="Index1"/>
        <w:tabs>
          <w:tab w:val="right" w:pos="5030"/>
        </w:tabs>
        <w:rPr>
          <w:noProof/>
        </w:rPr>
      </w:pPr>
      <w:r>
        <w:rPr>
          <w:noProof/>
        </w:rPr>
        <w:t>Skype для бизнеса Server 2015 Plus CAL, 30</w:t>
      </w:r>
    </w:p>
    <w:p w:rsidR="00BF144A" w:rsidRDefault="00BF144A">
      <w:pPr>
        <w:pStyle w:val="Index1"/>
        <w:tabs>
          <w:tab w:val="right" w:pos="5030"/>
        </w:tabs>
        <w:rPr>
          <w:noProof/>
        </w:rPr>
      </w:pPr>
      <w:r>
        <w:rPr>
          <w:noProof/>
        </w:rPr>
        <w:t>Skype для бизнеса Server 2015 Standard CAL, 30</w:t>
      </w:r>
    </w:p>
    <w:p w:rsidR="00BF144A" w:rsidRDefault="00BF144A">
      <w:pPr>
        <w:pStyle w:val="Index1"/>
        <w:tabs>
          <w:tab w:val="right" w:pos="5030"/>
        </w:tabs>
        <w:rPr>
          <w:noProof/>
        </w:rPr>
      </w:pPr>
      <w:r>
        <w:rPr>
          <w:noProof/>
        </w:rPr>
        <w:t>Software Assurance для Windows 10 Корпоративной, 42</w:t>
      </w:r>
    </w:p>
    <w:p w:rsidR="00BF144A" w:rsidRDefault="00BF144A">
      <w:pPr>
        <w:pStyle w:val="Index1"/>
        <w:tabs>
          <w:tab w:val="right" w:pos="5030"/>
        </w:tabs>
        <w:rPr>
          <w:noProof/>
        </w:rPr>
      </w:pPr>
      <w:r>
        <w:rPr>
          <w:noProof/>
        </w:rPr>
        <w:t>SQL Parallel Data Warehouse, 89</w:t>
      </w:r>
    </w:p>
    <w:p w:rsidR="00BF144A" w:rsidRDefault="00BF144A">
      <w:pPr>
        <w:pStyle w:val="Index1"/>
        <w:tabs>
          <w:tab w:val="right" w:pos="5030"/>
        </w:tabs>
        <w:rPr>
          <w:noProof/>
        </w:rPr>
      </w:pPr>
      <w:r>
        <w:rPr>
          <w:noProof/>
        </w:rPr>
        <w:t>SQL Server, 35, 36, 37, 42, 94, 96</w:t>
      </w:r>
    </w:p>
    <w:p w:rsidR="00BF144A" w:rsidRDefault="00BF144A">
      <w:pPr>
        <w:pStyle w:val="Index1"/>
        <w:tabs>
          <w:tab w:val="right" w:pos="5030"/>
        </w:tabs>
        <w:rPr>
          <w:noProof/>
        </w:rPr>
      </w:pPr>
      <w:r>
        <w:rPr>
          <w:noProof/>
        </w:rPr>
        <w:t>SQL Server 2008 R2, 32</w:t>
      </w:r>
    </w:p>
    <w:p w:rsidR="00BF144A" w:rsidRDefault="00BF144A">
      <w:pPr>
        <w:pStyle w:val="Index1"/>
        <w:tabs>
          <w:tab w:val="right" w:pos="5030"/>
        </w:tabs>
        <w:rPr>
          <w:noProof/>
        </w:rPr>
      </w:pPr>
      <w:r>
        <w:rPr>
          <w:noProof/>
        </w:rPr>
        <w:t>SQL Server 2012, 32</w:t>
      </w:r>
    </w:p>
    <w:p w:rsidR="00BF144A" w:rsidRDefault="00BF144A">
      <w:pPr>
        <w:pStyle w:val="Index1"/>
        <w:tabs>
          <w:tab w:val="right" w:pos="5030"/>
        </w:tabs>
        <w:rPr>
          <w:noProof/>
        </w:rPr>
      </w:pPr>
      <w:r>
        <w:rPr>
          <w:noProof/>
        </w:rPr>
        <w:t>SQL Server 2012 Parallel Data Warehouse Developer, 32</w:t>
      </w:r>
    </w:p>
    <w:p w:rsidR="00BF144A" w:rsidRDefault="00BF144A">
      <w:pPr>
        <w:pStyle w:val="Index1"/>
        <w:tabs>
          <w:tab w:val="right" w:pos="5030"/>
        </w:tabs>
        <w:rPr>
          <w:noProof/>
        </w:rPr>
      </w:pPr>
      <w:r>
        <w:rPr>
          <w:noProof/>
        </w:rPr>
        <w:t>SQL Server 2014 Business Intelligence, 32</w:t>
      </w:r>
    </w:p>
    <w:p w:rsidR="00BF144A" w:rsidRDefault="00BF144A">
      <w:pPr>
        <w:pStyle w:val="Index1"/>
        <w:tabs>
          <w:tab w:val="right" w:pos="5030"/>
        </w:tabs>
        <w:rPr>
          <w:noProof/>
        </w:rPr>
      </w:pPr>
      <w:r>
        <w:rPr>
          <w:noProof/>
        </w:rPr>
        <w:t>SQL Server 2014 CAL, 32</w:t>
      </w:r>
    </w:p>
    <w:p w:rsidR="00BF144A" w:rsidRDefault="00BF144A">
      <w:pPr>
        <w:pStyle w:val="Index1"/>
        <w:tabs>
          <w:tab w:val="right" w:pos="5030"/>
        </w:tabs>
        <w:rPr>
          <w:noProof/>
        </w:rPr>
      </w:pPr>
      <w:r>
        <w:rPr>
          <w:noProof/>
        </w:rPr>
        <w:t>SQL Server 2014 Developer, 32</w:t>
      </w:r>
    </w:p>
    <w:p w:rsidR="00BF144A" w:rsidRDefault="00BF144A">
      <w:pPr>
        <w:pStyle w:val="Index1"/>
        <w:tabs>
          <w:tab w:val="right" w:pos="5030"/>
        </w:tabs>
        <w:rPr>
          <w:noProof/>
        </w:rPr>
      </w:pPr>
      <w:r>
        <w:rPr>
          <w:noProof/>
        </w:rPr>
        <w:t>SQL Server 2014 Enterprise, 32, 33</w:t>
      </w:r>
    </w:p>
    <w:p w:rsidR="00BF144A" w:rsidRDefault="00BF144A">
      <w:pPr>
        <w:pStyle w:val="Index1"/>
        <w:tabs>
          <w:tab w:val="right" w:pos="5030"/>
        </w:tabs>
        <w:rPr>
          <w:noProof/>
        </w:rPr>
      </w:pPr>
      <w:r>
        <w:rPr>
          <w:noProof/>
        </w:rPr>
        <w:t>SQL Server 2014 Enterprise Core, 32</w:t>
      </w:r>
    </w:p>
    <w:p w:rsidR="00BF144A" w:rsidRDefault="00BF144A">
      <w:pPr>
        <w:pStyle w:val="Index1"/>
        <w:tabs>
          <w:tab w:val="right" w:pos="5030"/>
        </w:tabs>
        <w:rPr>
          <w:noProof/>
        </w:rPr>
      </w:pPr>
      <w:r>
        <w:rPr>
          <w:noProof/>
        </w:rPr>
        <w:t>SQL Server 2014 Standard, 32</w:t>
      </w:r>
    </w:p>
    <w:p w:rsidR="00BF144A" w:rsidRDefault="00BF144A">
      <w:pPr>
        <w:pStyle w:val="Index1"/>
        <w:tabs>
          <w:tab w:val="right" w:pos="5030"/>
        </w:tabs>
        <w:rPr>
          <w:noProof/>
        </w:rPr>
      </w:pPr>
      <w:r>
        <w:rPr>
          <w:noProof/>
        </w:rPr>
        <w:t>SQL Server 2014 Standard Core, 32</w:t>
      </w:r>
    </w:p>
    <w:p w:rsidR="00BF144A" w:rsidRDefault="00BF144A">
      <w:pPr>
        <w:pStyle w:val="Index1"/>
        <w:tabs>
          <w:tab w:val="right" w:pos="5030"/>
        </w:tabs>
        <w:rPr>
          <w:noProof/>
        </w:rPr>
      </w:pPr>
      <w:r>
        <w:rPr>
          <w:noProof/>
        </w:rPr>
        <w:t>SQL Server Business Intelligence, 89, 96</w:t>
      </w:r>
    </w:p>
    <w:p w:rsidR="00BF144A" w:rsidRDefault="00BF144A">
      <w:pPr>
        <w:pStyle w:val="Index1"/>
        <w:tabs>
          <w:tab w:val="right" w:pos="5030"/>
        </w:tabs>
        <w:rPr>
          <w:noProof/>
        </w:rPr>
      </w:pPr>
      <w:r>
        <w:rPr>
          <w:noProof/>
        </w:rPr>
        <w:t>SQL Server Data Center, 89</w:t>
      </w:r>
    </w:p>
    <w:p w:rsidR="00BF144A" w:rsidRDefault="00BF144A">
      <w:pPr>
        <w:pStyle w:val="Index1"/>
        <w:tabs>
          <w:tab w:val="right" w:pos="5030"/>
        </w:tabs>
        <w:rPr>
          <w:noProof/>
        </w:rPr>
      </w:pPr>
      <w:r>
        <w:rPr>
          <w:noProof/>
        </w:rPr>
        <w:t>SQL Server Enterprise, 96</w:t>
      </w:r>
    </w:p>
    <w:p w:rsidR="00BF144A" w:rsidRDefault="00BF144A">
      <w:pPr>
        <w:pStyle w:val="Index1"/>
        <w:tabs>
          <w:tab w:val="right" w:pos="5030"/>
        </w:tabs>
        <w:rPr>
          <w:noProof/>
        </w:rPr>
      </w:pPr>
      <w:r>
        <w:rPr>
          <w:noProof/>
        </w:rPr>
        <w:t>SQL Server Enterprise,, 89</w:t>
      </w:r>
    </w:p>
    <w:p w:rsidR="00BF144A" w:rsidRDefault="00BF144A">
      <w:pPr>
        <w:pStyle w:val="Index1"/>
        <w:tabs>
          <w:tab w:val="right" w:pos="5030"/>
        </w:tabs>
        <w:rPr>
          <w:noProof/>
        </w:rPr>
      </w:pPr>
      <w:r>
        <w:rPr>
          <w:noProof/>
        </w:rPr>
        <w:t>SQL Server Parallel Data Warehouse, 33</w:t>
      </w:r>
    </w:p>
    <w:p w:rsidR="00BF144A" w:rsidRDefault="00BF144A">
      <w:pPr>
        <w:pStyle w:val="Index1"/>
        <w:tabs>
          <w:tab w:val="right" w:pos="5030"/>
        </w:tabs>
        <w:rPr>
          <w:noProof/>
        </w:rPr>
      </w:pPr>
      <w:r>
        <w:rPr>
          <w:noProof/>
        </w:rPr>
        <w:t>SQL Server Standard, 89, 96</w:t>
      </w:r>
    </w:p>
    <w:p w:rsidR="00BF144A" w:rsidRDefault="00BF144A">
      <w:pPr>
        <w:pStyle w:val="Index1"/>
        <w:tabs>
          <w:tab w:val="right" w:pos="5030"/>
        </w:tabs>
        <w:rPr>
          <w:noProof/>
        </w:rPr>
      </w:pPr>
      <w:r>
        <w:rPr>
          <w:noProof/>
        </w:rPr>
        <w:t>SQL Server Standard;, 96</w:t>
      </w:r>
    </w:p>
    <w:p w:rsidR="00BF144A" w:rsidRDefault="00BF144A">
      <w:pPr>
        <w:pStyle w:val="Index1"/>
        <w:tabs>
          <w:tab w:val="right" w:pos="5030"/>
        </w:tabs>
        <w:rPr>
          <w:noProof/>
        </w:rPr>
      </w:pPr>
      <w:r>
        <w:rPr>
          <w:noProof/>
        </w:rPr>
        <w:t>System Center 2012, 35, 96</w:t>
      </w:r>
    </w:p>
    <w:p w:rsidR="00BF144A" w:rsidRDefault="00BF144A">
      <w:pPr>
        <w:pStyle w:val="Index1"/>
        <w:tabs>
          <w:tab w:val="right" w:pos="5030"/>
        </w:tabs>
        <w:rPr>
          <w:noProof/>
        </w:rPr>
      </w:pPr>
      <w:r>
        <w:rPr>
          <w:noProof/>
        </w:rPr>
        <w:t>System Center 2012 Client Management Suite, 36</w:t>
      </w:r>
    </w:p>
    <w:p w:rsidR="00BF144A" w:rsidRDefault="00BF144A">
      <w:pPr>
        <w:pStyle w:val="Index1"/>
        <w:tabs>
          <w:tab w:val="right" w:pos="5030"/>
        </w:tabs>
        <w:rPr>
          <w:noProof/>
        </w:rPr>
      </w:pPr>
      <w:r>
        <w:rPr>
          <w:noProof/>
        </w:rPr>
        <w:t>System Center 2012 Configuration Manager, 37</w:t>
      </w:r>
    </w:p>
    <w:p w:rsidR="00BF144A" w:rsidRDefault="00BF144A">
      <w:pPr>
        <w:pStyle w:val="Index1"/>
        <w:tabs>
          <w:tab w:val="right" w:pos="5030"/>
        </w:tabs>
        <w:rPr>
          <w:noProof/>
        </w:rPr>
      </w:pPr>
      <w:r>
        <w:rPr>
          <w:noProof/>
        </w:rPr>
        <w:t>System Center 2012 Datacenter Server Management License, 89</w:t>
      </w:r>
    </w:p>
    <w:p w:rsidR="00BF144A" w:rsidRDefault="00BF144A">
      <w:pPr>
        <w:pStyle w:val="Index1"/>
        <w:tabs>
          <w:tab w:val="right" w:pos="5030"/>
        </w:tabs>
        <w:rPr>
          <w:noProof/>
        </w:rPr>
      </w:pPr>
      <w:r>
        <w:rPr>
          <w:noProof/>
        </w:rPr>
        <w:t>System Center 2012 Endpoint Protection, 38</w:t>
      </w:r>
    </w:p>
    <w:p w:rsidR="00BF144A" w:rsidRDefault="00BF144A">
      <w:pPr>
        <w:pStyle w:val="Index1"/>
        <w:tabs>
          <w:tab w:val="right" w:pos="5030"/>
        </w:tabs>
        <w:rPr>
          <w:noProof/>
        </w:rPr>
      </w:pPr>
      <w:r>
        <w:rPr>
          <w:noProof/>
        </w:rPr>
        <w:t>System Center 2012 R2 Client Management Suite, 36</w:t>
      </w:r>
    </w:p>
    <w:p w:rsidR="00BF144A" w:rsidRDefault="00BF144A">
      <w:pPr>
        <w:pStyle w:val="Index1"/>
        <w:tabs>
          <w:tab w:val="right" w:pos="5030"/>
        </w:tabs>
        <w:rPr>
          <w:noProof/>
        </w:rPr>
      </w:pPr>
      <w:r>
        <w:rPr>
          <w:noProof/>
        </w:rPr>
        <w:t>System Center 2012 R2 Configuration Manager Client Management License, 37</w:t>
      </w:r>
    </w:p>
    <w:p w:rsidR="00BF144A" w:rsidRDefault="00BF144A">
      <w:pPr>
        <w:pStyle w:val="Index1"/>
        <w:tabs>
          <w:tab w:val="right" w:pos="5030"/>
        </w:tabs>
        <w:rPr>
          <w:noProof/>
        </w:rPr>
      </w:pPr>
      <w:r>
        <w:rPr>
          <w:noProof/>
        </w:rPr>
        <w:t>System Center 2012 R2 Datacenter Server Management License, 35</w:t>
      </w:r>
    </w:p>
    <w:p w:rsidR="00BF144A" w:rsidRDefault="00BF144A">
      <w:pPr>
        <w:pStyle w:val="Index1"/>
        <w:tabs>
          <w:tab w:val="right" w:pos="5030"/>
        </w:tabs>
        <w:rPr>
          <w:noProof/>
        </w:rPr>
      </w:pPr>
      <w:r>
        <w:rPr>
          <w:noProof/>
        </w:rPr>
        <w:t>System Center 2012 R2 Endpoint Protection, 38</w:t>
      </w:r>
    </w:p>
    <w:p w:rsidR="00BF144A" w:rsidRDefault="00BF144A">
      <w:pPr>
        <w:pStyle w:val="Index1"/>
        <w:tabs>
          <w:tab w:val="right" w:pos="5030"/>
        </w:tabs>
        <w:rPr>
          <w:noProof/>
        </w:rPr>
      </w:pPr>
      <w:r>
        <w:rPr>
          <w:noProof/>
        </w:rPr>
        <w:t>System Center 2012 R2 Standard Server Management License, 35</w:t>
      </w:r>
    </w:p>
    <w:p w:rsidR="00BF144A" w:rsidRDefault="00BF144A">
      <w:pPr>
        <w:pStyle w:val="Index1"/>
        <w:tabs>
          <w:tab w:val="right" w:pos="5030"/>
        </w:tabs>
        <w:rPr>
          <w:noProof/>
        </w:rPr>
      </w:pPr>
      <w:r>
        <w:rPr>
          <w:noProof/>
        </w:rPr>
        <w:t>System Center 2012 Standard Server Management License, 89</w:t>
      </w:r>
    </w:p>
    <w:p w:rsidR="00BF144A" w:rsidRDefault="00BF144A">
      <w:pPr>
        <w:pStyle w:val="Index1"/>
        <w:tabs>
          <w:tab w:val="right" w:pos="5030"/>
        </w:tabs>
        <w:rPr>
          <w:noProof/>
        </w:rPr>
      </w:pPr>
      <w:r>
        <w:rPr>
          <w:noProof/>
        </w:rPr>
        <w:t>System Center Configuration Manager Server 2007 R2, 37</w:t>
      </w:r>
    </w:p>
    <w:p w:rsidR="00BF144A" w:rsidRDefault="00BF144A">
      <w:pPr>
        <w:pStyle w:val="Index1"/>
        <w:tabs>
          <w:tab w:val="right" w:pos="5030"/>
        </w:tabs>
        <w:rPr>
          <w:noProof/>
        </w:rPr>
      </w:pPr>
      <w:r>
        <w:rPr>
          <w:noProof/>
        </w:rPr>
        <w:t>System Center Data Protection Manager 2010, 38</w:t>
      </w:r>
    </w:p>
    <w:p w:rsidR="00BF144A" w:rsidRDefault="00BF144A">
      <w:pPr>
        <w:pStyle w:val="Index1"/>
        <w:tabs>
          <w:tab w:val="right" w:pos="5030"/>
        </w:tabs>
        <w:rPr>
          <w:noProof/>
        </w:rPr>
      </w:pPr>
      <w:r>
        <w:rPr>
          <w:noProof/>
        </w:rPr>
        <w:t>System Center Datacenter, 19, 95, 96</w:t>
      </w:r>
    </w:p>
    <w:p w:rsidR="00BF144A" w:rsidRDefault="00BF144A">
      <w:pPr>
        <w:pStyle w:val="Index1"/>
        <w:tabs>
          <w:tab w:val="right" w:pos="5030"/>
        </w:tabs>
        <w:rPr>
          <w:noProof/>
        </w:rPr>
      </w:pPr>
      <w:r>
        <w:rPr>
          <w:noProof/>
        </w:rPr>
        <w:t>System Center Operation Manager 2007 R2, 39</w:t>
      </w:r>
    </w:p>
    <w:p w:rsidR="00BF144A" w:rsidRDefault="00BF144A">
      <w:pPr>
        <w:pStyle w:val="Index1"/>
        <w:tabs>
          <w:tab w:val="right" w:pos="5030"/>
        </w:tabs>
        <w:rPr>
          <w:noProof/>
        </w:rPr>
      </w:pPr>
      <w:r>
        <w:rPr>
          <w:noProof/>
        </w:rPr>
        <w:t>System Center Server Management Suite, 39</w:t>
      </w:r>
    </w:p>
    <w:p w:rsidR="00BF144A" w:rsidRDefault="00BF144A">
      <w:pPr>
        <w:pStyle w:val="Index1"/>
        <w:tabs>
          <w:tab w:val="right" w:pos="5030"/>
        </w:tabs>
        <w:rPr>
          <w:noProof/>
        </w:rPr>
      </w:pPr>
      <w:r>
        <w:rPr>
          <w:noProof/>
        </w:rPr>
        <w:t>System Center Service Manager 2010, 39</w:t>
      </w:r>
    </w:p>
    <w:p w:rsidR="00BF144A" w:rsidRDefault="00BF144A">
      <w:pPr>
        <w:pStyle w:val="Index1"/>
        <w:tabs>
          <w:tab w:val="right" w:pos="5030"/>
        </w:tabs>
        <w:rPr>
          <w:noProof/>
        </w:rPr>
      </w:pPr>
      <w:r>
        <w:rPr>
          <w:noProof/>
        </w:rPr>
        <w:t>System Center Standard, 19, 95, 96</w:t>
      </w:r>
    </w:p>
    <w:p w:rsidR="00BF144A" w:rsidRDefault="00BF144A">
      <w:pPr>
        <w:pStyle w:val="Index1"/>
        <w:tabs>
          <w:tab w:val="right" w:pos="5030"/>
        </w:tabs>
        <w:rPr>
          <w:noProof/>
        </w:rPr>
      </w:pPr>
      <w:r>
        <w:rPr>
          <w:noProof/>
        </w:rPr>
        <w:t>VDI, 39</w:t>
      </w:r>
    </w:p>
    <w:p w:rsidR="00BF144A" w:rsidRDefault="00BF144A">
      <w:pPr>
        <w:pStyle w:val="Index1"/>
        <w:tabs>
          <w:tab w:val="right" w:pos="5030"/>
        </w:tabs>
        <w:rPr>
          <w:noProof/>
        </w:rPr>
      </w:pPr>
      <w:r>
        <w:rPr>
          <w:noProof/>
        </w:rPr>
        <w:t>Visio Pro для Office 365, 67</w:t>
      </w:r>
    </w:p>
    <w:p w:rsidR="00BF144A" w:rsidRDefault="00BF144A">
      <w:pPr>
        <w:pStyle w:val="Index1"/>
        <w:tabs>
          <w:tab w:val="right" w:pos="5030"/>
        </w:tabs>
        <w:rPr>
          <w:noProof/>
        </w:rPr>
      </w:pPr>
      <w:r>
        <w:rPr>
          <w:noProof/>
        </w:rPr>
        <w:t>Visio Pro для Office 365, переход с SA, 67</w:t>
      </w:r>
    </w:p>
    <w:p w:rsidR="00BF144A" w:rsidRDefault="00BF144A">
      <w:pPr>
        <w:pStyle w:val="Index1"/>
        <w:tabs>
          <w:tab w:val="right" w:pos="5030"/>
        </w:tabs>
        <w:rPr>
          <w:noProof/>
        </w:rPr>
      </w:pPr>
      <w:r>
        <w:rPr>
          <w:noProof/>
        </w:rPr>
        <w:t>Visio Standard, 96</w:t>
      </w:r>
    </w:p>
    <w:p w:rsidR="00BF144A" w:rsidRDefault="00BF144A">
      <w:pPr>
        <w:pStyle w:val="Index1"/>
        <w:tabs>
          <w:tab w:val="right" w:pos="5030"/>
        </w:tabs>
        <w:rPr>
          <w:noProof/>
        </w:rPr>
      </w:pPr>
      <w:r>
        <w:rPr>
          <w:noProof/>
        </w:rPr>
        <w:t>Visio профессиональный, 68, 96</w:t>
      </w:r>
    </w:p>
    <w:p w:rsidR="00BF144A" w:rsidRDefault="00BF144A">
      <w:pPr>
        <w:pStyle w:val="Index1"/>
        <w:tabs>
          <w:tab w:val="right" w:pos="5030"/>
        </w:tabs>
        <w:rPr>
          <w:noProof/>
        </w:rPr>
      </w:pPr>
      <w:r>
        <w:rPr>
          <w:noProof/>
        </w:rPr>
        <w:t>Visio профессиональный 2016, 25</w:t>
      </w:r>
    </w:p>
    <w:p w:rsidR="00BF144A" w:rsidRDefault="00BF144A">
      <w:pPr>
        <w:pStyle w:val="Index1"/>
        <w:tabs>
          <w:tab w:val="right" w:pos="5030"/>
        </w:tabs>
        <w:rPr>
          <w:noProof/>
        </w:rPr>
      </w:pPr>
      <w:r>
        <w:rPr>
          <w:noProof/>
        </w:rPr>
        <w:t>Visio стандартный, 89</w:t>
      </w:r>
    </w:p>
    <w:p w:rsidR="00BF144A" w:rsidRDefault="00BF144A">
      <w:pPr>
        <w:pStyle w:val="Index1"/>
        <w:tabs>
          <w:tab w:val="right" w:pos="5030"/>
        </w:tabs>
        <w:rPr>
          <w:noProof/>
        </w:rPr>
      </w:pPr>
      <w:r>
        <w:rPr>
          <w:noProof/>
        </w:rPr>
        <w:t>Visio стандартный 2016, 25</w:t>
      </w:r>
    </w:p>
    <w:p w:rsidR="00BF144A" w:rsidRDefault="00BF144A">
      <w:pPr>
        <w:pStyle w:val="Index1"/>
        <w:tabs>
          <w:tab w:val="right" w:pos="5030"/>
        </w:tabs>
        <w:rPr>
          <w:noProof/>
        </w:rPr>
      </w:pPr>
      <w:r>
        <w:rPr>
          <w:noProof/>
        </w:rPr>
        <w:t>Visual Studio 2013, 39</w:t>
      </w:r>
    </w:p>
    <w:p w:rsidR="00BF144A" w:rsidRDefault="00BF144A">
      <w:pPr>
        <w:pStyle w:val="Index1"/>
        <w:tabs>
          <w:tab w:val="right" w:pos="5030"/>
        </w:tabs>
        <w:rPr>
          <w:noProof/>
        </w:rPr>
      </w:pPr>
      <w:r>
        <w:rPr>
          <w:noProof/>
        </w:rPr>
        <w:t>Visual Studio Enterprise 2015 с MSDN, 39</w:t>
      </w:r>
    </w:p>
    <w:p w:rsidR="00BF144A" w:rsidRDefault="00BF144A">
      <w:pPr>
        <w:pStyle w:val="Index1"/>
        <w:tabs>
          <w:tab w:val="right" w:pos="5030"/>
        </w:tabs>
        <w:rPr>
          <w:noProof/>
        </w:rPr>
      </w:pPr>
      <w:r>
        <w:rPr>
          <w:noProof/>
        </w:rPr>
        <w:t>Visual Studio Enterprise с MSDN, 96</w:t>
      </w:r>
    </w:p>
    <w:p w:rsidR="00BF144A" w:rsidRDefault="00BF144A">
      <w:pPr>
        <w:pStyle w:val="Index1"/>
        <w:tabs>
          <w:tab w:val="right" w:pos="5030"/>
        </w:tabs>
        <w:rPr>
          <w:noProof/>
        </w:rPr>
      </w:pPr>
      <w:r>
        <w:rPr>
          <w:noProof/>
        </w:rPr>
        <w:t>Visual Studio Premium с MSDN, 89</w:t>
      </w:r>
    </w:p>
    <w:p w:rsidR="00BF144A" w:rsidRDefault="00BF144A">
      <w:pPr>
        <w:pStyle w:val="Index1"/>
        <w:tabs>
          <w:tab w:val="right" w:pos="5030"/>
        </w:tabs>
        <w:rPr>
          <w:noProof/>
        </w:rPr>
      </w:pPr>
      <w:r>
        <w:rPr>
          <w:noProof/>
        </w:rPr>
        <w:t>Visual Studio Professional 2015, 39</w:t>
      </w:r>
    </w:p>
    <w:p w:rsidR="00BF144A" w:rsidRDefault="00BF144A">
      <w:pPr>
        <w:pStyle w:val="Index1"/>
        <w:tabs>
          <w:tab w:val="right" w:pos="5030"/>
        </w:tabs>
        <w:rPr>
          <w:noProof/>
        </w:rPr>
      </w:pPr>
      <w:r>
        <w:rPr>
          <w:noProof/>
        </w:rPr>
        <w:t>Visual Studio Professional 2015 с MSDN, 39</w:t>
      </w:r>
    </w:p>
    <w:p w:rsidR="00BF144A" w:rsidRDefault="00BF144A">
      <w:pPr>
        <w:pStyle w:val="Index1"/>
        <w:tabs>
          <w:tab w:val="right" w:pos="5030"/>
        </w:tabs>
        <w:rPr>
          <w:noProof/>
        </w:rPr>
      </w:pPr>
      <w:r>
        <w:rPr>
          <w:noProof/>
        </w:rPr>
        <w:t>Visual Studio Professional с MSDN, 89</w:t>
      </w:r>
    </w:p>
    <w:p w:rsidR="00BF144A" w:rsidRDefault="00BF144A">
      <w:pPr>
        <w:pStyle w:val="Index1"/>
        <w:tabs>
          <w:tab w:val="right" w:pos="5030"/>
        </w:tabs>
        <w:rPr>
          <w:noProof/>
        </w:rPr>
      </w:pPr>
      <w:r>
        <w:rPr>
          <w:noProof/>
        </w:rPr>
        <w:t>Visual Studio Professional с MSDN;, 96</w:t>
      </w:r>
    </w:p>
    <w:p w:rsidR="00BF144A" w:rsidRDefault="00BF144A">
      <w:pPr>
        <w:pStyle w:val="Index1"/>
        <w:tabs>
          <w:tab w:val="right" w:pos="5030"/>
        </w:tabs>
        <w:rPr>
          <w:noProof/>
        </w:rPr>
      </w:pPr>
      <w:r>
        <w:rPr>
          <w:noProof/>
        </w:rPr>
        <w:t>Visual Studio Team Foundation Server 2015 CAL, 41</w:t>
      </w:r>
    </w:p>
    <w:p w:rsidR="00BF144A" w:rsidRDefault="00BF144A">
      <w:pPr>
        <w:pStyle w:val="Index1"/>
        <w:tabs>
          <w:tab w:val="right" w:pos="5030"/>
        </w:tabs>
        <w:rPr>
          <w:noProof/>
        </w:rPr>
      </w:pPr>
      <w:r>
        <w:rPr>
          <w:noProof/>
        </w:rPr>
        <w:t>Visual Studio Team Foundation Server 2015 с технологией SQL Server 2014, 41</w:t>
      </w:r>
    </w:p>
    <w:p w:rsidR="00BF144A" w:rsidRDefault="00BF144A">
      <w:pPr>
        <w:pStyle w:val="Index1"/>
        <w:tabs>
          <w:tab w:val="right" w:pos="5030"/>
        </w:tabs>
        <w:rPr>
          <w:noProof/>
        </w:rPr>
      </w:pPr>
      <w:r>
        <w:rPr>
          <w:noProof/>
        </w:rPr>
        <w:t>Visual Studio Test Professional 2015 с MSDN, 39</w:t>
      </w:r>
    </w:p>
    <w:p w:rsidR="00BF144A" w:rsidRDefault="00BF144A">
      <w:pPr>
        <w:pStyle w:val="Index1"/>
        <w:tabs>
          <w:tab w:val="right" w:pos="5030"/>
        </w:tabs>
        <w:rPr>
          <w:noProof/>
        </w:rPr>
      </w:pPr>
      <w:r>
        <w:rPr>
          <w:noProof/>
        </w:rPr>
        <w:t>Visual Studio Test Professional с MSDN, 89</w:t>
      </w:r>
    </w:p>
    <w:p w:rsidR="00BF144A" w:rsidRDefault="00BF144A">
      <w:pPr>
        <w:pStyle w:val="Index1"/>
        <w:tabs>
          <w:tab w:val="right" w:pos="5030"/>
        </w:tabs>
        <w:rPr>
          <w:noProof/>
        </w:rPr>
      </w:pPr>
      <w:r>
        <w:rPr>
          <w:noProof/>
        </w:rPr>
        <w:t>Visual Studio Test Professional с MSDN;, 96</w:t>
      </w:r>
    </w:p>
    <w:p w:rsidR="00BF144A" w:rsidRDefault="00BF144A">
      <w:pPr>
        <w:pStyle w:val="Index1"/>
        <w:tabs>
          <w:tab w:val="right" w:pos="5030"/>
        </w:tabs>
        <w:rPr>
          <w:noProof/>
        </w:rPr>
      </w:pPr>
      <w:r>
        <w:rPr>
          <w:noProof/>
        </w:rPr>
        <w:t>Windows 10 IoT Корпоративная, 44</w:t>
      </w:r>
    </w:p>
    <w:p w:rsidR="00BF144A" w:rsidRDefault="00BF144A">
      <w:pPr>
        <w:pStyle w:val="Index1"/>
        <w:tabs>
          <w:tab w:val="right" w:pos="5030"/>
        </w:tabs>
        <w:rPr>
          <w:noProof/>
        </w:rPr>
      </w:pPr>
      <w:r>
        <w:rPr>
          <w:noProof/>
        </w:rPr>
        <w:t>Windows 10 Mobile Корпоративная (, 43</w:t>
      </w:r>
    </w:p>
    <w:p w:rsidR="00BF144A" w:rsidRDefault="00BF144A">
      <w:pPr>
        <w:pStyle w:val="Index1"/>
        <w:tabs>
          <w:tab w:val="right" w:pos="5030"/>
        </w:tabs>
        <w:rPr>
          <w:noProof/>
        </w:rPr>
      </w:pPr>
      <w:r>
        <w:rPr>
          <w:noProof/>
        </w:rPr>
        <w:t>Windows 2000 Professional for Embedded Systems, 44</w:t>
      </w:r>
    </w:p>
    <w:p w:rsidR="00BF144A" w:rsidRDefault="00BF144A">
      <w:pPr>
        <w:pStyle w:val="Index1"/>
        <w:tabs>
          <w:tab w:val="right" w:pos="5030"/>
        </w:tabs>
        <w:rPr>
          <w:noProof/>
        </w:rPr>
      </w:pPr>
      <w:r>
        <w:rPr>
          <w:noProof/>
        </w:rPr>
        <w:t>Windows 7, 43</w:t>
      </w:r>
    </w:p>
    <w:p w:rsidR="00BF144A" w:rsidRDefault="00BF144A">
      <w:pPr>
        <w:pStyle w:val="Index1"/>
        <w:tabs>
          <w:tab w:val="right" w:pos="5030"/>
        </w:tabs>
        <w:rPr>
          <w:noProof/>
        </w:rPr>
      </w:pPr>
      <w:r>
        <w:rPr>
          <w:noProof/>
        </w:rPr>
        <w:t>Windows 7 Professional for Embedded Systems, 44</w:t>
      </w:r>
    </w:p>
    <w:p w:rsidR="00BF144A" w:rsidRDefault="00BF144A">
      <w:pPr>
        <w:pStyle w:val="Index1"/>
        <w:tabs>
          <w:tab w:val="right" w:pos="5030"/>
        </w:tabs>
        <w:rPr>
          <w:noProof/>
        </w:rPr>
      </w:pPr>
      <w:r>
        <w:rPr>
          <w:noProof/>
        </w:rPr>
        <w:t>Windows 7 Ultimate for Embedded Systems, 44</w:t>
      </w:r>
    </w:p>
    <w:p w:rsidR="00BF144A" w:rsidRDefault="00BF144A">
      <w:pPr>
        <w:pStyle w:val="Index1"/>
        <w:tabs>
          <w:tab w:val="right" w:pos="5030"/>
        </w:tabs>
        <w:rPr>
          <w:noProof/>
        </w:rPr>
      </w:pPr>
      <w:r>
        <w:rPr>
          <w:noProof/>
        </w:rPr>
        <w:t>Windows 8.1, 43</w:t>
      </w:r>
    </w:p>
    <w:p w:rsidR="00BF144A" w:rsidRDefault="00BF144A">
      <w:pPr>
        <w:pStyle w:val="Index1"/>
        <w:tabs>
          <w:tab w:val="right" w:pos="5030"/>
        </w:tabs>
        <w:rPr>
          <w:noProof/>
        </w:rPr>
      </w:pPr>
      <w:r>
        <w:rPr>
          <w:noProof/>
        </w:rPr>
        <w:t>Windows Embedded 2009, 44</w:t>
      </w:r>
    </w:p>
    <w:p w:rsidR="00BF144A" w:rsidRDefault="00BF144A">
      <w:pPr>
        <w:pStyle w:val="Index1"/>
        <w:tabs>
          <w:tab w:val="right" w:pos="5030"/>
        </w:tabs>
        <w:rPr>
          <w:noProof/>
        </w:rPr>
      </w:pPr>
      <w:r>
        <w:rPr>
          <w:noProof/>
        </w:rPr>
        <w:t>Windows Embedded 8 Standard, 44</w:t>
      </w:r>
    </w:p>
    <w:p w:rsidR="00BF144A" w:rsidRDefault="00BF144A">
      <w:pPr>
        <w:pStyle w:val="Index1"/>
        <w:tabs>
          <w:tab w:val="right" w:pos="5030"/>
        </w:tabs>
        <w:rPr>
          <w:noProof/>
        </w:rPr>
      </w:pPr>
      <w:r>
        <w:rPr>
          <w:noProof/>
        </w:rPr>
        <w:t>Windows Embedded 8 Standard Enterprise Kit (упаковка из 100 лицензий), 43</w:t>
      </w:r>
    </w:p>
    <w:p w:rsidR="00BF144A" w:rsidRDefault="00BF144A">
      <w:pPr>
        <w:pStyle w:val="Index1"/>
        <w:tabs>
          <w:tab w:val="right" w:pos="5030"/>
        </w:tabs>
        <w:rPr>
          <w:noProof/>
        </w:rPr>
      </w:pPr>
      <w:r>
        <w:rPr>
          <w:noProof/>
        </w:rPr>
        <w:t>Windows Embedded 8 и 8.1 Industry Retail, 44</w:t>
      </w:r>
    </w:p>
    <w:p w:rsidR="00BF144A" w:rsidRDefault="00BF144A">
      <w:pPr>
        <w:pStyle w:val="Index1"/>
        <w:tabs>
          <w:tab w:val="right" w:pos="5030"/>
        </w:tabs>
        <w:rPr>
          <w:noProof/>
        </w:rPr>
      </w:pPr>
      <w:r>
        <w:rPr>
          <w:noProof/>
        </w:rPr>
        <w:t>Windows Embedded 8.1 Industry, 43</w:t>
      </w:r>
    </w:p>
    <w:p w:rsidR="00BF144A" w:rsidRDefault="00BF144A">
      <w:pPr>
        <w:pStyle w:val="Index1"/>
        <w:tabs>
          <w:tab w:val="right" w:pos="5030"/>
        </w:tabs>
        <w:rPr>
          <w:noProof/>
        </w:rPr>
      </w:pPr>
      <w:r>
        <w:rPr>
          <w:noProof/>
        </w:rPr>
        <w:t>Windows Embedded 8/8.1 Industry Pro, 44</w:t>
      </w:r>
    </w:p>
    <w:p w:rsidR="00BF144A" w:rsidRDefault="00BF144A">
      <w:pPr>
        <w:pStyle w:val="Index1"/>
        <w:tabs>
          <w:tab w:val="right" w:pos="5030"/>
        </w:tabs>
        <w:rPr>
          <w:noProof/>
        </w:rPr>
      </w:pPr>
      <w:r>
        <w:rPr>
          <w:noProof/>
        </w:rPr>
        <w:t>Windows Embedded 8/8.1 Pro, 44</w:t>
      </w:r>
    </w:p>
    <w:p w:rsidR="00BF144A" w:rsidRDefault="00BF144A">
      <w:pPr>
        <w:pStyle w:val="Index1"/>
        <w:tabs>
          <w:tab w:val="right" w:pos="5030"/>
        </w:tabs>
        <w:rPr>
          <w:noProof/>
        </w:rPr>
      </w:pPr>
      <w:r>
        <w:rPr>
          <w:noProof/>
        </w:rPr>
        <w:t>Windows Embedded for Point of Service, 44</w:t>
      </w:r>
    </w:p>
    <w:p w:rsidR="00BF144A" w:rsidRDefault="00BF144A">
      <w:pPr>
        <w:pStyle w:val="Index1"/>
        <w:tabs>
          <w:tab w:val="right" w:pos="5030"/>
        </w:tabs>
        <w:rPr>
          <w:noProof/>
        </w:rPr>
      </w:pPr>
      <w:r>
        <w:rPr>
          <w:noProof/>
        </w:rPr>
        <w:t>Windows Embedded POSReady 2009, 44</w:t>
      </w:r>
    </w:p>
    <w:p w:rsidR="00BF144A" w:rsidRDefault="00BF144A">
      <w:pPr>
        <w:pStyle w:val="Index1"/>
        <w:tabs>
          <w:tab w:val="right" w:pos="5030"/>
        </w:tabs>
        <w:rPr>
          <w:noProof/>
        </w:rPr>
      </w:pPr>
      <w:r>
        <w:rPr>
          <w:noProof/>
        </w:rPr>
        <w:t>Windows Embedded POSReady 7, 44</w:t>
      </w:r>
    </w:p>
    <w:p w:rsidR="00BF144A" w:rsidRDefault="00BF144A">
      <w:pPr>
        <w:pStyle w:val="Index1"/>
        <w:tabs>
          <w:tab w:val="right" w:pos="5030"/>
        </w:tabs>
        <w:rPr>
          <w:noProof/>
        </w:rPr>
      </w:pPr>
      <w:r>
        <w:rPr>
          <w:noProof/>
        </w:rPr>
        <w:t>Windows Embedded POSReady 7 Pro, 44</w:t>
      </w:r>
    </w:p>
    <w:p w:rsidR="00BF144A" w:rsidRDefault="00BF144A">
      <w:pPr>
        <w:pStyle w:val="Index1"/>
        <w:tabs>
          <w:tab w:val="right" w:pos="5030"/>
        </w:tabs>
        <w:rPr>
          <w:noProof/>
        </w:rPr>
      </w:pPr>
      <w:r>
        <w:rPr>
          <w:noProof/>
        </w:rPr>
        <w:t>Windows Embedded Standard 7, 44</w:t>
      </w:r>
    </w:p>
    <w:p w:rsidR="00BF144A" w:rsidRDefault="00BF144A">
      <w:pPr>
        <w:pStyle w:val="Index1"/>
        <w:tabs>
          <w:tab w:val="right" w:pos="5030"/>
        </w:tabs>
        <w:rPr>
          <w:noProof/>
        </w:rPr>
      </w:pPr>
      <w:r>
        <w:rPr>
          <w:noProof/>
        </w:rPr>
        <w:t>Windows HPC Server, 53</w:t>
      </w:r>
    </w:p>
    <w:p w:rsidR="00BF144A" w:rsidRDefault="00BF144A">
      <w:pPr>
        <w:pStyle w:val="Index1"/>
        <w:tabs>
          <w:tab w:val="right" w:pos="5030"/>
        </w:tabs>
        <w:rPr>
          <w:noProof/>
        </w:rPr>
      </w:pPr>
      <w:r>
        <w:rPr>
          <w:noProof/>
        </w:rPr>
        <w:t>Windows MultiPoint Server 2011, 50</w:t>
      </w:r>
    </w:p>
    <w:p w:rsidR="00BF144A" w:rsidRDefault="00BF144A">
      <w:pPr>
        <w:pStyle w:val="Index1"/>
        <w:tabs>
          <w:tab w:val="right" w:pos="5030"/>
        </w:tabs>
        <w:rPr>
          <w:noProof/>
        </w:rPr>
      </w:pPr>
      <w:r>
        <w:rPr>
          <w:noProof/>
        </w:rPr>
        <w:t>Windows MultiPoint Server 2012 CAL, 49</w:t>
      </w:r>
    </w:p>
    <w:p w:rsidR="00BF144A" w:rsidRDefault="00BF144A">
      <w:pPr>
        <w:pStyle w:val="Index1"/>
        <w:tabs>
          <w:tab w:val="right" w:pos="5030"/>
        </w:tabs>
        <w:rPr>
          <w:noProof/>
        </w:rPr>
      </w:pPr>
      <w:r>
        <w:rPr>
          <w:noProof/>
        </w:rPr>
        <w:t>Windows MultiPoint Server 2012 CAL с Windows Server 2012 CAL, 49</w:t>
      </w:r>
    </w:p>
    <w:p w:rsidR="00BF144A" w:rsidRDefault="00BF144A">
      <w:pPr>
        <w:pStyle w:val="Index1"/>
        <w:tabs>
          <w:tab w:val="right" w:pos="5030"/>
        </w:tabs>
        <w:rPr>
          <w:noProof/>
        </w:rPr>
      </w:pPr>
      <w:r>
        <w:rPr>
          <w:noProof/>
        </w:rPr>
        <w:t>Windows MultiPoint Server 2012 Premium, 49</w:t>
      </w:r>
    </w:p>
    <w:p w:rsidR="00BF144A" w:rsidRDefault="00BF144A">
      <w:pPr>
        <w:pStyle w:val="Index1"/>
        <w:tabs>
          <w:tab w:val="right" w:pos="5030"/>
        </w:tabs>
        <w:rPr>
          <w:noProof/>
        </w:rPr>
      </w:pPr>
      <w:r>
        <w:rPr>
          <w:noProof/>
        </w:rPr>
        <w:t>Windows MultiPoint Server 2012 Premium с Windows MultiPoint Server 2012 CAL (5 клиентов), 49</w:t>
      </w:r>
    </w:p>
    <w:p w:rsidR="00BF144A" w:rsidRDefault="00BF144A">
      <w:pPr>
        <w:pStyle w:val="Index1"/>
        <w:tabs>
          <w:tab w:val="right" w:pos="5030"/>
        </w:tabs>
        <w:rPr>
          <w:noProof/>
        </w:rPr>
      </w:pPr>
      <w:r>
        <w:rPr>
          <w:noProof/>
        </w:rPr>
        <w:t>Windows MultiPoint Server 2012 Premium с Windows MultiPoint Server 2012 CAL (5 клиентов) с Windows Server 2012 CAL (5 клиентов), 49</w:t>
      </w:r>
    </w:p>
    <w:p w:rsidR="00BF144A" w:rsidRDefault="00BF144A">
      <w:pPr>
        <w:pStyle w:val="Index1"/>
        <w:tabs>
          <w:tab w:val="right" w:pos="5030"/>
        </w:tabs>
        <w:rPr>
          <w:noProof/>
        </w:rPr>
      </w:pPr>
      <w:r>
        <w:rPr>
          <w:noProof/>
        </w:rPr>
        <w:t>Windows MultiPoint Server 2012 Standard, 49</w:t>
      </w:r>
    </w:p>
    <w:p w:rsidR="00BF144A" w:rsidRDefault="00BF144A">
      <w:pPr>
        <w:pStyle w:val="Index1"/>
        <w:tabs>
          <w:tab w:val="right" w:pos="5030"/>
        </w:tabs>
        <w:rPr>
          <w:noProof/>
        </w:rPr>
      </w:pPr>
      <w:r>
        <w:rPr>
          <w:noProof/>
        </w:rPr>
        <w:t>Windows Server, 96, 97</w:t>
      </w:r>
    </w:p>
    <w:p w:rsidR="00BF144A" w:rsidRDefault="00BF144A">
      <w:pPr>
        <w:pStyle w:val="Index1"/>
        <w:tabs>
          <w:tab w:val="right" w:pos="5030"/>
        </w:tabs>
        <w:rPr>
          <w:noProof/>
        </w:rPr>
      </w:pPr>
      <w:r>
        <w:rPr>
          <w:noProof/>
        </w:rPr>
        <w:t>Windows Server 2008, 51</w:t>
      </w:r>
    </w:p>
    <w:p w:rsidR="00BF144A" w:rsidRDefault="00BF144A">
      <w:pPr>
        <w:pStyle w:val="Index1"/>
        <w:tabs>
          <w:tab w:val="right" w:pos="5030"/>
        </w:tabs>
        <w:rPr>
          <w:noProof/>
        </w:rPr>
      </w:pPr>
      <w:r>
        <w:rPr>
          <w:noProof/>
        </w:rPr>
        <w:t>Windows Server 2008 R2 Enterprise, 19</w:t>
      </w:r>
    </w:p>
    <w:p w:rsidR="00BF144A" w:rsidRDefault="00BF144A">
      <w:pPr>
        <w:pStyle w:val="Index1"/>
        <w:tabs>
          <w:tab w:val="right" w:pos="5030"/>
        </w:tabs>
        <w:rPr>
          <w:noProof/>
        </w:rPr>
      </w:pPr>
      <w:r>
        <w:rPr>
          <w:noProof/>
        </w:rPr>
        <w:t>Windows Server 2012, 50, 51</w:t>
      </w:r>
    </w:p>
    <w:p w:rsidR="00BF144A" w:rsidRDefault="00BF144A">
      <w:pPr>
        <w:pStyle w:val="Index1"/>
        <w:tabs>
          <w:tab w:val="right" w:pos="5030"/>
        </w:tabs>
        <w:rPr>
          <w:noProof/>
        </w:rPr>
      </w:pPr>
      <w:r>
        <w:rPr>
          <w:noProof/>
        </w:rPr>
        <w:t>Windows Server 2012 Active Directory Rights Management Services CAL, 50, 51</w:t>
      </w:r>
    </w:p>
    <w:p w:rsidR="00BF144A" w:rsidRDefault="00BF144A">
      <w:pPr>
        <w:pStyle w:val="Index1"/>
        <w:tabs>
          <w:tab w:val="right" w:pos="5030"/>
        </w:tabs>
        <w:rPr>
          <w:noProof/>
        </w:rPr>
      </w:pPr>
      <w:r>
        <w:rPr>
          <w:noProof/>
        </w:rPr>
        <w:t>Windows Server 2012 Active Directory Rights Management Services External Connector, 51</w:t>
      </w:r>
    </w:p>
    <w:p w:rsidR="00BF144A" w:rsidRDefault="00BF144A">
      <w:pPr>
        <w:pStyle w:val="Index1"/>
        <w:tabs>
          <w:tab w:val="right" w:pos="5030"/>
        </w:tabs>
        <w:rPr>
          <w:noProof/>
        </w:rPr>
      </w:pPr>
      <w:r>
        <w:rPr>
          <w:noProof/>
        </w:rPr>
        <w:t>Windows Server 2012 External Connector, 51</w:t>
      </w:r>
    </w:p>
    <w:p w:rsidR="00BF144A" w:rsidRDefault="00BF144A">
      <w:pPr>
        <w:pStyle w:val="Index1"/>
        <w:tabs>
          <w:tab w:val="right" w:pos="5030"/>
        </w:tabs>
        <w:rPr>
          <w:noProof/>
        </w:rPr>
      </w:pPr>
      <w:r>
        <w:rPr>
          <w:noProof/>
        </w:rPr>
        <w:t>Windows Server 2012 R2 Datacenter, 51</w:t>
      </w:r>
    </w:p>
    <w:p w:rsidR="00BF144A" w:rsidRDefault="00BF144A">
      <w:pPr>
        <w:pStyle w:val="Index1"/>
        <w:tabs>
          <w:tab w:val="right" w:pos="5030"/>
        </w:tabs>
        <w:rPr>
          <w:noProof/>
        </w:rPr>
      </w:pPr>
      <w:r>
        <w:rPr>
          <w:noProof/>
        </w:rPr>
        <w:t>Windows Server 2012 R2 Essentials, 51</w:t>
      </w:r>
    </w:p>
    <w:p w:rsidR="00BF144A" w:rsidRDefault="00BF144A">
      <w:pPr>
        <w:pStyle w:val="Index1"/>
        <w:tabs>
          <w:tab w:val="right" w:pos="5030"/>
        </w:tabs>
        <w:rPr>
          <w:noProof/>
        </w:rPr>
      </w:pPr>
      <w:r>
        <w:rPr>
          <w:noProof/>
        </w:rPr>
        <w:t>Windows Server 2012 R2 Standard., 51</w:t>
      </w:r>
    </w:p>
    <w:p w:rsidR="00BF144A" w:rsidRDefault="00BF144A">
      <w:pPr>
        <w:pStyle w:val="Index1"/>
        <w:tabs>
          <w:tab w:val="right" w:pos="5030"/>
        </w:tabs>
        <w:rPr>
          <w:noProof/>
        </w:rPr>
      </w:pPr>
      <w:r>
        <w:rPr>
          <w:noProof/>
        </w:rPr>
        <w:t>Windows Server 2012 Remote Desktop Services CAL, 51</w:t>
      </w:r>
    </w:p>
    <w:p w:rsidR="00BF144A" w:rsidRDefault="00BF144A">
      <w:pPr>
        <w:pStyle w:val="Index1"/>
        <w:tabs>
          <w:tab w:val="right" w:pos="5030"/>
        </w:tabs>
        <w:rPr>
          <w:noProof/>
        </w:rPr>
      </w:pPr>
      <w:r>
        <w:rPr>
          <w:noProof/>
        </w:rPr>
        <w:t>Windows Server 2012 Remote Desktop Services External Connector, 51</w:t>
      </w:r>
    </w:p>
    <w:p w:rsidR="00BF144A" w:rsidRDefault="00BF144A">
      <w:pPr>
        <w:pStyle w:val="Index1"/>
        <w:tabs>
          <w:tab w:val="right" w:pos="5030"/>
        </w:tabs>
        <w:rPr>
          <w:noProof/>
        </w:rPr>
      </w:pPr>
      <w:r>
        <w:rPr>
          <w:noProof/>
        </w:rPr>
        <w:t>Windows Server 2012, CAL-версия, 51</w:t>
      </w:r>
    </w:p>
    <w:p w:rsidR="00BF144A" w:rsidRDefault="00BF144A">
      <w:pPr>
        <w:pStyle w:val="Index1"/>
        <w:tabs>
          <w:tab w:val="right" w:pos="5030"/>
        </w:tabs>
        <w:rPr>
          <w:noProof/>
        </w:rPr>
      </w:pPr>
      <w:r>
        <w:rPr>
          <w:noProof/>
        </w:rPr>
        <w:t>Windows Server Datacenter, 89, 95</w:t>
      </w:r>
    </w:p>
    <w:p w:rsidR="00BF144A" w:rsidRDefault="00BF144A">
      <w:pPr>
        <w:pStyle w:val="Index1"/>
        <w:tabs>
          <w:tab w:val="right" w:pos="5030"/>
        </w:tabs>
        <w:rPr>
          <w:noProof/>
        </w:rPr>
      </w:pPr>
      <w:r>
        <w:rPr>
          <w:noProof/>
        </w:rPr>
        <w:t>Windows Server Datacenter;, 19, 96</w:t>
      </w:r>
    </w:p>
    <w:p w:rsidR="00BF144A" w:rsidRDefault="00BF144A">
      <w:pPr>
        <w:pStyle w:val="Index1"/>
        <w:tabs>
          <w:tab w:val="right" w:pos="5030"/>
        </w:tabs>
        <w:rPr>
          <w:noProof/>
        </w:rPr>
      </w:pPr>
      <w:r>
        <w:rPr>
          <w:noProof/>
        </w:rPr>
        <w:t>Windows Server Enterprise, 53, 89</w:t>
      </w:r>
    </w:p>
    <w:p w:rsidR="00BF144A" w:rsidRDefault="00BF144A">
      <w:pPr>
        <w:pStyle w:val="Index1"/>
        <w:tabs>
          <w:tab w:val="right" w:pos="5030"/>
        </w:tabs>
        <w:rPr>
          <w:noProof/>
        </w:rPr>
      </w:pPr>
      <w:r>
        <w:rPr>
          <w:noProof/>
        </w:rPr>
        <w:t>Windows Server HPC Edition, 53</w:t>
      </w:r>
    </w:p>
    <w:p w:rsidR="00BF144A" w:rsidRDefault="00BF144A">
      <w:pPr>
        <w:pStyle w:val="Index1"/>
        <w:tabs>
          <w:tab w:val="right" w:pos="5030"/>
        </w:tabs>
        <w:rPr>
          <w:noProof/>
        </w:rPr>
      </w:pPr>
      <w:r>
        <w:rPr>
          <w:noProof/>
        </w:rPr>
        <w:t>Windows Server Standard, 19, 89, 95, 96</w:t>
      </w:r>
    </w:p>
    <w:p w:rsidR="00BF144A" w:rsidRDefault="00BF144A">
      <w:pPr>
        <w:pStyle w:val="Index1"/>
        <w:tabs>
          <w:tab w:val="right" w:pos="5030"/>
        </w:tabs>
        <w:rPr>
          <w:noProof/>
        </w:rPr>
      </w:pPr>
      <w:r>
        <w:rPr>
          <w:noProof/>
        </w:rPr>
        <w:t>Windows Server для компьютеров на базе процессоров Itanium, 53</w:t>
      </w:r>
    </w:p>
    <w:p w:rsidR="00BF144A" w:rsidRDefault="00BF144A">
      <w:pPr>
        <w:pStyle w:val="Index1"/>
        <w:tabs>
          <w:tab w:val="right" w:pos="5030"/>
        </w:tabs>
        <w:rPr>
          <w:noProof/>
        </w:rPr>
      </w:pPr>
      <w:r>
        <w:rPr>
          <w:noProof/>
        </w:rPr>
        <w:t>Windows Small Business Server, 53</w:t>
      </w:r>
    </w:p>
    <w:p w:rsidR="00BF144A" w:rsidRDefault="00BF144A">
      <w:pPr>
        <w:pStyle w:val="Index1"/>
        <w:tabs>
          <w:tab w:val="right" w:pos="5030"/>
        </w:tabs>
        <w:rPr>
          <w:noProof/>
        </w:rPr>
      </w:pPr>
      <w:r>
        <w:rPr>
          <w:noProof/>
        </w:rPr>
        <w:t>Windows Small Business Server 2008, 54</w:t>
      </w:r>
    </w:p>
    <w:p w:rsidR="00BF144A" w:rsidRDefault="00BF144A">
      <w:pPr>
        <w:pStyle w:val="Index1"/>
        <w:tabs>
          <w:tab w:val="right" w:pos="5030"/>
        </w:tabs>
        <w:rPr>
          <w:noProof/>
        </w:rPr>
      </w:pPr>
      <w:r>
        <w:rPr>
          <w:noProof/>
        </w:rPr>
        <w:t>Windows Small Business Server 2011 Premium Add-on CAL Suite, 53</w:t>
      </w:r>
    </w:p>
    <w:p w:rsidR="00BF144A" w:rsidRDefault="00BF144A">
      <w:pPr>
        <w:pStyle w:val="Index1"/>
        <w:tabs>
          <w:tab w:val="right" w:pos="5030"/>
        </w:tabs>
        <w:rPr>
          <w:noProof/>
        </w:rPr>
      </w:pPr>
      <w:r>
        <w:rPr>
          <w:noProof/>
        </w:rPr>
        <w:t>Windows Vista, 43</w:t>
      </w:r>
    </w:p>
    <w:p w:rsidR="00BF144A" w:rsidRDefault="00BF144A">
      <w:pPr>
        <w:pStyle w:val="Index1"/>
        <w:tabs>
          <w:tab w:val="right" w:pos="5030"/>
        </w:tabs>
        <w:rPr>
          <w:noProof/>
        </w:rPr>
      </w:pPr>
      <w:r>
        <w:rPr>
          <w:noProof/>
        </w:rPr>
        <w:t>Windows Vista Business for Embedded Systems, 44</w:t>
      </w:r>
    </w:p>
    <w:p w:rsidR="00BF144A" w:rsidRDefault="00BF144A">
      <w:pPr>
        <w:pStyle w:val="Index1"/>
        <w:tabs>
          <w:tab w:val="right" w:pos="5030"/>
        </w:tabs>
        <w:rPr>
          <w:noProof/>
        </w:rPr>
      </w:pPr>
      <w:r>
        <w:rPr>
          <w:noProof/>
        </w:rPr>
        <w:t>Windows Vista Ultimate for Embedded Systems, 44</w:t>
      </w:r>
    </w:p>
    <w:p w:rsidR="00BF144A" w:rsidRDefault="00BF144A">
      <w:pPr>
        <w:pStyle w:val="Index1"/>
        <w:tabs>
          <w:tab w:val="right" w:pos="5030"/>
        </w:tabs>
        <w:rPr>
          <w:noProof/>
        </w:rPr>
      </w:pPr>
      <w:r>
        <w:rPr>
          <w:noProof/>
        </w:rPr>
        <w:t>Windows XP, 43</w:t>
      </w:r>
    </w:p>
    <w:p w:rsidR="00BF144A" w:rsidRDefault="00BF144A">
      <w:pPr>
        <w:pStyle w:val="Index1"/>
        <w:tabs>
          <w:tab w:val="right" w:pos="5030"/>
        </w:tabs>
        <w:rPr>
          <w:noProof/>
        </w:rPr>
      </w:pPr>
      <w:r>
        <w:rPr>
          <w:noProof/>
        </w:rPr>
        <w:t>Windows XP Embedded, 44</w:t>
      </w:r>
    </w:p>
    <w:p w:rsidR="00BF144A" w:rsidRDefault="00BF144A">
      <w:pPr>
        <w:pStyle w:val="Index1"/>
        <w:tabs>
          <w:tab w:val="right" w:pos="5030"/>
        </w:tabs>
        <w:rPr>
          <w:noProof/>
        </w:rPr>
      </w:pPr>
      <w:r>
        <w:rPr>
          <w:noProof/>
        </w:rPr>
        <w:t>Windows XP Professional for Embedded Systems, 44</w:t>
      </w:r>
    </w:p>
    <w:p w:rsidR="00BF144A" w:rsidRDefault="00BF144A">
      <w:pPr>
        <w:pStyle w:val="Index1"/>
        <w:tabs>
          <w:tab w:val="right" w:pos="5030"/>
        </w:tabs>
        <w:rPr>
          <w:noProof/>
        </w:rPr>
      </w:pPr>
      <w:r>
        <w:rPr>
          <w:noProof/>
        </w:rPr>
        <w:t>Word 2016, 25</w:t>
      </w:r>
    </w:p>
    <w:p w:rsidR="00BF144A" w:rsidRDefault="00BF144A">
      <w:pPr>
        <w:pStyle w:val="Index1"/>
        <w:tabs>
          <w:tab w:val="right" w:pos="5030"/>
        </w:tabs>
        <w:rPr>
          <w:noProof/>
        </w:rPr>
      </w:pPr>
      <w:r>
        <w:rPr>
          <w:noProof/>
        </w:rPr>
        <w:t>Word 2016 для Mac, 26</w:t>
      </w:r>
    </w:p>
    <w:p w:rsidR="00BF144A" w:rsidRDefault="00BF144A">
      <w:pPr>
        <w:pStyle w:val="Index1"/>
        <w:tabs>
          <w:tab w:val="right" w:pos="5030"/>
        </w:tabs>
        <w:rPr>
          <w:noProof/>
        </w:rPr>
      </w:pPr>
      <w:r>
        <w:rPr>
          <w:noProof/>
        </w:rPr>
        <w:t>Work At Home для Mac 2016, 26</w:t>
      </w:r>
    </w:p>
    <w:p w:rsidR="00BF144A" w:rsidRDefault="00BF144A">
      <w:pPr>
        <w:pStyle w:val="Index1"/>
        <w:tabs>
          <w:tab w:val="right" w:pos="5030"/>
        </w:tabs>
        <w:rPr>
          <w:noProof/>
        </w:rPr>
      </w:pPr>
      <w:r>
        <w:rPr>
          <w:noProof/>
        </w:rPr>
        <w:t>Work At Home для Office профессиональный плюс 2016, 25</w:t>
      </w:r>
    </w:p>
    <w:p w:rsidR="00BF144A" w:rsidRDefault="00BF144A">
      <w:pPr>
        <w:pStyle w:val="Index1"/>
        <w:tabs>
          <w:tab w:val="right" w:pos="5030"/>
        </w:tabs>
        <w:rPr>
          <w:noProof/>
        </w:rPr>
      </w:pPr>
      <w:r>
        <w:rPr>
          <w:noProof/>
        </w:rPr>
        <w:t>Work At Home для Office стандартный 2016, 25</w:t>
      </w:r>
    </w:p>
    <w:p w:rsidR="00BF144A" w:rsidRDefault="00BF144A">
      <w:pPr>
        <w:pStyle w:val="Index1"/>
        <w:tabs>
          <w:tab w:val="right" w:pos="5030"/>
        </w:tabs>
        <w:rPr>
          <w:noProof/>
        </w:rPr>
      </w:pPr>
      <w:r>
        <w:rPr>
          <w:noProof/>
        </w:rPr>
        <w:t>Yammer, 23</w:t>
      </w:r>
    </w:p>
    <w:p w:rsidR="00BF144A" w:rsidRDefault="00BF144A">
      <w:pPr>
        <w:pStyle w:val="Index1"/>
        <w:tabs>
          <w:tab w:val="right" w:pos="5030"/>
        </w:tabs>
        <w:rPr>
          <w:noProof/>
        </w:rPr>
      </w:pPr>
      <w:r>
        <w:rPr>
          <w:noProof/>
        </w:rPr>
        <w:t>Yammer Enterprise;, 78</w:t>
      </w:r>
    </w:p>
    <w:p w:rsidR="00BF144A" w:rsidRDefault="00BF144A">
      <w:pPr>
        <w:pStyle w:val="Index1"/>
        <w:tabs>
          <w:tab w:val="right" w:pos="5030"/>
        </w:tabs>
        <w:rPr>
          <w:noProof/>
        </w:rPr>
      </w:pPr>
      <w:r>
        <w:rPr>
          <w:noProof/>
        </w:rPr>
        <w:t>архивацию на базе Exchange Online для Exchange Server, 17</w:t>
      </w:r>
    </w:p>
    <w:p w:rsidR="00BF144A" w:rsidRDefault="00BF144A">
      <w:pPr>
        <w:pStyle w:val="Index1"/>
        <w:tabs>
          <w:tab w:val="right" w:pos="5030"/>
        </w:tabs>
        <w:rPr>
          <w:noProof/>
        </w:rPr>
      </w:pPr>
      <w:r>
        <w:rPr>
          <w:noProof/>
        </w:rPr>
        <w:t>Архивация на базе Exchange Online для Exchange Online, 73</w:t>
      </w:r>
    </w:p>
    <w:p w:rsidR="00BF144A" w:rsidRDefault="00BF144A">
      <w:pPr>
        <w:pStyle w:val="Index1"/>
        <w:tabs>
          <w:tab w:val="right" w:pos="5030"/>
        </w:tabs>
        <w:rPr>
          <w:noProof/>
        </w:rPr>
      </w:pPr>
      <w:r>
        <w:rPr>
          <w:noProof/>
        </w:rPr>
        <w:t>Архивация на базе Exchange Online для Exchange Server, 73</w:t>
      </w:r>
    </w:p>
    <w:p w:rsidR="00BF144A" w:rsidRDefault="00BF144A">
      <w:pPr>
        <w:pStyle w:val="Index1"/>
        <w:tabs>
          <w:tab w:val="right" w:pos="5030"/>
        </w:tabs>
        <w:rPr>
          <w:noProof/>
        </w:rPr>
      </w:pPr>
      <w:r>
        <w:rPr>
          <w:noProof/>
        </w:rPr>
        <w:t>Базовая дополнительная клиентская лицензия Microsoft Dynamics CRM, 65</w:t>
      </w:r>
    </w:p>
    <w:p w:rsidR="00BF144A" w:rsidRDefault="00BF144A">
      <w:pPr>
        <w:pStyle w:val="Index1"/>
        <w:tabs>
          <w:tab w:val="right" w:pos="5030"/>
        </w:tabs>
        <w:rPr>
          <w:noProof/>
        </w:rPr>
      </w:pPr>
      <w:r>
        <w:rPr>
          <w:noProof/>
        </w:rPr>
        <w:t>Базовая подписка на Exchange Online, 73</w:t>
      </w:r>
    </w:p>
    <w:p w:rsidR="00BF144A" w:rsidRDefault="00BF144A">
      <w:pPr>
        <w:pStyle w:val="Index1"/>
        <w:tabs>
          <w:tab w:val="right" w:pos="5030"/>
        </w:tabs>
        <w:rPr>
          <w:noProof/>
        </w:rPr>
      </w:pPr>
      <w:r>
        <w:rPr>
          <w:noProof/>
        </w:rPr>
        <w:t>Библиотека Microsoft Learning E-Reference Library, 77</w:t>
      </w:r>
    </w:p>
    <w:p w:rsidR="00BF144A" w:rsidRDefault="00BF144A">
      <w:pPr>
        <w:pStyle w:val="Index1"/>
        <w:tabs>
          <w:tab w:val="right" w:pos="5030"/>
        </w:tabs>
        <w:rPr>
          <w:noProof/>
        </w:rPr>
      </w:pPr>
      <w:r>
        <w:rPr>
          <w:noProof/>
        </w:rPr>
        <w:t>Восстановление Сайта Microsoft Azure, 58</w:t>
      </w:r>
    </w:p>
    <w:p w:rsidR="00BF144A" w:rsidRDefault="00BF144A">
      <w:pPr>
        <w:pStyle w:val="Index1"/>
        <w:tabs>
          <w:tab w:val="right" w:pos="5030"/>
        </w:tabs>
        <w:rPr>
          <w:noProof/>
        </w:rPr>
      </w:pPr>
      <w:r>
        <w:rPr>
          <w:noProof/>
        </w:rPr>
        <w:t>Глобальный монитор служб System Center, 36</w:t>
      </w:r>
    </w:p>
    <w:p w:rsidR="00BF144A" w:rsidRDefault="00BF144A">
      <w:pPr>
        <w:pStyle w:val="Index1"/>
        <w:tabs>
          <w:tab w:val="right" w:pos="5030"/>
        </w:tabs>
        <w:rPr>
          <w:noProof/>
        </w:rPr>
      </w:pPr>
      <w:r>
        <w:rPr>
          <w:noProof/>
        </w:rPr>
        <w:t>Дополнительная лицензия Microsoft Dynamics CRM Professional Additive CAL, 65</w:t>
      </w:r>
    </w:p>
    <w:p w:rsidR="00BF144A" w:rsidRDefault="00BF144A">
      <w:pPr>
        <w:pStyle w:val="Index1"/>
        <w:tabs>
          <w:tab w:val="right" w:pos="5030"/>
        </w:tabs>
        <w:rPr>
          <w:noProof/>
        </w:rPr>
      </w:pPr>
      <w:r>
        <w:rPr>
          <w:noProof/>
        </w:rPr>
        <w:t>Дополнительная лицензия Software Assurance для Windows, 43</w:t>
      </w:r>
    </w:p>
    <w:p w:rsidR="00BF144A" w:rsidRDefault="00BF144A">
      <w:pPr>
        <w:pStyle w:val="Index1"/>
        <w:tabs>
          <w:tab w:val="right" w:pos="5030"/>
        </w:tabs>
        <w:rPr>
          <w:noProof/>
        </w:rPr>
      </w:pPr>
      <w:r>
        <w:rPr>
          <w:noProof/>
        </w:rPr>
        <w:t>Дополнительное пространство для хранения в Microsoft Dynamics Marketing Enterprise, 65</w:t>
      </w:r>
    </w:p>
    <w:p w:rsidR="00BF144A" w:rsidRDefault="00BF144A">
      <w:pPr>
        <w:pStyle w:val="Index1"/>
        <w:tabs>
          <w:tab w:val="right" w:pos="5030"/>
        </w:tabs>
        <w:rPr>
          <w:noProof/>
        </w:rPr>
      </w:pPr>
      <w:r>
        <w:rPr>
          <w:noProof/>
        </w:rPr>
        <w:t>Дополнительное хранилище Microsoft Dynamics AX, 63</w:t>
      </w:r>
    </w:p>
    <w:p w:rsidR="00BF144A" w:rsidRDefault="00BF144A">
      <w:pPr>
        <w:pStyle w:val="Index1"/>
        <w:tabs>
          <w:tab w:val="right" w:pos="5030"/>
        </w:tabs>
        <w:rPr>
          <w:noProof/>
        </w:rPr>
      </w:pPr>
      <w:r>
        <w:rPr>
          <w:noProof/>
        </w:rPr>
        <w:t>Дополнительное хранилище Microsoft Dynamics CRM Online, 65</w:t>
      </w:r>
    </w:p>
    <w:p w:rsidR="00BF144A" w:rsidRDefault="00BF144A">
      <w:pPr>
        <w:pStyle w:val="Index1"/>
        <w:tabs>
          <w:tab w:val="right" w:pos="5030"/>
        </w:tabs>
        <w:rPr>
          <w:noProof/>
        </w:rPr>
      </w:pPr>
      <w:r>
        <w:rPr>
          <w:noProof/>
        </w:rPr>
        <w:t>Дополнительное хранилище для лицензии на дополнительный компонент по подписке на Microsoft Intune, 63</w:t>
      </w:r>
    </w:p>
    <w:p w:rsidR="00BF144A" w:rsidRDefault="00BF144A">
      <w:pPr>
        <w:pStyle w:val="Index1"/>
        <w:tabs>
          <w:tab w:val="right" w:pos="5030"/>
        </w:tabs>
        <w:rPr>
          <w:noProof/>
        </w:rPr>
      </w:pPr>
      <w:r>
        <w:rPr>
          <w:noProof/>
        </w:rPr>
        <w:t>Дополнительное хранилище файлов Parature, 67</w:t>
      </w:r>
    </w:p>
    <w:p w:rsidR="00BF144A" w:rsidRDefault="00BF144A">
      <w:pPr>
        <w:pStyle w:val="Index1"/>
        <w:tabs>
          <w:tab w:val="right" w:pos="5030"/>
        </w:tabs>
        <w:rPr>
          <w:noProof/>
        </w:rPr>
      </w:pPr>
      <w:r>
        <w:rPr>
          <w:noProof/>
        </w:rPr>
        <w:t>Дополнительные записи Parature, 66</w:t>
      </w:r>
    </w:p>
    <w:p w:rsidR="00BF144A" w:rsidRDefault="00BF144A">
      <w:pPr>
        <w:pStyle w:val="Index1"/>
        <w:tabs>
          <w:tab w:val="right" w:pos="5030"/>
        </w:tabs>
        <w:rPr>
          <w:noProof/>
        </w:rPr>
      </w:pPr>
      <w:r>
        <w:rPr>
          <w:noProof/>
        </w:rPr>
        <w:t>Дополнительные подразделения Parature, 67</w:t>
      </w:r>
    </w:p>
    <w:p w:rsidR="00BF144A" w:rsidRDefault="00BF144A">
      <w:pPr>
        <w:pStyle w:val="Index1"/>
        <w:tabs>
          <w:tab w:val="right" w:pos="5030"/>
        </w:tabs>
        <w:rPr>
          <w:noProof/>
        </w:rPr>
      </w:pPr>
      <w:r>
        <w:rPr>
          <w:noProof/>
        </w:rPr>
        <w:t>Дополнительные просмотры страниц Parature, 66</w:t>
      </w:r>
    </w:p>
    <w:p w:rsidR="00BF144A" w:rsidRDefault="00BF144A">
      <w:pPr>
        <w:pStyle w:val="Index1"/>
        <w:tabs>
          <w:tab w:val="right" w:pos="5030"/>
        </w:tabs>
        <w:rPr>
          <w:noProof/>
        </w:rPr>
      </w:pPr>
      <w:r>
        <w:rPr>
          <w:noProof/>
        </w:rPr>
        <w:t>Дополнительные публикации Microsoft Social Engagement, 66</w:t>
      </w:r>
    </w:p>
    <w:p w:rsidR="00BF144A" w:rsidRDefault="00BF144A">
      <w:pPr>
        <w:pStyle w:val="Index1"/>
        <w:tabs>
          <w:tab w:val="right" w:pos="5030"/>
        </w:tabs>
        <w:rPr>
          <w:noProof/>
        </w:rPr>
      </w:pPr>
      <w:r>
        <w:rPr>
          <w:noProof/>
        </w:rPr>
        <w:t>Дополнительные сообщения Microsoft Dynamics Marketing, 65</w:t>
      </w:r>
    </w:p>
    <w:p w:rsidR="00BF144A" w:rsidRDefault="00BF144A">
      <w:pPr>
        <w:pStyle w:val="Index1"/>
        <w:tabs>
          <w:tab w:val="right" w:pos="5030"/>
        </w:tabs>
        <w:rPr>
          <w:noProof/>
        </w:rPr>
      </w:pPr>
      <w:r>
        <w:rPr>
          <w:noProof/>
        </w:rPr>
        <w:t>Дополнительный компонент управления правами Azure, 70</w:t>
      </w:r>
    </w:p>
    <w:p w:rsidR="00BF144A" w:rsidRDefault="00BF144A">
      <w:pPr>
        <w:pStyle w:val="Index1"/>
        <w:tabs>
          <w:tab w:val="right" w:pos="5030"/>
        </w:tabs>
        <w:rPr>
          <w:noProof/>
        </w:rPr>
      </w:pPr>
      <w:r>
        <w:rPr>
          <w:noProof/>
        </w:rPr>
        <w:t>Дополнительный непроизводственный экземпляр Microsoft Dynamics CRM Online, 65</w:t>
      </w:r>
    </w:p>
    <w:p w:rsidR="00BF144A" w:rsidRDefault="00BF144A">
      <w:pPr>
        <w:pStyle w:val="Index1"/>
        <w:tabs>
          <w:tab w:val="right" w:pos="5030"/>
        </w:tabs>
        <w:rPr>
          <w:noProof/>
        </w:rPr>
      </w:pPr>
      <w:r>
        <w:rPr>
          <w:noProof/>
        </w:rPr>
        <w:t>Дополнительный производственный экземпляр Microsoft Dynamics CRM Online, 64</w:t>
      </w:r>
    </w:p>
    <w:p w:rsidR="00BF144A" w:rsidRDefault="00BF144A">
      <w:pPr>
        <w:pStyle w:val="Index1"/>
        <w:tabs>
          <w:tab w:val="right" w:pos="5030"/>
        </w:tabs>
        <w:rPr>
          <w:noProof/>
        </w:rPr>
      </w:pPr>
      <w:r>
        <w:rPr>
          <w:noProof/>
        </w:rPr>
        <w:t>Доступ к виртуальному рабочему столу Windows, 43</w:t>
      </w:r>
    </w:p>
    <w:p w:rsidR="00BF144A" w:rsidRDefault="00BF144A">
      <w:pPr>
        <w:pStyle w:val="Index1"/>
        <w:tabs>
          <w:tab w:val="right" w:pos="5030"/>
        </w:tabs>
        <w:rPr>
          <w:noProof/>
        </w:rPr>
      </w:pPr>
      <w:r>
        <w:rPr>
          <w:noProof/>
        </w:rPr>
        <w:t>Загрузка неопубликованных приложений для Windows 8.1 Корпоративной, 43</w:t>
      </w:r>
    </w:p>
    <w:p w:rsidR="00BF144A" w:rsidRDefault="00BF144A">
      <w:pPr>
        <w:pStyle w:val="Index1"/>
        <w:tabs>
          <w:tab w:val="right" w:pos="5030"/>
        </w:tabs>
        <w:rPr>
          <w:noProof/>
        </w:rPr>
      </w:pPr>
      <w:r>
        <w:rPr>
          <w:noProof/>
        </w:rPr>
        <w:t>Звонки через ТСОП в Skype для бизнеса Online, 75</w:t>
      </w:r>
    </w:p>
    <w:p w:rsidR="00BF144A" w:rsidRDefault="00BF144A">
      <w:pPr>
        <w:pStyle w:val="Index1"/>
        <w:tabs>
          <w:tab w:val="right" w:pos="5030"/>
        </w:tabs>
        <w:rPr>
          <w:noProof/>
        </w:rPr>
      </w:pPr>
      <w:r>
        <w:rPr>
          <w:noProof/>
        </w:rPr>
        <w:t>Импорт службы для Office 365, 73</w:t>
      </w:r>
    </w:p>
    <w:p w:rsidR="00BF144A" w:rsidRDefault="00BF144A">
      <w:pPr>
        <w:pStyle w:val="Index1"/>
        <w:tabs>
          <w:tab w:val="right" w:pos="5030"/>
        </w:tabs>
        <w:rPr>
          <w:noProof/>
        </w:rPr>
      </w:pPr>
      <w:r>
        <w:rPr>
          <w:noProof/>
        </w:rPr>
        <w:t>Карты Bing</w:t>
      </w:r>
    </w:p>
    <w:p w:rsidR="00BF144A" w:rsidRDefault="00BF144A">
      <w:pPr>
        <w:pStyle w:val="Index2"/>
        <w:tabs>
          <w:tab w:val="right" w:pos="5030"/>
        </w:tabs>
        <w:rPr>
          <w:noProof/>
        </w:rPr>
      </w:pPr>
      <w:r>
        <w:rPr>
          <w:noProof/>
        </w:rPr>
        <w:t>использование внутреннего веб-сайта (ежемесячная подписка на 100 000 транзакций), 76</w:t>
      </w:r>
    </w:p>
    <w:p w:rsidR="00BF144A" w:rsidRDefault="00BF144A">
      <w:pPr>
        <w:pStyle w:val="Index2"/>
        <w:tabs>
          <w:tab w:val="right" w:pos="5030"/>
        </w:tabs>
        <w:rPr>
          <w:noProof/>
        </w:rPr>
      </w:pPr>
      <w:r>
        <w:rPr>
          <w:noProof/>
        </w:rPr>
        <w:t>использование внутреннего веб-сайта (ежемесячная подписка на 500 000 транзакций и более), 76</w:t>
      </w:r>
    </w:p>
    <w:p w:rsidR="00BF144A" w:rsidRDefault="00BF144A">
      <w:pPr>
        <w:pStyle w:val="Index2"/>
        <w:tabs>
          <w:tab w:val="right" w:pos="5030"/>
        </w:tabs>
        <w:rPr>
          <w:noProof/>
        </w:rPr>
      </w:pPr>
      <w:r>
        <w:rPr>
          <w:noProof/>
        </w:rPr>
        <w:t>использование общедоступного веб-сайта (ежемесячная подписка на 100 000 транзакций), 76</w:t>
      </w:r>
    </w:p>
    <w:p w:rsidR="00BF144A" w:rsidRDefault="00BF144A">
      <w:pPr>
        <w:pStyle w:val="Index2"/>
        <w:tabs>
          <w:tab w:val="right" w:pos="5030"/>
        </w:tabs>
        <w:rPr>
          <w:noProof/>
        </w:rPr>
      </w:pPr>
      <w:r>
        <w:rPr>
          <w:noProof/>
        </w:rPr>
        <w:t>использование общедоступного веб-сайта (ежемесячная подписка на 500 000 транзакций и более), 76</w:t>
      </w:r>
    </w:p>
    <w:p w:rsidR="00BF144A" w:rsidRDefault="00BF144A">
      <w:pPr>
        <w:pStyle w:val="Index2"/>
        <w:tabs>
          <w:tab w:val="right" w:pos="5030"/>
        </w:tabs>
        <w:rPr>
          <w:noProof/>
        </w:rPr>
      </w:pPr>
      <w:r>
        <w:rPr>
          <w:noProof/>
        </w:rPr>
        <w:t>пакет на 5000 известных пользователей (ежемесячная подписка), 76</w:t>
      </w:r>
    </w:p>
    <w:p w:rsidR="00BF144A" w:rsidRDefault="00BF144A">
      <w:pPr>
        <w:pStyle w:val="Index2"/>
        <w:tabs>
          <w:tab w:val="right" w:pos="5030"/>
        </w:tabs>
        <w:rPr>
          <w:noProof/>
        </w:rPr>
      </w:pPr>
      <w:r>
        <w:rPr>
          <w:noProof/>
        </w:rPr>
        <w:t>управление лицензиями для Windows (для Европы или Северной Америки), 76</w:t>
      </w:r>
    </w:p>
    <w:p w:rsidR="00BF144A" w:rsidRDefault="00BF144A">
      <w:pPr>
        <w:pStyle w:val="Index2"/>
        <w:tabs>
          <w:tab w:val="right" w:pos="5030"/>
        </w:tabs>
        <w:rPr>
          <w:noProof/>
        </w:rPr>
      </w:pPr>
      <w:r>
        <w:rPr>
          <w:noProof/>
        </w:rPr>
        <w:t>управление лицензиями для Windows (ежемесячный взнос по подписке на платформу), 76</w:t>
      </w:r>
    </w:p>
    <w:p w:rsidR="00BF144A" w:rsidRDefault="00BF144A">
      <w:pPr>
        <w:pStyle w:val="Index1"/>
        <w:tabs>
          <w:tab w:val="right" w:pos="5030"/>
        </w:tabs>
        <w:rPr>
          <w:noProof/>
        </w:rPr>
      </w:pPr>
      <w:r>
        <w:rPr>
          <w:noProof/>
        </w:rPr>
        <w:t>Карты Bing, 76</w:t>
      </w:r>
    </w:p>
    <w:p w:rsidR="00BF144A" w:rsidRDefault="00BF144A">
      <w:pPr>
        <w:pStyle w:val="Index1"/>
        <w:tabs>
          <w:tab w:val="right" w:pos="5030"/>
        </w:tabs>
        <w:rPr>
          <w:noProof/>
        </w:rPr>
      </w:pPr>
      <w:r>
        <w:rPr>
          <w:noProof/>
        </w:rPr>
        <w:t>Карты Bing для предприятий (ежемесячный взнос по подписке), 76</w:t>
      </w:r>
    </w:p>
    <w:p w:rsidR="00BF144A" w:rsidRDefault="00BF144A">
      <w:pPr>
        <w:pStyle w:val="Index1"/>
        <w:tabs>
          <w:tab w:val="right" w:pos="5030"/>
        </w:tabs>
        <w:rPr>
          <w:noProof/>
        </w:rPr>
      </w:pPr>
      <w:r>
        <w:rPr>
          <w:noProof/>
        </w:rPr>
        <w:t>клиентская лицензия Windows Server 2012 CAL, 50</w:t>
      </w:r>
    </w:p>
    <w:p w:rsidR="00BF144A" w:rsidRDefault="00BF144A">
      <w:pPr>
        <w:pStyle w:val="Index1"/>
        <w:tabs>
          <w:tab w:val="right" w:pos="5030"/>
        </w:tabs>
        <w:rPr>
          <w:noProof/>
        </w:rPr>
      </w:pPr>
      <w:r>
        <w:rPr>
          <w:noProof/>
        </w:rPr>
        <w:t>Клиентская лицензия на управление на Advanced Threat Analytics 2016 (, 14</w:t>
      </w:r>
    </w:p>
    <w:p w:rsidR="00BF144A" w:rsidRDefault="00BF144A">
      <w:pPr>
        <w:pStyle w:val="Index1"/>
        <w:tabs>
          <w:tab w:val="right" w:pos="5030"/>
        </w:tabs>
        <w:rPr>
          <w:noProof/>
        </w:rPr>
      </w:pPr>
      <w:r>
        <w:rPr>
          <w:noProof/>
        </w:rPr>
        <w:t>Количество ядер для SQL Parallel Data Warehouse, 96</w:t>
      </w:r>
    </w:p>
    <w:p w:rsidR="00BF144A" w:rsidRDefault="00BF144A">
      <w:pPr>
        <w:pStyle w:val="Index1"/>
        <w:tabs>
          <w:tab w:val="right" w:pos="5030"/>
        </w:tabs>
        <w:rPr>
          <w:noProof/>
        </w:rPr>
      </w:pPr>
      <w:r>
        <w:rPr>
          <w:noProof/>
        </w:rPr>
        <w:t>Коммерческое использование Office для дома и учебы 2013 RT, 24</w:t>
      </w:r>
    </w:p>
    <w:p w:rsidR="00BF144A" w:rsidRDefault="00BF144A">
      <w:pPr>
        <w:pStyle w:val="Index1"/>
        <w:tabs>
          <w:tab w:val="right" w:pos="5030"/>
        </w:tabs>
        <w:rPr>
          <w:noProof/>
        </w:rPr>
      </w:pPr>
      <w:r>
        <w:rPr>
          <w:noProof/>
        </w:rPr>
        <w:t>Лицензия Core CAL Bridge для Office 365, 71</w:t>
      </w:r>
    </w:p>
    <w:p w:rsidR="00BF144A" w:rsidRDefault="00BF144A">
      <w:pPr>
        <w:pStyle w:val="Index1"/>
        <w:tabs>
          <w:tab w:val="right" w:pos="5030"/>
        </w:tabs>
        <w:rPr>
          <w:noProof/>
        </w:rPr>
      </w:pPr>
      <w:r>
        <w:rPr>
          <w:noProof/>
        </w:rPr>
        <w:t>Лицензия Core CAL Suite Bridge для Enterprise Mobility Suite, 96</w:t>
      </w:r>
    </w:p>
    <w:p w:rsidR="00BF144A" w:rsidRDefault="00BF144A">
      <w:pPr>
        <w:pStyle w:val="Index1"/>
        <w:tabs>
          <w:tab w:val="right" w:pos="5030"/>
        </w:tabs>
        <w:rPr>
          <w:noProof/>
        </w:rPr>
      </w:pPr>
      <w:r>
        <w:rPr>
          <w:noProof/>
        </w:rPr>
        <w:t>Лицензия Core CAL Suite Bridge для Office 365 и Microsoft Intune, 59, 96</w:t>
      </w:r>
    </w:p>
    <w:p w:rsidR="00BF144A" w:rsidRDefault="00BF144A">
      <w:pPr>
        <w:pStyle w:val="Index1"/>
        <w:tabs>
          <w:tab w:val="right" w:pos="5030"/>
        </w:tabs>
        <w:rPr>
          <w:noProof/>
        </w:rPr>
      </w:pPr>
      <w:r>
        <w:rPr>
          <w:noProof/>
        </w:rPr>
        <w:t>Лицензия Enterprise CAL, 59, 96</w:t>
      </w:r>
    </w:p>
    <w:p w:rsidR="00BF144A" w:rsidRDefault="00BF144A">
      <w:pPr>
        <w:pStyle w:val="Index1"/>
        <w:tabs>
          <w:tab w:val="right" w:pos="5030"/>
        </w:tabs>
        <w:rPr>
          <w:noProof/>
        </w:rPr>
      </w:pPr>
      <w:r>
        <w:rPr>
          <w:noProof/>
        </w:rPr>
        <w:t>Лицензия Enterprise CAL Bridge для Office 365, 71</w:t>
      </w:r>
    </w:p>
    <w:p w:rsidR="00BF144A" w:rsidRDefault="00BF144A">
      <w:pPr>
        <w:pStyle w:val="Index1"/>
        <w:tabs>
          <w:tab w:val="right" w:pos="5030"/>
        </w:tabs>
        <w:rPr>
          <w:noProof/>
        </w:rPr>
      </w:pPr>
      <w:r>
        <w:rPr>
          <w:noProof/>
        </w:rPr>
        <w:t>Лицензия Enterprise CAL Suite Bridge для Enterprise Mobility Suite, 96</w:t>
      </w:r>
    </w:p>
    <w:p w:rsidR="00BF144A" w:rsidRDefault="00BF144A">
      <w:pPr>
        <w:pStyle w:val="Index1"/>
        <w:tabs>
          <w:tab w:val="right" w:pos="5030"/>
        </w:tabs>
        <w:rPr>
          <w:noProof/>
        </w:rPr>
      </w:pPr>
      <w:r>
        <w:rPr>
          <w:noProof/>
        </w:rPr>
        <w:t>Лицензия Enterprise CAL Suite Bridge для Office 365 и Microsoft Intune, 59, 96</w:t>
      </w:r>
    </w:p>
    <w:p w:rsidR="00BF144A" w:rsidRDefault="00BF144A">
      <w:pPr>
        <w:pStyle w:val="Index1"/>
        <w:tabs>
          <w:tab w:val="right" w:pos="5030"/>
        </w:tabs>
        <w:rPr>
          <w:noProof/>
        </w:rPr>
      </w:pPr>
      <w:r>
        <w:rPr>
          <w:noProof/>
        </w:rPr>
        <w:t>Лицензия Plus CAL на Skype для бизнеса, 75</w:t>
      </w:r>
    </w:p>
    <w:p w:rsidR="00BF144A" w:rsidRDefault="00BF144A">
      <w:pPr>
        <w:pStyle w:val="Index1"/>
        <w:tabs>
          <w:tab w:val="right" w:pos="5030"/>
        </w:tabs>
        <w:rPr>
          <w:noProof/>
        </w:rPr>
      </w:pPr>
      <w:r>
        <w:rPr>
          <w:noProof/>
        </w:rPr>
        <w:t>Лицензия Project Lite, 28</w:t>
      </w:r>
    </w:p>
    <w:p w:rsidR="00BF144A" w:rsidRDefault="00BF144A">
      <w:pPr>
        <w:pStyle w:val="Index1"/>
        <w:tabs>
          <w:tab w:val="right" w:pos="5030"/>
        </w:tabs>
        <w:rPr>
          <w:noProof/>
        </w:rPr>
      </w:pPr>
      <w:r>
        <w:rPr>
          <w:noProof/>
        </w:rPr>
        <w:t>Лицензия Project Pro для Office 365, 28</w:t>
      </w:r>
    </w:p>
    <w:p w:rsidR="00BF144A" w:rsidRDefault="00BF144A">
      <w:pPr>
        <w:pStyle w:val="Index1"/>
        <w:tabs>
          <w:tab w:val="right" w:pos="5030"/>
        </w:tabs>
        <w:rPr>
          <w:noProof/>
        </w:rPr>
      </w:pPr>
      <w:r>
        <w:rPr>
          <w:noProof/>
        </w:rPr>
        <w:t>Лицензия Windows SA, 62</w:t>
      </w:r>
    </w:p>
    <w:p w:rsidR="00BF144A" w:rsidRDefault="00BF144A">
      <w:pPr>
        <w:pStyle w:val="Index1"/>
        <w:tabs>
          <w:tab w:val="right" w:pos="5030"/>
        </w:tabs>
        <w:rPr>
          <w:noProof/>
        </w:rPr>
      </w:pPr>
      <w:r>
        <w:rPr>
          <w:noProof/>
        </w:rPr>
        <w:t>Минимальный заказ StorSimple в денежном эквиваленте, 62</w:t>
      </w:r>
    </w:p>
    <w:p w:rsidR="00BF144A" w:rsidRDefault="00BF144A">
      <w:pPr>
        <w:pStyle w:val="Index1"/>
        <w:tabs>
          <w:tab w:val="right" w:pos="5030"/>
        </w:tabs>
        <w:rPr>
          <w:noProof/>
        </w:rPr>
      </w:pPr>
      <w:r>
        <w:rPr>
          <w:noProof/>
        </w:rPr>
        <w:t>Минимальный заказ StorSimple в денежном эквиваленте, 62</w:t>
      </w:r>
    </w:p>
    <w:p w:rsidR="00BF144A" w:rsidRDefault="00BF144A">
      <w:pPr>
        <w:pStyle w:val="Index1"/>
        <w:tabs>
          <w:tab w:val="right" w:pos="5030"/>
        </w:tabs>
        <w:rPr>
          <w:noProof/>
        </w:rPr>
      </w:pPr>
      <w:r>
        <w:rPr>
          <w:noProof/>
        </w:rPr>
        <w:t>Многофакторная проверка подлинности, 61</w:t>
      </w:r>
    </w:p>
    <w:p w:rsidR="00BF144A" w:rsidRDefault="00BF144A">
      <w:pPr>
        <w:pStyle w:val="Index1"/>
        <w:tabs>
          <w:tab w:val="right" w:pos="5030"/>
        </w:tabs>
        <w:rPr>
          <w:noProof/>
        </w:rPr>
      </w:pPr>
      <w:r>
        <w:rPr>
          <w:noProof/>
        </w:rPr>
        <w:t>Набор клиентских лицензий Windows Small Business Server 2011, 53</w:t>
      </w:r>
    </w:p>
    <w:p w:rsidR="00BF144A" w:rsidRDefault="00BF144A">
      <w:pPr>
        <w:pStyle w:val="Index1"/>
        <w:tabs>
          <w:tab w:val="right" w:pos="5030"/>
        </w:tabs>
        <w:rPr>
          <w:noProof/>
        </w:rPr>
      </w:pPr>
      <w:r>
        <w:rPr>
          <w:noProof/>
        </w:rPr>
        <w:t>Облачная УАТС в Skype для бизнеса Online, 75</w:t>
      </w:r>
    </w:p>
    <w:p w:rsidR="00BF144A" w:rsidRDefault="00BF144A">
      <w:pPr>
        <w:pStyle w:val="Index1"/>
        <w:tabs>
          <w:tab w:val="right" w:pos="5030"/>
        </w:tabs>
        <w:rPr>
          <w:noProof/>
        </w:rPr>
      </w:pPr>
      <w:r>
        <w:rPr>
          <w:noProof/>
        </w:rPr>
        <w:t>Облегченная версия Карт Bing</w:t>
      </w:r>
    </w:p>
    <w:p w:rsidR="00BF144A" w:rsidRDefault="00BF144A">
      <w:pPr>
        <w:pStyle w:val="Index2"/>
        <w:tabs>
          <w:tab w:val="right" w:pos="5030"/>
        </w:tabs>
        <w:rPr>
          <w:noProof/>
        </w:rPr>
      </w:pPr>
      <w:r>
        <w:rPr>
          <w:noProof/>
        </w:rPr>
        <w:t>пакет на 500 известных пользователей (ежемесячная подписка), 76</w:t>
      </w:r>
    </w:p>
    <w:p w:rsidR="00BF144A" w:rsidRDefault="00BF144A">
      <w:pPr>
        <w:pStyle w:val="Index2"/>
        <w:tabs>
          <w:tab w:val="right" w:pos="5030"/>
        </w:tabs>
        <w:rPr>
          <w:noProof/>
        </w:rPr>
      </w:pPr>
      <w:r>
        <w:rPr>
          <w:noProof/>
        </w:rPr>
        <w:t>пакет на 5000 известных пользователей (ежемесячная подписка), 76</w:t>
      </w:r>
    </w:p>
    <w:p w:rsidR="00BF144A" w:rsidRDefault="00BF144A">
      <w:pPr>
        <w:pStyle w:val="Index1"/>
        <w:tabs>
          <w:tab w:val="right" w:pos="5030"/>
        </w:tabs>
        <w:rPr>
          <w:noProof/>
        </w:rPr>
      </w:pPr>
      <w:r>
        <w:rPr>
          <w:noProof/>
        </w:rPr>
        <w:t>Обновление Windows 10 Корпоративная и Software Assurance, 42</w:t>
      </w:r>
    </w:p>
    <w:p w:rsidR="00BF144A" w:rsidRDefault="00BF144A">
      <w:pPr>
        <w:pStyle w:val="Index1"/>
        <w:tabs>
          <w:tab w:val="right" w:pos="5030"/>
        </w:tabs>
        <w:rPr>
          <w:noProof/>
        </w:rPr>
      </w:pPr>
      <w:r>
        <w:rPr>
          <w:noProof/>
        </w:rPr>
        <w:t>Обновление Windows 8.1 Корпоративная и Software Assurance, 63</w:t>
      </w:r>
    </w:p>
    <w:p w:rsidR="00BF144A" w:rsidRDefault="00BF144A">
      <w:pPr>
        <w:pStyle w:val="Index1"/>
        <w:tabs>
          <w:tab w:val="right" w:pos="5030"/>
        </w:tabs>
        <w:rPr>
          <w:noProof/>
        </w:rPr>
      </w:pPr>
      <w:r>
        <w:rPr>
          <w:noProof/>
        </w:rPr>
        <w:t>Обновление до Windows 10 Pro, 42</w:t>
      </w:r>
    </w:p>
    <w:p w:rsidR="00BF144A" w:rsidRDefault="00BF144A">
      <w:pPr>
        <w:pStyle w:val="Index1"/>
        <w:tabs>
          <w:tab w:val="right" w:pos="5030"/>
        </w:tabs>
        <w:rPr>
          <w:noProof/>
        </w:rPr>
      </w:pPr>
      <w:r>
        <w:rPr>
          <w:noProof/>
        </w:rPr>
        <w:t>Обновление до Windows 10 для образовательных учреждений (, 43</w:t>
      </w:r>
    </w:p>
    <w:p w:rsidR="00BF144A" w:rsidRDefault="00BF144A">
      <w:pPr>
        <w:pStyle w:val="Index1"/>
        <w:tabs>
          <w:tab w:val="right" w:pos="5030"/>
        </w:tabs>
        <w:rPr>
          <w:noProof/>
        </w:rPr>
      </w:pPr>
      <w:r>
        <w:rPr>
          <w:noProof/>
        </w:rPr>
        <w:t>Обновление до Windows 10 Корпоративной с долгосрочным обслуживанием, 42</w:t>
      </w:r>
    </w:p>
    <w:p w:rsidR="00BF144A" w:rsidRDefault="00BF144A">
      <w:pPr>
        <w:pStyle w:val="Index1"/>
        <w:tabs>
          <w:tab w:val="right" w:pos="5030"/>
        </w:tabs>
        <w:rPr>
          <w:noProof/>
        </w:rPr>
      </w:pPr>
      <w:r>
        <w:rPr>
          <w:noProof/>
        </w:rPr>
        <w:t>Пакет многоязыкового интерфейса для Office 2013, 24</w:t>
      </w:r>
    </w:p>
    <w:p w:rsidR="00BF144A" w:rsidRDefault="00BF144A">
      <w:pPr>
        <w:pStyle w:val="Index1"/>
        <w:tabs>
          <w:tab w:val="right" w:pos="5030"/>
        </w:tabs>
        <w:rPr>
          <w:noProof/>
        </w:rPr>
      </w:pPr>
      <w:r>
        <w:rPr>
          <w:noProof/>
        </w:rPr>
        <w:t>пакета многоязыкового интерфейса для Office, 68</w:t>
      </w:r>
    </w:p>
    <w:p w:rsidR="00BF144A" w:rsidRDefault="00BF144A">
      <w:pPr>
        <w:pStyle w:val="Index1"/>
        <w:tabs>
          <w:tab w:val="right" w:pos="5030"/>
        </w:tabs>
        <w:rPr>
          <w:noProof/>
        </w:rPr>
      </w:pPr>
      <w:r>
        <w:rPr>
          <w:noProof/>
        </w:rPr>
        <w:t>Пакета многоязыкового интерфейса для Office, 71</w:t>
      </w:r>
    </w:p>
    <w:p w:rsidR="00BF144A" w:rsidRDefault="00BF144A">
      <w:pPr>
        <w:pStyle w:val="Index1"/>
        <w:tabs>
          <w:tab w:val="right" w:pos="5030"/>
        </w:tabs>
        <w:rPr>
          <w:noProof/>
        </w:rPr>
      </w:pPr>
      <w:r>
        <w:rPr>
          <w:noProof/>
        </w:rPr>
        <w:t>Переход от поддержки StorSimple Standard Support к поддержке Premium Support, 62</w:t>
      </w:r>
    </w:p>
    <w:p w:rsidR="00BF144A" w:rsidRDefault="00BF144A">
      <w:pPr>
        <w:pStyle w:val="Index1"/>
        <w:tabs>
          <w:tab w:val="right" w:pos="5030"/>
        </w:tabs>
        <w:rPr>
          <w:noProof/>
        </w:rPr>
      </w:pPr>
      <w:r>
        <w:rPr>
          <w:noProof/>
        </w:rPr>
        <w:t>Платформы MSDN, 39</w:t>
      </w:r>
    </w:p>
    <w:p w:rsidR="00BF144A" w:rsidRDefault="00BF144A">
      <w:pPr>
        <w:pStyle w:val="Index1"/>
        <w:tabs>
          <w:tab w:val="right" w:pos="5030"/>
        </w:tabs>
        <w:rPr>
          <w:noProof/>
        </w:rPr>
      </w:pPr>
      <w:r>
        <w:rPr>
          <w:noProof/>
        </w:rPr>
        <w:t>Поддержка StorSimple Premium Support, 62</w:t>
      </w:r>
    </w:p>
    <w:p w:rsidR="00BF144A" w:rsidRDefault="00BF144A">
      <w:pPr>
        <w:pStyle w:val="Index1"/>
        <w:tabs>
          <w:tab w:val="right" w:pos="5030"/>
        </w:tabs>
        <w:rPr>
          <w:noProof/>
        </w:rPr>
      </w:pPr>
      <w:r>
        <w:rPr>
          <w:noProof/>
        </w:rPr>
        <w:t>Поддержка StorSimple Standard Support, 62</w:t>
      </w:r>
    </w:p>
    <w:p w:rsidR="00BF144A" w:rsidRDefault="00BF144A">
      <w:pPr>
        <w:pStyle w:val="Index1"/>
        <w:tabs>
          <w:tab w:val="right" w:pos="5030"/>
        </w:tabs>
        <w:rPr>
          <w:noProof/>
        </w:rPr>
      </w:pPr>
      <w:r>
        <w:rPr>
          <w:noProof/>
        </w:rPr>
        <w:t>Подписка Windows Companion, 46</w:t>
      </w:r>
    </w:p>
    <w:p w:rsidR="00BF144A" w:rsidRDefault="00BF144A">
      <w:pPr>
        <w:pStyle w:val="Index1"/>
        <w:tabs>
          <w:tab w:val="right" w:pos="5030"/>
        </w:tabs>
        <w:rPr>
          <w:noProof/>
        </w:rPr>
      </w:pPr>
      <w:r>
        <w:rPr>
          <w:noProof/>
        </w:rPr>
        <w:t>Приложения Office для Mac 2011, 26</w:t>
      </w:r>
    </w:p>
    <w:p w:rsidR="00BF144A" w:rsidRDefault="00BF144A">
      <w:pPr>
        <w:pStyle w:val="Index1"/>
        <w:tabs>
          <w:tab w:val="right" w:pos="5030"/>
        </w:tabs>
        <w:rPr>
          <w:noProof/>
        </w:rPr>
      </w:pPr>
      <w:r>
        <w:rPr>
          <w:noProof/>
        </w:rPr>
        <w:t>Проведение конференций через ТСОП в Skype для бизнеса Online, 75</w:t>
      </w:r>
    </w:p>
    <w:p w:rsidR="00BF144A" w:rsidRDefault="00BF144A">
      <w:pPr>
        <w:pStyle w:val="Index1"/>
        <w:tabs>
          <w:tab w:val="right" w:pos="5030"/>
        </w:tabs>
        <w:rPr>
          <w:noProof/>
        </w:rPr>
      </w:pPr>
      <w:r>
        <w:rPr>
          <w:noProof/>
        </w:rPr>
        <w:t>Профессиональная прямая поддержка Azure Active, 58</w:t>
      </w:r>
    </w:p>
    <w:p w:rsidR="00BF144A" w:rsidRDefault="00BF144A">
      <w:pPr>
        <w:pStyle w:val="Index1"/>
        <w:tabs>
          <w:tab w:val="right" w:pos="5030"/>
        </w:tabs>
        <w:rPr>
          <w:noProof/>
        </w:rPr>
      </w:pPr>
      <w:r>
        <w:rPr>
          <w:noProof/>
        </w:rPr>
        <w:t>Профессиональная прямая поддержка для Microsoft Dynamics AX, 64</w:t>
      </w:r>
    </w:p>
    <w:p w:rsidR="00BF144A" w:rsidRDefault="00BF144A">
      <w:pPr>
        <w:pStyle w:val="Index1"/>
        <w:tabs>
          <w:tab w:val="right" w:pos="5030"/>
        </w:tabs>
        <w:rPr>
          <w:noProof/>
        </w:rPr>
      </w:pPr>
      <w:r>
        <w:rPr>
          <w:noProof/>
        </w:rPr>
        <w:t>Профессиональная прямая поддержка для Microsoft Dynamics CRM Online, 64</w:t>
      </w:r>
    </w:p>
    <w:p w:rsidR="00BF144A" w:rsidRDefault="00BF144A">
      <w:pPr>
        <w:pStyle w:val="Index1"/>
        <w:tabs>
          <w:tab w:val="right" w:pos="5030"/>
        </w:tabs>
        <w:rPr>
          <w:noProof/>
        </w:rPr>
      </w:pPr>
      <w:r>
        <w:rPr>
          <w:noProof/>
        </w:rPr>
        <w:t>Профессиональная прямая поддержка для Parature, 67</w:t>
      </w:r>
    </w:p>
    <w:p w:rsidR="00BF144A" w:rsidRDefault="00BF144A">
      <w:pPr>
        <w:pStyle w:val="Index1"/>
        <w:tabs>
          <w:tab w:val="right" w:pos="5030"/>
        </w:tabs>
        <w:rPr>
          <w:noProof/>
        </w:rPr>
      </w:pPr>
      <w:r>
        <w:rPr>
          <w:noProof/>
        </w:rPr>
        <w:t>Прямая поддержка Microsoft Dynamics Marketing Professional, 65</w:t>
      </w:r>
    </w:p>
    <w:p w:rsidR="00BF144A" w:rsidRDefault="00BF144A">
      <w:pPr>
        <w:pStyle w:val="Index1"/>
        <w:tabs>
          <w:tab w:val="right" w:pos="5030"/>
        </w:tabs>
        <w:rPr>
          <w:noProof/>
        </w:rPr>
      </w:pPr>
      <w:r>
        <w:rPr>
          <w:noProof/>
        </w:rPr>
        <w:t>Прямая поддержка Microsoft Social Engagement Professional, 66</w:t>
      </w:r>
    </w:p>
    <w:p w:rsidR="00BF144A" w:rsidRDefault="00BF144A">
      <w:pPr>
        <w:pStyle w:val="Index1"/>
        <w:tabs>
          <w:tab w:val="right" w:pos="5030"/>
        </w:tabs>
        <w:rPr>
          <w:noProof/>
        </w:rPr>
      </w:pPr>
      <w:r>
        <w:rPr>
          <w:noProof/>
        </w:rPr>
        <w:t>Расширенная защита от угроз, 73</w:t>
      </w:r>
    </w:p>
    <w:p w:rsidR="00BF144A" w:rsidRDefault="00BF144A">
      <w:pPr>
        <w:pStyle w:val="Index1"/>
        <w:tabs>
          <w:tab w:val="right" w:pos="5030"/>
        </w:tabs>
        <w:rPr>
          <w:noProof/>
        </w:rPr>
      </w:pPr>
      <w:r>
        <w:rPr>
          <w:noProof/>
        </w:rPr>
        <w:t>Расширенная поддержка Microsoft Dynamics CRM Online, 64</w:t>
      </w:r>
    </w:p>
    <w:p w:rsidR="00BF144A" w:rsidRDefault="00BF144A">
      <w:pPr>
        <w:pStyle w:val="Index1"/>
        <w:tabs>
          <w:tab w:val="right" w:pos="5030"/>
        </w:tabs>
        <w:rPr>
          <w:noProof/>
        </w:rPr>
      </w:pPr>
      <w:r>
        <w:rPr>
          <w:noProof/>
        </w:rPr>
        <w:t>Расширенная поддержка Microsoft Dynamics Marketing, 65</w:t>
      </w:r>
    </w:p>
    <w:p w:rsidR="00BF144A" w:rsidRDefault="00BF144A">
      <w:pPr>
        <w:pStyle w:val="Index1"/>
        <w:tabs>
          <w:tab w:val="right" w:pos="5030"/>
        </w:tabs>
        <w:rPr>
          <w:noProof/>
        </w:rPr>
      </w:pPr>
      <w:r>
        <w:rPr>
          <w:noProof/>
        </w:rPr>
        <w:t>Расширенная поддержка Microsoft Social Engagement, 66</w:t>
      </w:r>
    </w:p>
    <w:p w:rsidR="00BF144A" w:rsidRDefault="00BF144A">
      <w:pPr>
        <w:pStyle w:val="Index1"/>
        <w:tabs>
          <w:tab w:val="right" w:pos="5030"/>
        </w:tabs>
        <w:rPr>
          <w:noProof/>
        </w:rPr>
      </w:pPr>
      <w:r>
        <w:rPr>
          <w:noProof/>
        </w:rPr>
        <w:t>Расширенная поддержка Parature, 67</w:t>
      </w:r>
    </w:p>
    <w:p w:rsidR="00BF144A" w:rsidRDefault="00BF144A">
      <w:pPr>
        <w:pStyle w:val="Index1"/>
        <w:tabs>
          <w:tab w:val="right" w:pos="5030"/>
        </w:tabs>
        <w:rPr>
          <w:noProof/>
        </w:rPr>
      </w:pPr>
      <w:r>
        <w:rPr>
          <w:noProof/>
        </w:rPr>
        <w:t>Расширенное обнаружение электронных данных Office 365, 72</w:t>
      </w:r>
    </w:p>
    <w:p w:rsidR="00BF144A" w:rsidRDefault="00BF144A">
      <w:pPr>
        <w:pStyle w:val="Index1"/>
        <w:tabs>
          <w:tab w:val="right" w:pos="5030"/>
        </w:tabs>
        <w:rPr>
          <w:noProof/>
        </w:rPr>
      </w:pPr>
      <w:r>
        <w:rPr>
          <w:noProof/>
        </w:rPr>
        <w:t>Служба Office 365 для среднего бизнеса, 72</w:t>
      </w:r>
    </w:p>
    <w:p w:rsidR="00BF144A" w:rsidRDefault="00BF144A">
      <w:pPr>
        <w:pStyle w:val="Index1"/>
        <w:tabs>
          <w:tab w:val="right" w:pos="5030"/>
        </w:tabs>
        <w:rPr>
          <w:noProof/>
        </w:rPr>
      </w:pPr>
      <w:r>
        <w:rPr>
          <w:noProof/>
        </w:rPr>
        <w:t>Службами платформы Microsoft Azure, 98</w:t>
      </w:r>
    </w:p>
    <w:p w:rsidR="00BF144A" w:rsidRDefault="00BF144A">
      <w:pPr>
        <w:pStyle w:val="Index1"/>
        <w:tabs>
          <w:tab w:val="right" w:pos="5030"/>
        </w:tabs>
        <w:rPr>
          <w:noProof/>
        </w:rPr>
      </w:pPr>
      <w:r>
        <w:rPr>
          <w:noProof/>
        </w:rPr>
        <w:t>Службах Microsoft Azure, 97</w:t>
      </w:r>
    </w:p>
    <w:p w:rsidR="00BF144A" w:rsidRDefault="00BF144A">
      <w:pPr>
        <w:pStyle w:val="Index1"/>
        <w:tabs>
          <w:tab w:val="right" w:pos="5030"/>
        </w:tabs>
        <w:rPr>
          <w:noProof/>
        </w:rPr>
      </w:pPr>
      <w:r>
        <w:rPr>
          <w:noProof/>
        </w:rPr>
        <w:t>Службы Microsoft Azure, 57</w:t>
      </w:r>
    </w:p>
    <w:p w:rsidR="00BF144A" w:rsidRDefault="00BF144A">
      <w:pPr>
        <w:pStyle w:val="Index1"/>
        <w:tabs>
          <w:tab w:val="right" w:pos="5030"/>
        </w:tabs>
        <w:rPr>
          <w:noProof/>
        </w:rPr>
      </w:pPr>
      <w:r>
        <w:rPr>
          <w:noProof/>
        </w:rPr>
        <w:t>Стандартная поддержка Azure Active, 58</w:t>
      </w:r>
    </w:p>
    <w:p w:rsidR="00BF144A" w:rsidRDefault="00BF144A">
      <w:pPr>
        <w:pStyle w:val="Index1"/>
        <w:tabs>
          <w:tab w:val="right" w:pos="5030"/>
        </w:tabs>
        <w:rPr>
          <w:noProof/>
        </w:rPr>
      </w:pPr>
      <w:r>
        <w:rPr>
          <w:noProof/>
        </w:rPr>
        <w:t>Хранилище параллельных данных, 95</w:t>
      </w:r>
    </w:p>
    <w:p w:rsidR="00BF144A" w:rsidRDefault="00BF144A">
      <w:pPr>
        <w:pStyle w:val="Index1"/>
        <w:tabs>
          <w:tab w:val="right" w:pos="5030"/>
        </w:tabs>
        <w:rPr>
          <w:noProof/>
        </w:rPr>
      </w:pPr>
      <w:r>
        <w:rPr>
          <w:noProof/>
        </w:rPr>
        <w:t>Хранилище параллельных данных SQL Server, 32</w:t>
      </w:r>
    </w:p>
    <w:p w:rsidR="00BF144A" w:rsidRDefault="00BF144A">
      <w:pPr>
        <w:pStyle w:val="ProductList-Body"/>
        <w:rPr>
          <w:noProof/>
        </w:rPr>
        <w:sectPr w:rsidR="00BF144A" w:rsidSect="00BF144A">
          <w:type w:val="continuous"/>
          <w:pgSz w:w="12240" w:h="15840" w:code="1"/>
          <w:pgMar w:top="1170" w:right="720" w:bottom="720" w:left="720" w:header="432" w:footer="288" w:gutter="0"/>
          <w:cols w:num="2" w:space="720"/>
        </w:sectPr>
      </w:pPr>
    </w:p>
    <w:p w:rsidR="00F77E8B" w:rsidRDefault="00BF144A">
      <w:pPr>
        <w:pStyle w:val="ProductList-Body"/>
        <w:sectPr w:rsidR="00F77E8B" w:rsidSect="00BF144A">
          <w:type w:val="continuous"/>
          <w:pgSz w:w="12240" w:h="15840" w:code="1"/>
          <w:pgMar w:top="1170" w:right="720" w:bottom="720" w:left="720" w:header="432" w:footer="288" w:gutter="0"/>
          <w:cols w:num="2" w:space="360"/>
        </w:sectPr>
      </w:pPr>
      <w:r>
        <w:fldChar w:fldCharType="end"/>
      </w:r>
    </w:p>
    <w:p w:rsidR="00F77E8B" w:rsidRDefault="00F77E8B">
      <w:pPr>
        <w:pStyle w:val="ProductList-Body"/>
      </w:pPr>
    </w:p>
    <w:sectPr w:rsidR="00F77E8B" w:rsidSect="008E4F0E">
      <w:headerReference w:type="default" r:id="rId152"/>
      <w:footerReference w:type="default" r:id="rId153"/>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1B" w:rsidRDefault="003F111B" w:rsidP="007C7D4D">
      <w:pPr>
        <w:spacing w:after="0"/>
      </w:pPr>
      <w:r>
        <w:separator/>
      </w:r>
    </w:p>
    <w:p w:rsidR="003F111B" w:rsidRDefault="003F111B"/>
  </w:endnote>
  <w:endnote w:type="continuationSeparator" w:id="0">
    <w:p w:rsidR="003F111B" w:rsidRDefault="003F111B" w:rsidP="007C7D4D">
      <w:pPr>
        <w:spacing w:after="0"/>
      </w:pPr>
      <w:r>
        <w:continuationSeparator/>
      </w:r>
    </w:p>
    <w:p w:rsidR="003F111B" w:rsidRDefault="003F111B"/>
  </w:endnote>
  <w:endnote w:type="continuationNotice" w:id="1">
    <w:p w:rsidR="003F111B" w:rsidRDefault="003F11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B4" w:rsidRDefault="00B620B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68"/>
      <w:gridCol w:w="222"/>
      <w:gridCol w:w="1130"/>
      <w:gridCol w:w="222"/>
      <w:gridCol w:w="1129"/>
      <w:gridCol w:w="222"/>
      <w:gridCol w:w="1206"/>
      <w:gridCol w:w="222"/>
      <w:gridCol w:w="1143"/>
      <w:gridCol w:w="222"/>
      <w:gridCol w:w="1139"/>
      <w:gridCol w:w="222"/>
      <w:gridCol w:w="1186"/>
      <w:gridCol w:w="222"/>
      <w:gridCol w:w="1135"/>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4">
            <w:r w:rsidR="00BF144A">
              <w:rPr>
                <w:color w:val="00467F"/>
                <w:u w:val="single"/>
              </w:rPr>
              <w:t>Указатель</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68"/>
      <w:gridCol w:w="222"/>
      <w:gridCol w:w="1130"/>
      <w:gridCol w:w="222"/>
      <w:gridCol w:w="1129"/>
      <w:gridCol w:w="222"/>
      <w:gridCol w:w="1206"/>
      <w:gridCol w:w="222"/>
      <w:gridCol w:w="1143"/>
      <w:gridCol w:w="222"/>
      <w:gridCol w:w="1139"/>
      <w:gridCol w:w="222"/>
      <w:gridCol w:w="1186"/>
      <w:gridCol w:w="222"/>
      <w:gridCol w:w="1135"/>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4">
            <w:r w:rsidR="00BF144A">
              <w:rPr>
                <w:color w:val="00467F"/>
                <w:u w:val="single"/>
              </w:rPr>
              <w:t>Указатель</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68"/>
      <w:gridCol w:w="222"/>
      <w:gridCol w:w="1130"/>
      <w:gridCol w:w="222"/>
      <w:gridCol w:w="1129"/>
      <w:gridCol w:w="222"/>
      <w:gridCol w:w="1206"/>
      <w:gridCol w:w="222"/>
      <w:gridCol w:w="1143"/>
      <w:gridCol w:w="222"/>
      <w:gridCol w:w="1139"/>
      <w:gridCol w:w="222"/>
      <w:gridCol w:w="1186"/>
      <w:gridCol w:w="222"/>
      <w:gridCol w:w="1135"/>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4">
            <w:r w:rsidR="00BF144A">
              <w:rPr>
                <w:color w:val="00467F"/>
                <w:u w:val="single"/>
              </w:rPr>
              <w:t>Указатель</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68"/>
      <w:gridCol w:w="222"/>
      <w:gridCol w:w="1130"/>
      <w:gridCol w:w="222"/>
      <w:gridCol w:w="1129"/>
      <w:gridCol w:w="222"/>
      <w:gridCol w:w="1206"/>
      <w:gridCol w:w="222"/>
      <w:gridCol w:w="1143"/>
      <w:gridCol w:w="222"/>
      <w:gridCol w:w="1139"/>
      <w:gridCol w:w="222"/>
      <w:gridCol w:w="1186"/>
      <w:gridCol w:w="222"/>
      <w:gridCol w:w="1135"/>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844">
            <w:r w:rsidR="00BF144A">
              <w:rPr>
                <w:color w:val="00467F"/>
                <w:u w:val="single"/>
              </w:rPr>
              <w:t>Указатель</w:t>
            </w:r>
          </w:hyperlink>
        </w:p>
      </w:tc>
    </w:tr>
  </w:tbl>
  <w:p w:rsidR="00F77E8B" w:rsidRDefault="00F77E8B"/>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844">
            <w:r w:rsidR="00BF144A">
              <w:rPr>
                <w:color w:val="00467F"/>
                <w:u w:val="single"/>
              </w:rPr>
              <w:t>Указатель</w:t>
            </w:r>
          </w:hyperlink>
        </w:p>
      </w:tc>
    </w:tr>
  </w:tbl>
  <w:p w:rsidR="00F77E8B" w:rsidRDefault="00F77E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B4" w:rsidRDefault="00B62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B4" w:rsidRDefault="00B620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68"/>
      <w:gridCol w:w="222"/>
      <w:gridCol w:w="1130"/>
      <w:gridCol w:w="222"/>
      <w:gridCol w:w="1129"/>
      <w:gridCol w:w="222"/>
      <w:gridCol w:w="1206"/>
      <w:gridCol w:w="222"/>
      <w:gridCol w:w="1143"/>
      <w:gridCol w:w="222"/>
      <w:gridCol w:w="1139"/>
      <w:gridCol w:w="222"/>
      <w:gridCol w:w="1186"/>
      <w:gridCol w:w="222"/>
      <w:gridCol w:w="1135"/>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4">
            <w:r w:rsidR="00BF144A">
              <w:rPr>
                <w:color w:val="00467F"/>
                <w:u w:val="single"/>
              </w:rPr>
              <w:t>Указатель</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68"/>
      <w:gridCol w:w="222"/>
      <w:gridCol w:w="1130"/>
      <w:gridCol w:w="222"/>
      <w:gridCol w:w="1129"/>
      <w:gridCol w:w="222"/>
      <w:gridCol w:w="1206"/>
      <w:gridCol w:w="222"/>
      <w:gridCol w:w="1143"/>
      <w:gridCol w:w="222"/>
      <w:gridCol w:w="1139"/>
      <w:gridCol w:w="222"/>
      <w:gridCol w:w="1186"/>
      <w:gridCol w:w="222"/>
      <w:gridCol w:w="1135"/>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4">
            <w:r w:rsidR="00BF144A">
              <w:rPr>
                <w:color w:val="00467F"/>
                <w:u w:val="single"/>
              </w:rPr>
              <w:t>Указатель</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4">
            <w:r w:rsidR="00BF144A">
              <w:rPr>
                <w:color w:val="00467F"/>
                <w:u w:val="single"/>
              </w:rPr>
              <w:t>Указатель</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68"/>
      <w:gridCol w:w="222"/>
      <w:gridCol w:w="1130"/>
      <w:gridCol w:w="222"/>
      <w:gridCol w:w="1129"/>
      <w:gridCol w:w="222"/>
      <w:gridCol w:w="1206"/>
      <w:gridCol w:w="222"/>
      <w:gridCol w:w="1143"/>
      <w:gridCol w:w="222"/>
      <w:gridCol w:w="1139"/>
      <w:gridCol w:w="222"/>
      <w:gridCol w:w="1186"/>
      <w:gridCol w:w="222"/>
      <w:gridCol w:w="1135"/>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4">
            <w:r w:rsidR="00BF144A">
              <w:rPr>
                <w:color w:val="00467F"/>
                <w:u w:val="single"/>
              </w:rPr>
              <w:t>Указатель</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68"/>
      <w:gridCol w:w="222"/>
      <w:gridCol w:w="1130"/>
      <w:gridCol w:w="222"/>
      <w:gridCol w:w="1129"/>
      <w:gridCol w:w="222"/>
      <w:gridCol w:w="1206"/>
      <w:gridCol w:w="222"/>
      <w:gridCol w:w="1143"/>
      <w:gridCol w:w="222"/>
      <w:gridCol w:w="1139"/>
      <w:gridCol w:w="222"/>
      <w:gridCol w:w="1186"/>
      <w:gridCol w:w="222"/>
      <w:gridCol w:w="1135"/>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4">
            <w:r w:rsidR="00BF144A">
              <w:rPr>
                <w:color w:val="00467F"/>
                <w:u w:val="single"/>
              </w:rPr>
              <w:t>Указатель</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68"/>
      <w:gridCol w:w="222"/>
      <w:gridCol w:w="1130"/>
      <w:gridCol w:w="222"/>
      <w:gridCol w:w="1129"/>
      <w:gridCol w:w="222"/>
      <w:gridCol w:w="1206"/>
      <w:gridCol w:w="222"/>
      <w:gridCol w:w="1143"/>
      <w:gridCol w:w="222"/>
      <w:gridCol w:w="1139"/>
      <w:gridCol w:w="222"/>
      <w:gridCol w:w="1186"/>
      <w:gridCol w:w="222"/>
      <w:gridCol w:w="1135"/>
    </w:tblGrid>
    <w:tr w:rsidR="00F77E8B">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2">
            <w:r w:rsidR="00BF144A">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1">
            <w:r w:rsidR="00BF144A">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36">
            <w:r w:rsidR="00BF144A">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F77E8B" w:rsidRDefault="003F111B">
          <w:pPr>
            <w:pStyle w:val="PURFooterText"/>
            <w:jc w:val="center"/>
          </w:pPr>
          <w:hyperlink w:anchor="_Sec547">
            <w:r w:rsidR="00BF144A">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8">
            <w:r w:rsidR="00BF144A">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49">
            <w:r w:rsidR="00BF144A">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591">
            <w:r w:rsidR="00BF144A">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F77E8B" w:rsidRDefault="00F77E8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F77E8B" w:rsidRDefault="003F111B">
          <w:pPr>
            <w:pStyle w:val="PURFooterText"/>
            <w:jc w:val="center"/>
          </w:pPr>
          <w:hyperlink w:anchor="_Sec844">
            <w:r w:rsidR="00BF144A">
              <w:rPr>
                <w:color w:val="00467F"/>
                <w:u w:val="single"/>
              </w:rPr>
              <w:t>Указатель</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1B" w:rsidRDefault="003F111B" w:rsidP="007C7D4D">
      <w:pPr>
        <w:spacing w:after="0"/>
      </w:pPr>
      <w:r>
        <w:separator/>
      </w:r>
    </w:p>
    <w:p w:rsidR="003F111B" w:rsidRDefault="003F111B"/>
  </w:footnote>
  <w:footnote w:type="continuationSeparator" w:id="0">
    <w:p w:rsidR="003F111B" w:rsidRDefault="003F111B" w:rsidP="007C7D4D">
      <w:pPr>
        <w:spacing w:after="0"/>
      </w:pPr>
      <w:r>
        <w:continuationSeparator/>
      </w:r>
    </w:p>
    <w:p w:rsidR="003F111B" w:rsidRDefault="003F111B"/>
  </w:footnote>
  <w:footnote w:type="continuationNotice" w:id="1">
    <w:p w:rsidR="003F111B" w:rsidRDefault="003F11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B4" w:rsidRDefault="00B620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37"/>
      <w:gridCol w:w="3263"/>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rsidR="00286185">
            <w:rPr>
              <w:noProof/>
            </w:rPr>
            <w:t>78</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37"/>
      <w:gridCol w:w="3263"/>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rsidR="00286185">
            <w:rPr>
              <w:noProof/>
            </w:rPr>
            <w:t>84</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37"/>
      <w:gridCol w:w="3263"/>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rsidR="00B620B4">
            <w:rPr>
              <w:noProof/>
            </w:rPr>
            <w:t>99</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31"/>
      <w:gridCol w:w="3269"/>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rsidR="00B620B4">
            <w:rPr>
              <w:noProof/>
            </w:rPr>
            <w:t>114</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440"/>
      <w:gridCol w:w="3680"/>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B4" w:rsidRDefault="00B62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B4" w:rsidRDefault="00B620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43"/>
      <w:gridCol w:w="3257"/>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rsidR="00B620B4">
            <w:rPr>
              <w:noProof/>
            </w:rPr>
            <w:t>2</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43"/>
      <w:gridCol w:w="3257"/>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rsidR="00B620B4">
            <w:rPr>
              <w:noProof/>
            </w:rPr>
            <w:t>3</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440"/>
      <w:gridCol w:w="3680"/>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43"/>
      <w:gridCol w:w="3257"/>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rsidR="00286185">
            <w:rPr>
              <w:noProof/>
            </w:rPr>
            <w:t>6</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43"/>
      <w:gridCol w:w="3257"/>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rsidR="00B620B4">
            <w:rPr>
              <w:noProof/>
            </w:rPr>
            <w:t>13</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37"/>
      <w:gridCol w:w="3263"/>
    </w:tblGrid>
    <w:tr w:rsidR="00F77E8B">
      <w:tc>
        <w:tcPr>
          <w:tcW w:w="8440" w:type="dxa"/>
        </w:tcPr>
        <w:p w:rsidR="00F77E8B" w:rsidRDefault="00BF144A">
          <w:pPr>
            <w:pStyle w:val="PURHeaderText"/>
          </w:pPr>
          <w:r>
            <w:t>Условия для продуктов в рамках корпоративного лицензирования Microsoft (русский, март 2016 г.)</w:t>
          </w:r>
        </w:p>
      </w:tc>
      <w:tc>
        <w:tcPr>
          <w:tcW w:w="3680" w:type="dxa"/>
        </w:tcPr>
        <w:p w:rsidR="00F77E8B" w:rsidRDefault="00BF144A">
          <w:pPr>
            <w:pStyle w:val="PURHeaderText"/>
            <w:jc w:val="right"/>
          </w:pPr>
          <w:r>
            <w:fldChar w:fldCharType="begin"/>
          </w:r>
          <w:r>
            <w:instrText xml:space="preserve"> PAGE \* MERGEFORMAT </w:instrText>
          </w:r>
          <w:r>
            <w:fldChar w:fldCharType="separate"/>
          </w:r>
          <w:r w:rsidR="00286185">
            <w:rPr>
              <w:noProof/>
            </w:rPr>
            <w:t>21</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1FF"/>
    <w:multiLevelType w:val="multilevel"/>
    <w:tmpl w:val="FC8E853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67AD1"/>
    <w:multiLevelType w:val="multilevel"/>
    <w:tmpl w:val="D50A7AD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B5828"/>
    <w:multiLevelType w:val="multilevel"/>
    <w:tmpl w:val="8F96DAC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B5E88"/>
    <w:multiLevelType w:val="multilevel"/>
    <w:tmpl w:val="A3F0C2E8"/>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924B0F"/>
    <w:multiLevelType w:val="multilevel"/>
    <w:tmpl w:val="92926A9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96FD8"/>
    <w:multiLevelType w:val="multilevel"/>
    <w:tmpl w:val="00DC6B0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1567C"/>
    <w:multiLevelType w:val="multilevel"/>
    <w:tmpl w:val="13A8864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911B7C"/>
    <w:multiLevelType w:val="multilevel"/>
    <w:tmpl w:val="4AB0A9F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B16D45"/>
    <w:multiLevelType w:val="multilevel"/>
    <w:tmpl w:val="70CA6A0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D754B8"/>
    <w:multiLevelType w:val="multilevel"/>
    <w:tmpl w:val="A7888D3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5B0006"/>
    <w:multiLevelType w:val="multilevel"/>
    <w:tmpl w:val="45F41BB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B04412"/>
    <w:multiLevelType w:val="multilevel"/>
    <w:tmpl w:val="665E9B2E"/>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3668D8"/>
    <w:multiLevelType w:val="multilevel"/>
    <w:tmpl w:val="05D2821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A86A35"/>
    <w:multiLevelType w:val="multilevel"/>
    <w:tmpl w:val="7DE2D880"/>
    <w:lvl w:ilvl="0">
      <w:numFmt w:val="decimal"/>
      <w:lvlText w:val=""/>
      <w:lvlJc w:val="left"/>
    </w:lvl>
    <w:lvl w:ilvl="1">
      <w:start w:val="1"/>
      <w:numFmt w:val="bullet"/>
      <w:lvlText w:val=""/>
      <w:lvlJc w:val="left"/>
      <w:pPr>
        <w:ind w:left="1080" w:hanging="360"/>
      </w:pPr>
      <w:rPr>
        <w:rFonts w:ascii="Symbol" w:hAnsi="Symbol" w:hint="default"/>
        <w:sz w:val="14"/>
      </w:rPr>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7913CB"/>
    <w:multiLevelType w:val="multilevel"/>
    <w:tmpl w:val="2C92616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E2A94"/>
    <w:multiLevelType w:val="multilevel"/>
    <w:tmpl w:val="3BF210E2"/>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3927A6"/>
    <w:multiLevelType w:val="multilevel"/>
    <w:tmpl w:val="7972716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AB3A3B"/>
    <w:multiLevelType w:val="multilevel"/>
    <w:tmpl w:val="67220F8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EF1BDD"/>
    <w:multiLevelType w:val="multilevel"/>
    <w:tmpl w:val="6AB8B1F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511DFB"/>
    <w:multiLevelType w:val="multilevel"/>
    <w:tmpl w:val="DF8EE7F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68045B"/>
    <w:multiLevelType w:val="multilevel"/>
    <w:tmpl w:val="6C26845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BF6332"/>
    <w:multiLevelType w:val="multilevel"/>
    <w:tmpl w:val="7A2EA18E"/>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F242D9"/>
    <w:multiLevelType w:val="multilevel"/>
    <w:tmpl w:val="9E28E58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A6671B"/>
    <w:multiLevelType w:val="multilevel"/>
    <w:tmpl w:val="93A0C54E"/>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775E7A"/>
    <w:multiLevelType w:val="multilevel"/>
    <w:tmpl w:val="6088C52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46C99"/>
    <w:multiLevelType w:val="multilevel"/>
    <w:tmpl w:val="EB580BF6"/>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C07C1"/>
    <w:multiLevelType w:val="multilevel"/>
    <w:tmpl w:val="6C48A19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35459C"/>
    <w:multiLevelType w:val="multilevel"/>
    <w:tmpl w:val="6646EDD2"/>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A945F2"/>
    <w:multiLevelType w:val="multilevel"/>
    <w:tmpl w:val="55B2238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7D6"/>
    <w:multiLevelType w:val="multilevel"/>
    <w:tmpl w:val="026AE4D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542A70"/>
    <w:multiLevelType w:val="multilevel"/>
    <w:tmpl w:val="9888345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4261DA"/>
    <w:multiLevelType w:val="multilevel"/>
    <w:tmpl w:val="6F22E7E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5838D8"/>
    <w:multiLevelType w:val="multilevel"/>
    <w:tmpl w:val="E6B8DB0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97ABB"/>
    <w:multiLevelType w:val="multilevel"/>
    <w:tmpl w:val="7958998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8134E4"/>
    <w:multiLevelType w:val="multilevel"/>
    <w:tmpl w:val="9E6C0ED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D231F8"/>
    <w:multiLevelType w:val="multilevel"/>
    <w:tmpl w:val="7038AC9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8D622C"/>
    <w:multiLevelType w:val="multilevel"/>
    <w:tmpl w:val="FCFAC5EC"/>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F97A80"/>
    <w:multiLevelType w:val="multilevel"/>
    <w:tmpl w:val="A9DAAA0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5D5BCB"/>
    <w:multiLevelType w:val="multilevel"/>
    <w:tmpl w:val="7BD2913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C22D47"/>
    <w:multiLevelType w:val="multilevel"/>
    <w:tmpl w:val="613840A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AF6820"/>
    <w:multiLevelType w:val="multilevel"/>
    <w:tmpl w:val="ADF4FBD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2E7C57"/>
    <w:multiLevelType w:val="multilevel"/>
    <w:tmpl w:val="BC6AE5F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415D9B"/>
    <w:multiLevelType w:val="multilevel"/>
    <w:tmpl w:val="7EBA32F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793780"/>
    <w:multiLevelType w:val="multilevel"/>
    <w:tmpl w:val="D58C0A1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AA0E16"/>
    <w:multiLevelType w:val="multilevel"/>
    <w:tmpl w:val="0DFCEBF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9653E2"/>
    <w:multiLevelType w:val="multilevel"/>
    <w:tmpl w:val="93C6A65E"/>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3856A3"/>
    <w:multiLevelType w:val="multilevel"/>
    <w:tmpl w:val="DED2BF0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BA23EA"/>
    <w:multiLevelType w:val="multilevel"/>
    <w:tmpl w:val="09D0BE4C"/>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3756FA"/>
    <w:multiLevelType w:val="multilevel"/>
    <w:tmpl w:val="01C08ED0"/>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4"/>
  </w:num>
  <w:num w:numId="3">
    <w:abstractNumId w:val="23"/>
  </w:num>
  <w:num w:numId="4">
    <w:abstractNumId w:val="40"/>
  </w:num>
  <w:num w:numId="5">
    <w:abstractNumId w:val="2"/>
  </w:num>
  <w:num w:numId="6">
    <w:abstractNumId w:val="0"/>
  </w:num>
  <w:num w:numId="7">
    <w:abstractNumId w:val="44"/>
  </w:num>
  <w:num w:numId="8">
    <w:abstractNumId w:val="33"/>
  </w:num>
  <w:num w:numId="9">
    <w:abstractNumId w:val="9"/>
  </w:num>
  <w:num w:numId="10">
    <w:abstractNumId w:val="4"/>
  </w:num>
  <w:num w:numId="11">
    <w:abstractNumId w:val="6"/>
  </w:num>
  <w:num w:numId="12">
    <w:abstractNumId w:val="8"/>
  </w:num>
  <w:num w:numId="13">
    <w:abstractNumId w:val="39"/>
  </w:num>
  <w:num w:numId="14">
    <w:abstractNumId w:val="36"/>
  </w:num>
  <w:num w:numId="15">
    <w:abstractNumId w:val="34"/>
  </w:num>
  <w:num w:numId="16">
    <w:abstractNumId w:val="45"/>
  </w:num>
  <w:num w:numId="17">
    <w:abstractNumId w:val="18"/>
  </w:num>
  <w:num w:numId="18">
    <w:abstractNumId w:val="47"/>
  </w:num>
  <w:num w:numId="19">
    <w:abstractNumId w:val="42"/>
  </w:num>
  <w:num w:numId="20">
    <w:abstractNumId w:val="20"/>
  </w:num>
  <w:num w:numId="21">
    <w:abstractNumId w:val="14"/>
  </w:num>
  <w:num w:numId="22">
    <w:abstractNumId w:val="48"/>
  </w:num>
  <w:num w:numId="23">
    <w:abstractNumId w:val="13"/>
  </w:num>
  <w:num w:numId="24">
    <w:abstractNumId w:val="5"/>
  </w:num>
  <w:num w:numId="25">
    <w:abstractNumId w:val="19"/>
  </w:num>
  <w:num w:numId="26">
    <w:abstractNumId w:val="30"/>
  </w:num>
  <w:num w:numId="27">
    <w:abstractNumId w:val="50"/>
  </w:num>
  <w:num w:numId="28">
    <w:abstractNumId w:val="16"/>
  </w:num>
  <w:num w:numId="29">
    <w:abstractNumId w:val="32"/>
  </w:num>
  <w:num w:numId="30">
    <w:abstractNumId w:val="22"/>
  </w:num>
  <w:num w:numId="31">
    <w:abstractNumId w:val="26"/>
  </w:num>
  <w:num w:numId="32">
    <w:abstractNumId w:val="10"/>
  </w:num>
  <w:num w:numId="33">
    <w:abstractNumId w:val="49"/>
  </w:num>
  <w:num w:numId="34">
    <w:abstractNumId w:val="41"/>
  </w:num>
  <w:num w:numId="35">
    <w:abstractNumId w:val="7"/>
  </w:num>
  <w:num w:numId="36">
    <w:abstractNumId w:val="43"/>
  </w:num>
  <w:num w:numId="37">
    <w:abstractNumId w:val="1"/>
  </w:num>
  <w:num w:numId="38">
    <w:abstractNumId w:val="31"/>
  </w:num>
  <w:num w:numId="39">
    <w:abstractNumId w:val="12"/>
  </w:num>
  <w:num w:numId="40">
    <w:abstractNumId w:val="25"/>
  </w:num>
  <w:num w:numId="41">
    <w:abstractNumId w:val="46"/>
  </w:num>
  <w:num w:numId="42">
    <w:abstractNumId w:val="35"/>
  </w:num>
  <w:num w:numId="43">
    <w:abstractNumId w:val="15"/>
  </w:num>
  <w:num w:numId="44">
    <w:abstractNumId w:val="3"/>
  </w:num>
  <w:num w:numId="45">
    <w:abstractNumId w:val="38"/>
  </w:num>
  <w:num w:numId="46">
    <w:abstractNumId w:val="29"/>
  </w:num>
  <w:num w:numId="47">
    <w:abstractNumId w:val="17"/>
  </w:num>
  <w:num w:numId="48">
    <w:abstractNumId w:val="27"/>
  </w:num>
  <w:num w:numId="49">
    <w:abstractNumId w:val="21"/>
  </w:num>
  <w:num w:numId="50">
    <w:abstractNumId w:val="11"/>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VmcRa8rcUKCamlB9PQcTz07G/+2mu1+3Pxv2/rI8vY6joGLYeft4ReIQ/96r5nqY37ERu3mjGO6IHi9mM1tpxw==" w:salt="ChtKr/S3pKqvQJXBJsE9dg=="/>
  <w:autoFormatOverrid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6185"/>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111B"/>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20B4"/>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144A"/>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4EED"/>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77E8B"/>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1">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BF144A"/>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crosoft.com/en-us/dynamics/dynamics-online-support.aspx"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63" Type="http://schemas.openxmlformats.org/officeDocument/2006/relationships/hyperlink" Target="http://go.microsoft.com/?linkid=9839207" TargetMode="External"/><Relationship Id="rId84" Type="http://schemas.openxmlformats.org/officeDocument/2006/relationships/hyperlink" Target="http://go.microsoft.com/?linkid=9839207" TargetMode="External"/><Relationship Id="rId138" Type="http://schemas.openxmlformats.org/officeDocument/2006/relationships/hyperlink" Target="http://www.microsoft.com/licensing/software-assurance/license-mobility.aspx" TargetMode="External"/><Relationship Id="rId107" Type="http://schemas.openxmlformats.org/officeDocument/2006/relationships/hyperlink" Target="http://go.microsoft.com/?linkid=9840733" TargetMode="External"/><Relationship Id="rId11" Type="http://schemas.openxmlformats.org/officeDocument/2006/relationships/header" Target="header2.xml"/><Relationship Id="rId32" Type="http://schemas.openxmlformats.org/officeDocument/2006/relationships/hyperlink" Target="http://go.microsoft.com/fwlink/?LinkID=248686" TargetMode="External"/><Relationship Id="rId53" Type="http://schemas.openxmlformats.org/officeDocument/2006/relationships/hyperlink" Target="http://0.0.2.25/" TargetMode="External"/><Relationship Id="rId74" Type="http://schemas.openxmlformats.org/officeDocument/2006/relationships/hyperlink" Target="http://go.microsoft.com/?linkid=9839206" TargetMode="External"/><Relationship Id="rId128" Type="http://schemas.openxmlformats.org/officeDocument/2006/relationships/hyperlink" Target="http://go.microsoft.com/?linkid=9840733" TargetMode="External"/><Relationship Id="rId149" Type="http://schemas.openxmlformats.org/officeDocument/2006/relationships/footer" Target="footer12.xml"/><Relationship Id="rId5" Type="http://schemas.openxmlformats.org/officeDocument/2006/relationships/settings" Target="settings.xml"/><Relationship Id="rId95" Type="http://schemas.openxmlformats.org/officeDocument/2006/relationships/hyperlink" Target="http://www.microsoft.com/online/faq.aspx" TargetMode="External"/><Relationship Id="rId22" Type="http://schemas.openxmlformats.org/officeDocument/2006/relationships/hyperlink" Target="http://go.microsoft.com/?linkid=9840733" TargetMode="External"/><Relationship Id="rId43" Type="http://schemas.openxmlformats.org/officeDocument/2006/relationships/hyperlink" Target="http://0.0.2.25/" TargetMode="External"/><Relationship Id="rId64" Type="http://schemas.openxmlformats.org/officeDocument/2006/relationships/hyperlink" Target="http://0.0.2.25/" TargetMode="External"/><Relationship Id="rId118" Type="http://schemas.openxmlformats.org/officeDocument/2006/relationships/hyperlink" Target="http://go.microsoft.com/?linkid=9840733" TargetMode="External"/><Relationship Id="rId139" Type="http://schemas.openxmlformats.org/officeDocument/2006/relationships/header" Target="header11.xml"/><Relationship Id="rId80" Type="http://schemas.openxmlformats.org/officeDocument/2006/relationships/hyperlink" Target="http://go.microsoft.com/?linkid=9839207" TargetMode="External"/><Relationship Id="rId85" Type="http://schemas.openxmlformats.org/officeDocument/2006/relationships/hyperlink" Target="http://go.microsoft.com/fwlink/?LinkId=245856" TargetMode="External"/><Relationship Id="rId150" Type="http://schemas.openxmlformats.org/officeDocument/2006/relationships/header" Target="header13.xml"/><Relationship Id="rId155"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www.mpegla.com" TargetMode="External"/><Relationship Id="rId38" Type="http://schemas.openxmlformats.org/officeDocument/2006/relationships/hyperlink" Target="http://0.0.2.25/" TargetMode="External"/><Relationship Id="rId59" Type="http://schemas.openxmlformats.org/officeDocument/2006/relationships/hyperlink" Target="http://go.microsoft.com/?linkid=9839207" TargetMode="External"/><Relationship Id="rId103" Type="http://schemas.openxmlformats.org/officeDocument/2006/relationships/hyperlink" Target="http://go.microsoft.com/?linkid=9840733" TargetMode="External"/><Relationship Id="rId108" Type="http://schemas.openxmlformats.org/officeDocument/2006/relationships/hyperlink" Target="http://go.microsoft.com/?linkid=9840733" TargetMode="External"/><Relationship Id="rId124" Type="http://schemas.openxmlformats.org/officeDocument/2006/relationships/hyperlink" Target="http://go.microsoft.com/?linkid=9840733" TargetMode="External"/><Relationship Id="rId129" Type="http://schemas.openxmlformats.org/officeDocument/2006/relationships/hyperlink" Target="http://go.microsoft.com/?linkid=9840733" TargetMode="External"/><Relationship Id="rId54" Type="http://schemas.openxmlformats.org/officeDocument/2006/relationships/hyperlink" Target="http://go.microsoft.com/?linkid=9839206" TargetMode="External"/><Relationship Id="rId70" Type="http://schemas.openxmlformats.org/officeDocument/2006/relationships/hyperlink" Target="http://go.microsoft.com/?linkid=9839206" TargetMode="External"/><Relationship Id="rId75" Type="http://schemas.openxmlformats.org/officeDocument/2006/relationships/hyperlink" Target="http://go.microsoft.com/?linkid=9839207" TargetMode="External"/><Relationship Id="rId91" Type="http://schemas.openxmlformats.org/officeDocument/2006/relationships/hyperlink" Target="http://go.microsoft.com/?linkid=9839207" TargetMode="External"/><Relationship Id="rId96" Type="http://schemas.openxmlformats.org/officeDocument/2006/relationships/hyperlink" Target="http://microsoft.com/licensing/contracts" TargetMode="External"/><Relationship Id="rId140" Type="http://schemas.openxmlformats.org/officeDocument/2006/relationships/footer" Target="footer11.xml"/><Relationship Id="rId145" Type="http://schemas.openxmlformats.org/officeDocument/2006/relationships/hyperlink" Target="http://support.microsoft.com/gp/saphon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49" Type="http://schemas.openxmlformats.org/officeDocument/2006/relationships/hyperlink" Target="http://go.microsoft.com/?linkid=9839207" TargetMode="External"/><Relationship Id="rId114" Type="http://schemas.openxmlformats.org/officeDocument/2006/relationships/hyperlink" Target="http://go.microsoft.com/?linkid=9840733" TargetMode="External"/><Relationship Id="rId119" Type="http://schemas.openxmlformats.org/officeDocument/2006/relationships/hyperlink" Target="http://www.microsoft.com/en-us/dynamics/dynamics-online-support.aspx" TargetMode="External"/><Relationship Id="rId44"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0.0.2.32/" TargetMode="External"/><Relationship Id="rId81" Type="http://schemas.openxmlformats.org/officeDocument/2006/relationships/hyperlink" Target="http://go.microsoft.com/fwlink/?linkid=246338" TargetMode="External"/><Relationship Id="rId86" Type="http://schemas.openxmlformats.org/officeDocument/2006/relationships/hyperlink" Target="http://0.0.2.79/" TargetMode="External"/><Relationship Id="rId130" Type="http://schemas.openxmlformats.org/officeDocument/2006/relationships/hyperlink" Target="http://go.microsoft.com/?linkid=9840733" TargetMode="External"/><Relationship Id="rId135" Type="http://schemas.openxmlformats.org/officeDocument/2006/relationships/hyperlink" Target="http://go.microsoft.com/?linkid=9840733" TargetMode="External"/><Relationship Id="rId151" Type="http://schemas.openxmlformats.org/officeDocument/2006/relationships/footer" Target="footer13.xml"/><Relationship Id="rId156" Type="http://schemas.openxmlformats.org/officeDocument/2006/relationships/customXml" Target="../customXml/item3.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go.microsoft.com/?linkid=9839207" TargetMode="External"/><Relationship Id="rId109" Type="http://schemas.openxmlformats.org/officeDocument/2006/relationships/hyperlink" Target="http://go.microsoft.com/?linkid=9840733" TargetMode="External"/><Relationship Id="rId34" Type="http://schemas.openxmlformats.org/officeDocument/2006/relationships/hyperlink" Target="http://go.microsoft.com/fwlink/?linkid=248532" TargetMode="External"/><Relationship Id="rId50" Type="http://schemas.openxmlformats.org/officeDocument/2006/relationships/hyperlink" Target="http://htt://591" TargetMode="External"/><Relationship Id="rId55" Type="http://schemas.openxmlformats.org/officeDocument/2006/relationships/hyperlink" Target="http://www.microsoft.com/en-us/sqlserver/solutions-technologies/data-warehousing/pdw.aspx" TargetMode="External"/><Relationship Id="rId76" Type="http://schemas.openxmlformats.org/officeDocument/2006/relationships/hyperlink" Target="http://go.microsoft.com/fwlink/?LinkId=286955" TargetMode="External"/><Relationship Id="rId97" Type="http://schemas.openxmlformats.org/officeDocument/2006/relationships/hyperlink" Target="http://go.microsoft.com/?linkid=9840733" TargetMode="External"/><Relationship Id="rId104" Type="http://schemas.openxmlformats.org/officeDocument/2006/relationships/hyperlink" Target="http://go.microsoft.com/?linkid=9840733" TargetMode="External"/><Relationship Id="rId120" Type="http://schemas.openxmlformats.org/officeDocument/2006/relationships/hyperlink" Target="http://go.microsoft.com/?linkid=9840733" TargetMode="External"/><Relationship Id="rId125" Type="http://schemas.openxmlformats.org/officeDocument/2006/relationships/hyperlink" Target="http://go.microsoft.com/?linkid=9840733" TargetMode="External"/><Relationship Id="rId141" Type="http://schemas.openxmlformats.org/officeDocument/2006/relationships/hyperlink" Target="http://microsoftvolumelicensing.com/DocumentSearch.aspx?Mode=3&amp;amp;DocumentTypeId=44" TargetMode="External"/><Relationship Id="rId146" Type="http://schemas.openxmlformats.org/officeDocument/2006/relationships/hyperlink" Target="http://www.microsoft.com/licensing" TargetMode="External"/><Relationship Id="rId7" Type="http://schemas.openxmlformats.org/officeDocument/2006/relationships/footnotes" Target="footnotes.xml"/><Relationship Id="rId71" Type="http://schemas.openxmlformats.org/officeDocument/2006/relationships/hyperlink" Target="http://go.microsoft.com/?linkid=9839207" TargetMode="External"/><Relationship Id="rId92" Type="http://schemas.openxmlformats.org/officeDocument/2006/relationships/header" Target="header9.xm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yperlink" Target="http://www.microsoftvolumelicensing.com" TargetMode="Externa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0.0.2.25/" TargetMode="External"/><Relationship Id="rId87" Type="http://schemas.openxmlformats.org/officeDocument/2006/relationships/hyperlink" Target="http://0.0.2.79/" TargetMode="External"/><Relationship Id="rId110" Type="http://schemas.openxmlformats.org/officeDocument/2006/relationships/hyperlink" Target="http://go.microsoft.com/?linkid=9840733" TargetMode="External"/><Relationship Id="rId115" Type="http://schemas.openxmlformats.org/officeDocument/2006/relationships/hyperlink" Target="http://www.microsoft.com/en-us/dynamics/dynamics-online-support.aspx" TargetMode="External"/><Relationship Id="rId131" Type="http://schemas.openxmlformats.org/officeDocument/2006/relationships/hyperlink" Target="http://go.microsoft.com/?linkid=9840733" TargetMode="External"/><Relationship Id="rId136" Type="http://schemas.openxmlformats.org/officeDocument/2006/relationships/header" Target="header10.xml"/><Relationship Id="rId157" Type="http://schemas.openxmlformats.org/officeDocument/2006/relationships/customXml" Target="../customXml/item4.xml"/><Relationship Id="rId61" Type="http://schemas.openxmlformats.org/officeDocument/2006/relationships/hyperlink" Target="http://go.microsoft.com/?linkid=9839207" TargetMode="External"/><Relationship Id="rId82" Type="http://schemas.openxmlformats.org/officeDocument/2006/relationships/hyperlink" Target="http://xbox.com/legal/livetou" TargetMode="External"/><Relationship Id="rId152" Type="http://schemas.openxmlformats.org/officeDocument/2006/relationships/header" Target="header14.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7.xml"/><Relationship Id="rId35" Type="http://schemas.openxmlformats.org/officeDocument/2006/relationships/hyperlink" Target="http://go.microsoft.com/fwlink/?LinkID=229882" TargetMode="External"/><Relationship Id="rId56" Type="http://schemas.openxmlformats.org/officeDocument/2006/relationships/hyperlink" Target="http://0.0.2.25/" TargetMode="External"/><Relationship Id="rId77" Type="http://schemas.openxmlformats.org/officeDocument/2006/relationships/hyperlink" Target="http://go.microsoft.com/fwlink/?LinkId=286955" TargetMode="External"/><Relationship Id="rId100" Type="http://schemas.openxmlformats.org/officeDocument/2006/relationships/hyperlink" Target="http://go.microsoft.com/?linkid=9840733" TargetMode="External"/><Relationship Id="rId105" Type="http://schemas.openxmlformats.org/officeDocument/2006/relationships/hyperlink" Target="http://go.microsoft.com/?linkid=9840733" TargetMode="External"/><Relationship Id="rId126" Type="http://schemas.openxmlformats.org/officeDocument/2006/relationships/hyperlink" Target="http://go.microsoft.com/?linkid=9839207" TargetMode="External"/><Relationship Id="rId147" Type="http://schemas.openxmlformats.org/officeDocument/2006/relationships/hyperlink" Target="http://go.microsoft.com/fwlink/?LinkId=627000" TargetMode="Externa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go.microsoft.com/?linkid=9839206" TargetMode="External"/><Relationship Id="rId93" Type="http://schemas.openxmlformats.org/officeDocument/2006/relationships/footer" Target="footer9.xml"/><Relationship Id="rId98" Type="http://schemas.openxmlformats.org/officeDocument/2006/relationships/hyperlink" Target="http://go.microsoft.com/?linkid=9840733" TargetMode="External"/><Relationship Id="rId121" Type="http://schemas.openxmlformats.org/officeDocument/2006/relationships/hyperlink" Target="http://go.microsoft.com/?linkid=9840733" TargetMode="External"/><Relationship Id="rId142" Type="http://schemas.openxmlformats.org/officeDocument/2006/relationships/hyperlink" Target="http://www.microsoft.com/licensing/software-assurance/planning-services-overview.aspx" TargetMode="External"/><Relationship Id="rId3" Type="http://schemas.openxmlformats.org/officeDocument/2006/relationships/numbering" Target="numbering.xml"/><Relationship Id="rId25" Type="http://schemas.openxmlformats.org/officeDocument/2006/relationships/image" Target="media/image2.jpg"/><Relationship Id="rId46" Type="http://schemas.openxmlformats.org/officeDocument/2006/relationships/hyperlink" Target="http://go.microsoft.com/?linkid=9839207" TargetMode="External"/><Relationship Id="rId67" Type="http://schemas.openxmlformats.org/officeDocument/2006/relationships/hyperlink" Target="http://go.microsoft.com/?linkid=9839207" TargetMode="External"/><Relationship Id="rId116" Type="http://schemas.openxmlformats.org/officeDocument/2006/relationships/hyperlink" Target="http://go.microsoft.com/?linkid=9840733" TargetMode="External"/><Relationship Id="rId137" Type="http://schemas.openxmlformats.org/officeDocument/2006/relationships/footer" Target="footer10.xml"/><Relationship Id="rId158" Type="http://schemas.openxmlformats.org/officeDocument/2006/relationships/customXml" Target="../customXml/item5.xml"/><Relationship Id="rId20" Type="http://schemas.openxmlformats.org/officeDocument/2006/relationships/header" Target="header6.xml"/><Relationship Id="rId41" Type="http://schemas.openxmlformats.org/officeDocument/2006/relationships/hyperlink" Target="http://go.microsoft.com/?linkid=9839207" TargetMode="External"/><Relationship Id="rId62" Type="http://schemas.openxmlformats.org/officeDocument/2006/relationships/hyperlink" Target="http://go.microsoft.com/?linkid=9839206" TargetMode="External"/><Relationship Id="rId83" Type="http://schemas.openxmlformats.org/officeDocument/2006/relationships/hyperlink" Target="http://go.microsoft.com/?linkid=9839207" TargetMode="External"/><Relationship Id="rId88" Type="http://schemas.openxmlformats.org/officeDocument/2006/relationships/hyperlink" Target="http://0.0.2.79/" TargetMode="External"/><Relationship Id="rId111" Type="http://schemas.openxmlformats.org/officeDocument/2006/relationships/hyperlink" Target="http://www.microsoft.com/en-us/dynamics/dynamics-online-support.aspx" TargetMode="External"/><Relationship Id="rId132" Type="http://schemas.openxmlformats.org/officeDocument/2006/relationships/hyperlink" Target="http://go.microsoft.com/?linkid=9840733" TargetMode="External"/><Relationship Id="rId153" Type="http://schemas.openxmlformats.org/officeDocument/2006/relationships/footer" Target="footer14.xml"/><Relationship Id="rId15" Type="http://schemas.openxmlformats.org/officeDocument/2006/relationships/footer" Target="footer3.xml"/><Relationship Id="rId36" Type="http://schemas.openxmlformats.org/officeDocument/2006/relationships/header" Target="header8.xml"/><Relationship Id="rId57" Type="http://schemas.openxmlformats.org/officeDocument/2006/relationships/hyperlink" Target="http://0.0.2.30/" TargetMode="External"/><Relationship Id="rId106" Type="http://schemas.openxmlformats.org/officeDocument/2006/relationships/hyperlink" Target="http://go.microsoft.com/?linkid=9840733" TargetMode="External"/><Relationship Id="rId127" Type="http://schemas.openxmlformats.org/officeDocument/2006/relationships/hyperlink" Target="http://go.microsoft.com/?linkid=9840733" TargetMode="External"/><Relationship Id="rId10" Type="http://schemas.openxmlformats.org/officeDocument/2006/relationships/header" Target="header1.xml"/><Relationship Id="rId31" Type="http://schemas.openxmlformats.org/officeDocument/2006/relationships/hyperlink" Target="http://go.microsoft.com/?linkid=9710837" TargetMode="External"/><Relationship Id="rId52" Type="http://schemas.openxmlformats.org/officeDocument/2006/relationships/hyperlink" Target="http://go.microsoft.com/?linkid=9839207" TargetMode="External"/><Relationship Id="rId73" Type="http://schemas.openxmlformats.org/officeDocument/2006/relationships/hyperlink" Target="http://go.microsoft.com/?linkid=9839207" TargetMode="External"/><Relationship Id="rId78" Type="http://schemas.openxmlformats.org/officeDocument/2006/relationships/hyperlink" Target="http://go.microsoft.com/?linkid=9839207" TargetMode="External"/><Relationship Id="rId94" Type="http://schemas.openxmlformats.org/officeDocument/2006/relationships/hyperlink" Target="http://go.microsoft.com/?linkid=9840733" TargetMode="External"/><Relationship Id="rId99" Type="http://schemas.openxmlformats.org/officeDocument/2006/relationships/hyperlink" Target="http://www.windowsazure.com/en-us/support/plans/" TargetMode="External"/><Relationship Id="rId101" Type="http://schemas.openxmlformats.org/officeDocument/2006/relationships/hyperlink" Target="http://go.microsoft.com/?linkid=9840733" TargetMode="External"/><Relationship Id="rId122" Type="http://schemas.openxmlformats.org/officeDocument/2006/relationships/hyperlink" Target="http://go.microsoft.com/?linkid=9840733" TargetMode="External"/><Relationship Id="rId143" Type="http://schemas.openxmlformats.org/officeDocument/2006/relationships/hyperlink" Target="http://directory.partners.extranet.microsoft.com/psbproviders" TargetMode="External"/><Relationship Id="rId148"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image" Target="media/image3.jpg"/><Relationship Id="rId47" Type="http://schemas.openxmlformats.org/officeDocument/2006/relationships/hyperlink" Target="http://go.microsoft.com/?linkid=9839207" TargetMode="External"/><Relationship Id="rId68" Type="http://schemas.openxmlformats.org/officeDocument/2006/relationships/hyperlink" Target="http://go.microsoft.com/?linkid=9839206" TargetMode="External"/><Relationship Id="rId89" Type="http://schemas.openxmlformats.org/officeDocument/2006/relationships/hyperlink" Target="http://go.microsoft.com/?linkid=9839207" TargetMode="External"/><Relationship Id="rId112" Type="http://schemas.openxmlformats.org/officeDocument/2006/relationships/hyperlink" Target="http://go.microsoft.com/?linkid=9840733" TargetMode="External"/><Relationship Id="rId133" Type="http://schemas.openxmlformats.org/officeDocument/2006/relationships/hyperlink" Target="http://go.microsoft.com/?linkid=9840733" TargetMode="External"/><Relationship Id="rId154" Type="http://schemas.openxmlformats.org/officeDocument/2006/relationships/fontTable" Target="fontTable.xml"/><Relationship Id="rId16" Type="http://schemas.openxmlformats.org/officeDocument/2006/relationships/header" Target="header4.xml"/><Relationship Id="rId37" Type="http://schemas.openxmlformats.org/officeDocument/2006/relationships/footer" Target="footer8.xml"/><Relationship Id="rId58" Type="http://schemas.openxmlformats.org/officeDocument/2006/relationships/hyperlink" Target="http://go.microsoft.com/?linkid=9839207" TargetMode="External"/><Relationship Id="rId79" Type="http://schemas.openxmlformats.org/officeDocument/2006/relationships/hyperlink" Target="http://go.microsoft.com/?linkid=9839207" TargetMode="External"/><Relationship Id="rId102" Type="http://schemas.openxmlformats.org/officeDocument/2006/relationships/hyperlink" Target="http://go.microsoft.com/?linkid=9840733" TargetMode="External"/><Relationship Id="rId123" Type="http://schemas.openxmlformats.org/officeDocument/2006/relationships/hyperlink" Target="http://go.microsoft.com/?linkid=9840733" TargetMode="External"/><Relationship Id="rId144" Type="http://schemas.openxmlformats.org/officeDocument/2006/relationships/hyperlink" Target="http://www.microsoft.com/licensing" TargetMode="External"/><Relationship Id="rId90" Type="http://schemas.openxmlformats.org/officeDocument/2006/relationships/hyperlink" Target="http://go.microsoft.com/?linkid=9839207" TargetMode="External"/><Relationship Id="rId27" Type="http://schemas.openxmlformats.org/officeDocument/2006/relationships/image" Target="media/image4.jpg"/><Relationship Id="rId48" Type="http://schemas.openxmlformats.org/officeDocument/2006/relationships/hyperlink" Target="http://go.microsoft.com/?linkid=9839207" TargetMode="External"/><Relationship Id="rId69" Type="http://schemas.openxmlformats.org/officeDocument/2006/relationships/hyperlink" Target="http://go.microsoft.com/?linkid=9839207" TargetMode="External"/><Relationship Id="rId113" Type="http://schemas.openxmlformats.org/officeDocument/2006/relationships/hyperlink" Target="http://www.microsoft.com/en-us/dynamics/dynamics-online-support.aspx" TargetMode="External"/><Relationship Id="rId13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8DF0525CF3E954CB6DF96B954194C6C" ma:contentTypeVersion="0" ma:contentTypeDescription="Создание документа." ma:contentTypeScope="" ma:versionID="740f51b6e9ad8a6f7cf5814931ce296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74C91-9786-4024-ACF2-A4AD0DB1A402}"/>
</file>

<file path=customXml/itemProps2.xml><?xml version="1.0" encoding="utf-8"?>
<ds:datastoreItem xmlns:ds="http://schemas.openxmlformats.org/officeDocument/2006/customXml" ds:itemID="{E1B7FD7E-A6DF-4913-8BA4-13E595D86F98}"/>
</file>

<file path=customXml/itemProps3.xml><?xml version="1.0" encoding="utf-8"?>
<ds:datastoreItem xmlns:ds="http://schemas.openxmlformats.org/officeDocument/2006/customXml" ds:itemID="{5DFD6FCB-C09D-4299-882E-E3AFEDF45135}"/>
</file>

<file path=customXml/itemProps4.xml><?xml version="1.0" encoding="utf-8"?>
<ds:datastoreItem xmlns:ds="http://schemas.openxmlformats.org/officeDocument/2006/customXml" ds:itemID="{3CEE68C6-BF24-459B-A119-D4423F332BF9}"/>
</file>

<file path=customXml/itemProps5.xml><?xml version="1.0" encoding="utf-8"?>
<ds:datastoreItem xmlns:ds="http://schemas.openxmlformats.org/officeDocument/2006/customXml" ds:itemID="{32987339-9BFD-46AB-91CC-DF93120A88BA}"/>
</file>

<file path=docProps/app.xml><?xml version="1.0" encoding="utf-8"?>
<Properties xmlns="http://schemas.openxmlformats.org/officeDocument/2006/extended-properties" xmlns:vt="http://schemas.openxmlformats.org/officeDocument/2006/docPropsVTypes">
  <Template>Normal.dotm</Template>
  <TotalTime>0</TotalTime>
  <Pages>114</Pages>
  <Words>114185</Words>
  <Characters>650855</Characters>
  <Application>Microsoft Office Word</Application>
  <DocSecurity>8</DocSecurity>
  <Lines>5423</Lines>
  <Paragraphs>1527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2016-02-25T16:18:00Z</dcterms:created>
  <dcterms:modified xsi:type="dcterms:W3CDTF">2016-02-25T16:19:00Z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0x01010058DF0525CF3E954CB6DF96B954194C6C</vt:lpwstr>
  </property>
</Properties>
</file>